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A35B" w14:textId="64179801" w:rsidR="00F059A9" w:rsidRDefault="00F059A9" w:rsidP="00F059A9">
      <w:pPr>
        <w:rPr>
          <w:b/>
          <w:bCs/>
        </w:rPr>
      </w:pPr>
      <w:r>
        <w:rPr>
          <w:b/>
          <w:bCs/>
        </w:rPr>
        <w:t>Example of a positive Low Risk Review</w:t>
      </w:r>
    </w:p>
    <w:p w14:paraId="6C8C3C1C" w14:textId="00089FEB" w:rsidR="00F059A9" w:rsidRPr="00664EAD" w:rsidRDefault="00F059A9" w:rsidP="00F059A9">
      <w:pPr>
        <w:rPr>
          <w:b/>
          <w:bCs/>
        </w:rPr>
      </w:pPr>
      <w:r w:rsidRPr="00664EAD">
        <w:rPr>
          <w:b/>
          <w:bCs/>
        </w:rPr>
        <w:t>1. Research merit and integrity</w:t>
      </w:r>
    </w:p>
    <w:p w14:paraId="5AEAE413" w14:textId="77777777" w:rsidR="00F059A9" w:rsidRPr="00664EAD" w:rsidRDefault="00F059A9" w:rsidP="00F059A9">
      <w:r w:rsidRPr="00664EAD">
        <w:t>The project demonstrates clear research merit. The research questions are well articulated, and the proposed methodology is appropriate, clearly described, and supported by relevant scholarly literature.</w:t>
      </w:r>
    </w:p>
    <w:p w14:paraId="003C87F2" w14:textId="77777777" w:rsidR="00F059A9" w:rsidRPr="00664EAD" w:rsidRDefault="00F059A9" w:rsidP="00F059A9">
      <w:r w:rsidRPr="00664EAD">
        <w:t>Data collection is planned to occur after participants have completed their formal involvement in the relevant activity, which supports both methodological integrity and ethical separation between participation and assessment or evaluation. The findings are intended to inform iterative improvement of practice within the local context and contribute to broader scholarly understanding in the field.</w:t>
      </w:r>
    </w:p>
    <w:p w14:paraId="2D37F6A1" w14:textId="77777777" w:rsidR="00F059A9" w:rsidRPr="00664EAD" w:rsidRDefault="00F059A9" w:rsidP="00F059A9">
      <w:r w:rsidRPr="00664EAD">
        <w:t>The application demonstrates coherence between aims, methods, and anticipated outcomes.</w:t>
      </w:r>
    </w:p>
    <w:p w14:paraId="56FD3C4E" w14:textId="77777777" w:rsidR="00F059A9" w:rsidRPr="00664EAD" w:rsidRDefault="00F059A9" w:rsidP="00F059A9">
      <w:pPr>
        <w:rPr>
          <w:b/>
          <w:bCs/>
        </w:rPr>
      </w:pPr>
      <w:r w:rsidRPr="00664EAD">
        <w:rPr>
          <w:b/>
          <w:bCs/>
        </w:rPr>
        <w:t>2. Recruitment and consent</w:t>
      </w:r>
    </w:p>
    <w:p w14:paraId="4BFF5EF1" w14:textId="77777777" w:rsidR="00F059A9" w:rsidRPr="00664EAD" w:rsidRDefault="00F059A9" w:rsidP="00F059A9">
      <w:r w:rsidRPr="00664EAD">
        <w:t xml:space="preserve">Recruitment processes are clearly outlined and appropriately timed to address potential power imbalances. Participants are invited only after </w:t>
      </w:r>
      <w:r>
        <w:t>grade</w:t>
      </w:r>
      <w:r w:rsidRPr="00664EAD">
        <w:t xml:space="preserve"> outcomes have been finalised, and no data collection occurs during scheduled participation or evaluative activities.</w:t>
      </w:r>
    </w:p>
    <w:p w14:paraId="1EEA1EE4" w14:textId="77777777" w:rsidR="00F059A9" w:rsidRPr="00664EAD" w:rsidRDefault="00F059A9" w:rsidP="00F059A9">
      <w:r w:rsidRPr="00664EAD">
        <w:t>Informed consent procedures are appropriate and proportionate to the level of risk. The use of implied consent for low</w:t>
      </w:r>
      <w:r w:rsidRPr="00664EAD">
        <w:noBreakHyphen/>
        <w:t>burden components and explicit consent for more involved activities is clearly justified and well explained.</w:t>
      </w:r>
    </w:p>
    <w:p w14:paraId="16AFD46B" w14:textId="77777777" w:rsidR="00F059A9" w:rsidRPr="00664EAD" w:rsidRDefault="00F059A9" w:rsidP="00F059A9">
      <w:pPr>
        <w:rPr>
          <w:b/>
          <w:bCs/>
        </w:rPr>
      </w:pPr>
      <w:r w:rsidRPr="00664EAD">
        <w:rPr>
          <w:b/>
          <w:bCs/>
        </w:rPr>
        <w:t>3. Respect for privacy and confidentiality</w:t>
      </w:r>
    </w:p>
    <w:p w14:paraId="7274BA33" w14:textId="77777777" w:rsidR="00F059A9" w:rsidRPr="00664EAD" w:rsidRDefault="00F059A9" w:rsidP="00F059A9">
      <w:r w:rsidRPr="00664EAD">
        <w:t>The application demonstrates careful consideration of participant privacy and confidentiality. All data will be de</w:t>
      </w:r>
      <w:r w:rsidRPr="00664EAD">
        <w:noBreakHyphen/>
        <w:t>identified, securely stored on approved systems, and reported only in aggregate form.</w:t>
      </w:r>
    </w:p>
    <w:p w14:paraId="0318329D" w14:textId="77777777" w:rsidR="00F059A9" w:rsidRPr="00664EAD" w:rsidRDefault="00F059A9" w:rsidP="00F059A9">
      <w:r w:rsidRPr="00664EAD">
        <w:t>Participants are informed of their right to skip questions and to withdraw prior to submission without penalty. Data collection is conducted using secure online platforms, further supporting confidentiality and participant autonomy.</w:t>
      </w:r>
    </w:p>
    <w:p w14:paraId="525A5CB8" w14:textId="77777777" w:rsidR="00F059A9" w:rsidRPr="00664EAD" w:rsidRDefault="00F059A9" w:rsidP="00F059A9">
      <w:pPr>
        <w:rPr>
          <w:b/>
          <w:bCs/>
        </w:rPr>
      </w:pPr>
      <w:r w:rsidRPr="00664EAD">
        <w:rPr>
          <w:b/>
          <w:bCs/>
        </w:rPr>
        <w:t>4. Risk and benefit</w:t>
      </w:r>
    </w:p>
    <w:p w14:paraId="6FA3D4B6" w14:textId="77777777" w:rsidR="00F059A9" w:rsidRPr="00664EAD" w:rsidRDefault="00F059A9" w:rsidP="00F059A9">
      <w:r w:rsidRPr="00664EAD">
        <w:t>The research is assessed as minimal risk. The primary burden on participants is a modest time commitment, which is clearly communicated and reasonable. No incentives are offered, and participation is entirely voluntary.</w:t>
      </w:r>
    </w:p>
    <w:p w14:paraId="7B24411A" w14:textId="77777777" w:rsidR="00F059A9" w:rsidRPr="00664EAD" w:rsidRDefault="00F059A9" w:rsidP="00F059A9">
      <w:r w:rsidRPr="00664EAD">
        <w:t xml:space="preserve">The anticipated benefits </w:t>
      </w:r>
      <w:r>
        <w:t>– i</w:t>
      </w:r>
      <w:r w:rsidRPr="00664EAD">
        <w:t xml:space="preserve">ncluding improvements to practice and contributions to scholarly knowledge </w:t>
      </w:r>
      <w:r>
        <w:t xml:space="preserve">– </w:t>
      </w:r>
      <w:r w:rsidRPr="00664EAD">
        <w:t>are proportionate to the level of risk involved.</w:t>
      </w:r>
    </w:p>
    <w:p w14:paraId="38E26D5E" w14:textId="77777777" w:rsidR="00F059A9" w:rsidRPr="00664EAD" w:rsidRDefault="00F059A9" w:rsidP="00F059A9">
      <w:pPr>
        <w:rPr>
          <w:b/>
          <w:bCs/>
        </w:rPr>
      </w:pPr>
      <w:r w:rsidRPr="00664EAD">
        <w:rPr>
          <w:b/>
          <w:bCs/>
        </w:rPr>
        <w:t>5. Data use and dissemination</w:t>
      </w:r>
    </w:p>
    <w:p w14:paraId="618A90C7" w14:textId="77777777" w:rsidR="00F059A9" w:rsidRPr="00664EAD" w:rsidRDefault="00F059A9" w:rsidP="00F059A9">
      <w:r w:rsidRPr="00664EAD">
        <w:lastRenderedPageBreak/>
        <w:t>Plans for data use, storage, and dissemination are appropriate and supported by a clear data management plan. The proposed approach aligns with institutional and ethical requirements.</w:t>
      </w:r>
    </w:p>
    <w:p w14:paraId="1BE11622" w14:textId="77777777" w:rsidR="00F059A9" w:rsidRPr="00664EAD" w:rsidRDefault="00F059A9" w:rsidP="00F059A9">
      <w:pPr>
        <w:rPr>
          <w:b/>
          <w:bCs/>
        </w:rPr>
      </w:pPr>
      <w:r w:rsidRPr="00664EAD">
        <w:rPr>
          <w:b/>
          <w:bCs/>
        </w:rPr>
        <w:t>6. Supporting documentation</w:t>
      </w:r>
    </w:p>
    <w:p w14:paraId="251AE926" w14:textId="77777777" w:rsidR="00F059A9" w:rsidRPr="00664EAD" w:rsidRDefault="00F059A9" w:rsidP="00F059A9">
      <w:r w:rsidRPr="00664EAD">
        <w:t>The supporting materials are generally clear and fit for purpose. Minor refinements are suggested to improve accessibility and clarity for participants, such as simplifying language and addressing participants more directly. Overall, the documentation is appropriate and complete.</w:t>
      </w:r>
    </w:p>
    <w:p w14:paraId="146F25A2" w14:textId="77777777" w:rsidR="00F059A9" w:rsidRPr="00664EAD" w:rsidRDefault="00F059A9" w:rsidP="00F059A9">
      <w:pPr>
        <w:rPr>
          <w:b/>
          <w:bCs/>
        </w:rPr>
      </w:pPr>
      <w:r w:rsidRPr="00664EAD">
        <w:rPr>
          <w:b/>
          <w:bCs/>
        </w:rPr>
        <w:t>Recommendation</w:t>
      </w:r>
    </w:p>
    <w:p w14:paraId="07036EA1" w14:textId="77777777" w:rsidR="00F059A9" w:rsidRDefault="00F059A9" w:rsidP="00F059A9">
      <w:r w:rsidRPr="00664EAD">
        <w:rPr>
          <w:b/>
          <w:bCs/>
        </w:rPr>
        <w:t>Approved with minor amendments</w:t>
      </w:r>
      <w:r w:rsidRPr="00664EAD">
        <w:br/>
        <w:t>The application meets ethical requirements, with only minor revisions recommended to supporting documentation.</w:t>
      </w:r>
    </w:p>
    <w:p w14:paraId="58F20087" w14:textId="77777777" w:rsidR="00B7613D" w:rsidRDefault="00B7613D"/>
    <w:sectPr w:rsidR="00B76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A9"/>
    <w:rsid w:val="001D0EFC"/>
    <w:rsid w:val="004701E3"/>
    <w:rsid w:val="00B7613D"/>
    <w:rsid w:val="00E024C1"/>
    <w:rsid w:val="00F05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DAE8"/>
  <w15:chartTrackingRefBased/>
  <w15:docId w15:val="{92B85769-9B77-4AD5-8920-ED81C104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9A9"/>
  </w:style>
  <w:style w:type="paragraph" w:styleId="Heading1">
    <w:name w:val="heading 1"/>
    <w:basedOn w:val="Normal"/>
    <w:next w:val="Normal"/>
    <w:link w:val="Heading1Char"/>
    <w:uiPriority w:val="9"/>
    <w:qFormat/>
    <w:rsid w:val="00F05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9A9"/>
    <w:rPr>
      <w:rFonts w:eastAsiaTheme="majorEastAsia" w:cstheme="majorBidi"/>
      <w:color w:val="272727" w:themeColor="text1" w:themeTint="D8"/>
    </w:rPr>
  </w:style>
  <w:style w:type="paragraph" w:styleId="Title">
    <w:name w:val="Title"/>
    <w:basedOn w:val="Normal"/>
    <w:next w:val="Normal"/>
    <w:link w:val="TitleChar"/>
    <w:uiPriority w:val="10"/>
    <w:qFormat/>
    <w:rsid w:val="00F05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9A9"/>
    <w:pPr>
      <w:spacing w:before="160"/>
      <w:jc w:val="center"/>
    </w:pPr>
    <w:rPr>
      <w:i/>
      <w:iCs/>
      <w:color w:val="404040" w:themeColor="text1" w:themeTint="BF"/>
    </w:rPr>
  </w:style>
  <w:style w:type="character" w:customStyle="1" w:styleId="QuoteChar">
    <w:name w:val="Quote Char"/>
    <w:basedOn w:val="DefaultParagraphFont"/>
    <w:link w:val="Quote"/>
    <w:uiPriority w:val="29"/>
    <w:rsid w:val="00F059A9"/>
    <w:rPr>
      <w:i/>
      <w:iCs/>
      <w:color w:val="404040" w:themeColor="text1" w:themeTint="BF"/>
    </w:rPr>
  </w:style>
  <w:style w:type="paragraph" w:styleId="ListParagraph">
    <w:name w:val="List Paragraph"/>
    <w:basedOn w:val="Normal"/>
    <w:uiPriority w:val="34"/>
    <w:qFormat/>
    <w:rsid w:val="00F059A9"/>
    <w:pPr>
      <w:ind w:left="720"/>
      <w:contextualSpacing/>
    </w:pPr>
  </w:style>
  <w:style w:type="character" w:styleId="IntenseEmphasis">
    <w:name w:val="Intense Emphasis"/>
    <w:basedOn w:val="DefaultParagraphFont"/>
    <w:uiPriority w:val="21"/>
    <w:qFormat/>
    <w:rsid w:val="00F059A9"/>
    <w:rPr>
      <w:i/>
      <w:iCs/>
      <w:color w:val="0F4761" w:themeColor="accent1" w:themeShade="BF"/>
    </w:rPr>
  </w:style>
  <w:style w:type="paragraph" w:styleId="IntenseQuote">
    <w:name w:val="Intense Quote"/>
    <w:basedOn w:val="Normal"/>
    <w:next w:val="Normal"/>
    <w:link w:val="IntenseQuoteChar"/>
    <w:uiPriority w:val="30"/>
    <w:qFormat/>
    <w:rsid w:val="00F05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9A9"/>
    <w:rPr>
      <w:i/>
      <w:iCs/>
      <w:color w:val="0F4761" w:themeColor="accent1" w:themeShade="BF"/>
    </w:rPr>
  </w:style>
  <w:style w:type="character" w:styleId="IntenseReference">
    <w:name w:val="Intense Reference"/>
    <w:basedOn w:val="DefaultParagraphFont"/>
    <w:uiPriority w:val="32"/>
    <w:qFormat/>
    <w:rsid w:val="00F059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51910768D3E44BE5AAD270E79DC7D" ma:contentTypeVersion="11" ma:contentTypeDescription="Create a new document." ma:contentTypeScope="" ma:versionID="b74408e16fb9672f9534d45bd8ec0491">
  <xsd:schema xmlns:xsd="http://www.w3.org/2001/XMLSchema" xmlns:xs="http://www.w3.org/2001/XMLSchema" xmlns:p="http://schemas.microsoft.com/office/2006/metadata/properties" xmlns:ns2="180a5160-5902-415d-9003-a7fd0fecd1bb" targetNamespace="http://schemas.microsoft.com/office/2006/metadata/properties" ma:root="true" ma:fieldsID="ef3b5411b3afad91854960585c5ff7cb" ns2:_="">
    <xsd:import namespace="180a5160-5902-415d-9003-a7fd0fecd1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a5160-5902-415d-9003-a7fd0fecd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8055b6-ef1e-4d4a-afe9-1a4e5710a6b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0a5160-5902-415d-9003-a7fd0fecd1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6E3F97-01C8-4E52-85D2-75888C9A393B}"/>
</file>

<file path=customXml/itemProps2.xml><?xml version="1.0" encoding="utf-8"?>
<ds:datastoreItem xmlns:ds="http://schemas.openxmlformats.org/officeDocument/2006/customXml" ds:itemID="{AD4D247D-B5CC-47DB-B3AA-9B9DE53DE6DF}"/>
</file>

<file path=customXml/itemProps3.xml><?xml version="1.0" encoding="utf-8"?>
<ds:datastoreItem xmlns:ds="http://schemas.openxmlformats.org/officeDocument/2006/customXml" ds:itemID="{3D5929D3-28F2-405C-A13B-747C7917DD7B}"/>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2413</Characters>
  <Application>Microsoft Office Word</Application>
  <DocSecurity>0</DocSecurity>
  <Lines>50</Lines>
  <Paragraphs>27</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Marlow</dc:creator>
  <cp:keywords/>
  <dc:description/>
  <cp:lastModifiedBy>Lisa Marlow</cp:lastModifiedBy>
  <cp:revision>1</cp:revision>
  <dcterms:created xsi:type="dcterms:W3CDTF">2026-04-14T05:17:00Z</dcterms:created>
  <dcterms:modified xsi:type="dcterms:W3CDTF">2026-04-14T05:19:00Z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0x0101000B351910768D3E44BE5AAD270E79DC7D</vt:lpwstr>
  </property>
</Properties>
</file>