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85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1850"/>
      </w:tblGrid>
      <w:tr w:rsidR="00780662" w14:paraId="125536C5" w14:textId="77777777">
        <w:trPr>
          <w:trHeight w:val="322"/>
        </w:trPr>
        <w:tc>
          <w:tcPr>
            <w:tcW w:w="21850" w:type="dxa"/>
            <w:tcBorders>
              <w:top w:val="single" w:sz="4" w:space="0" w:color="218FA3"/>
              <w:left w:val="single" w:sz="4" w:space="0" w:color="218FA3"/>
              <w:bottom w:val="single" w:sz="4" w:space="0" w:color="218FA3"/>
              <w:right w:val="single" w:sz="4" w:space="0" w:color="218FA3"/>
            </w:tcBorders>
            <w:shd w:val="clear" w:color="auto" w:fill="000000"/>
          </w:tcPr>
          <w:p w14:paraId="125536C4" w14:textId="77777777" w:rsidR="00780662" w:rsidRDefault="00C12F3B">
            <w:pPr>
              <w:pStyle w:val="Heading1"/>
              <w:numPr>
                <w:ilvl w:val="0"/>
                <w:numId w:val="0"/>
              </w:numPr>
              <w:spacing w:before="60" w:after="60"/>
              <w:ind w:left="357" w:hanging="357"/>
              <w:rPr>
                <w:rFonts w:ascii="Arial Bold" w:hAnsi="Arial Bold" w:cs="Arial Bold"/>
                <w:caps w:val="0"/>
                <w:color w:val="FFFFFF"/>
                <w:sz w:val="32"/>
                <w:szCs w:val="32"/>
              </w:rPr>
            </w:pPr>
            <w:r>
              <w:rPr>
                <w:rFonts w:ascii="Arial Bold" w:hAnsi="Arial Bold" w:cs="Arial Bold"/>
                <w:caps w:val="0"/>
                <w:color w:val="FFFFFF"/>
                <w:sz w:val="32"/>
                <w:szCs w:val="32"/>
              </w:rPr>
              <w:t xml:space="preserve">WHSMP04 – FOR – 01 – Work Unit </w:t>
            </w:r>
            <w:proofErr w:type="spellStart"/>
            <w:r>
              <w:rPr>
                <w:rFonts w:ascii="Arial Bold" w:hAnsi="Arial Bold" w:cs="Arial Bold"/>
                <w:caps w:val="0"/>
                <w:color w:val="FFFFFF"/>
                <w:sz w:val="32"/>
                <w:szCs w:val="32"/>
              </w:rPr>
              <w:t>WHS</w:t>
            </w:r>
            <w:proofErr w:type="spellEnd"/>
            <w:r>
              <w:rPr>
                <w:rFonts w:ascii="Arial Bold" w:hAnsi="Arial Bold" w:cs="Arial Bold"/>
                <w:caps w:val="0"/>
                <w:color w:val="FFFFFF"/>
                <w:sz w:val="32"/>
                <w:szCs w:val="32"/>
              </w:rPr>
              <w:t xml:space="preserve"> Objectives and Targets </w:t>
            </w:r>
          </w:p>
        </w:tc>
      </w:tr>
    </w:tbl>
    <w:p w14:paraId="125536C6" w14:textId="77777777" w:rsidR="00780662" w:rsidRDefault="00C12F3B">
      <w:pPr>
        <w:pStyle w:val="Default"/>
        <w:spacing w:before="120" w:after="120"/>
        <w:rPr>
          <w:color w:val="auto"/>
        </w:rPr>
      </w:pPr>
      <w:r w:rsidRPr="00D55744">
        <w:rPr>
          <w:color w:val="auto"/>
        </w:rPr>
        <w:t xml:space="preserve">The Work Health Safety Policy provides the framework and direction for establishing SCU's </w:t>
      </w:r>
      <w:proofErr w:type="spellStart"/>
      <w:r w:rsidRPr="00D55744">
        <w:rPr>
          <w:color w:val="auto"/>
        </w:rPr>
        <w:t>WHS</w:t>
      </w:r>
      <w:proofErr w:type="spellEnd"/>
      <w:r w:rsidRPr="00D55744">
        <w:rPr>
          <w:color w:val="auto"/>
        </w:rPr>
        <w:t xml:space="preserve"> objectives. </w:t>
      </w:r>
      <w:proofErr w:type="spellStart"/>
      <w:r w:rsidRPr="00D55744">
        <w:rPr>
          <w:color w:val="auto"/>
        </w:rPr>
        <w:t>WHS</w:t>
      </w:r>
      <w:proofErr w:type="spellEnd"/>
      <w:r w:rsidRPr="00D55744">
        <w:rPr>
          <w:color w:val="auto"/>
        </w:rPr>
        <w:t xml:space="preserve"> objectives, performance measures and targets are established and reviewed in accordance with WHSMP04: Planning, Objectives and Targets. Relevant Work Units may establish additional objectives, measures and targets where appropriate to their </w:t>
      </w:r>
      <w:proofErr w:type="spellStart"/>
      <w:r w:rsidRPr="00D55744">
        <w:rPr>
          <w:color w:val="auto"/>
        </w:rPr>
        <w:t>WHS</w:t>
      </w:r>
      <w:proofErr w:type="spellEnd"/>
      <w:r w:rsidRPr="00D55744">
        <w:rPr>
          <w:color w:val="auto"/>
        </w:rPr>
        <w:t xml:space="preserve"> risks, responsibilities and activities.</w:t>
      </w:r>
    </w:p>
    <w:p w14:paraId="3E82E821" w14:textId="77777777" w:rsidR="003C1B18" w:rsidRDefault="003C1B18">
      <w:pPr>
        <w:pStyle w:val="Default"/>
        <w:spacing w:before="120" w:after="120"/>
        <w:rPr>
          <w:color w:val="auto"/>
        </w:rPr>
      </w:pPr>
    </w:p>
    <w:p w14:paraId="7295E90F" w14:textId="08FA1A7A" w:rsidR="00E305C0" w:rsidRDefault="00E305C0">
      <w:pPr>
        <w:pStyle w:val="Default"/>
        <w:spacing w:before="120" w:after="120"/>
        <w:rPr>
          <w:color w:val="auto"/>
        </w:rPr>
      </w:pPr>
      <w:r>
        <w:rPr>
          <w:color w:val="auto"/>
        </w:rPr>
        <w:t>*</w:t>
      </w:r>
      <w:r w:rsidR="00411703" w:rsidRPr="00411703">
        <w:rPr>
          <w:color w:val="auto"/>
        </w:rPr>
        <w:t xml:space="preserve">Proposed 2027 Executive </w:t>
      </w:r>
      <w:proofErr w:type="spellStart"/>
      <w:r w:rsidR="00411703" w:rsidRPr="00411703">
        <w:rPr>
          <w:color w:val="auto"/>
        </w:rPr>
        <w:t>WHS</w:t>
      </w:r>
      <w:proofErr w:type="spellEnd"/>
      <w:r w:rsidR="00411703" w:rsidRPr="00411703">
        <w:rPr>
          <w:color w:val="auto"/>
        </w:rPr>
        <w:t xml:space="preserve"> </w:t>
      </w:r>
      <w:proofErr w:type="spellStart"/>
      <w:r w:rsidR="00411703" w:rsidRPr="00411703">
        <w:rPr>
          <w:color w:val="auto"/>
        </w:rPr>
        <w:t>KPIs</w:t>
      </w:r>
      <w:proofErr w:type="spellEnd"/>
      <w:r w:rsidR="00411703" w:rsidRPr="00411703">
        <w:rPr>
          <w:color w:val="auto"/>
        </w:rPr>
        <w:t xml:space="preserve"> </w:t>
      </w:r>
    </w:p>
    <w:p w14:paraId="2DBA3850" w14:textId="77777777" w:rsidR="00E305C0" w:rsidRDefault="00E305C0">
      <w:pPr>
        <w:pStyle w:val="Default"/>
        <w:spacing w:before="120" w:after="120"/>
        <w:rPr>
          <w:color w:val="auto"/>
        </w:rPr>
      </w:pPr>
    </w:p>
    <w:p w14:paraId="4DD7A1F8" w14:textId="77777777" w:rsidR="00E305C0" w:rsidRPr="00D55744" w:rsidRDefault="00E305C0">
      <w:pPr>
        <w:pStyle w:val="Default"/>
        <w:spacing w:before="120" w:after="120"/>
        <w:rPr>
          <w:color w:val="auto"/>
        </w:rPr>
      </w:pPr>
    </w:p>
    <w:tbl>
      <w:tblPr>
        <w:tblW w:w="205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"/>
        <w:gridCol w:w="3119"/>
        <w:gridCol w:w="709"/>
        <w:gridCol w:w="4961"/>
        <w:gridCol w:w="6946"/>
        <w:gridCol w:w="1464"/>
        <w:gridCol w:w="1465"/>
        <w:gridCol w:w="1465"/>
      </w:tblGrid>
      <w:tr w:rsidR="00780662" w14:paraId="125536CA" w14:textId="77777777">
        <w:trPr>
          <w:trHeight w:val="318"/>
          <w:tblHeader/>
        </w:trPr>
        <w:tc>
          <w:tcPr>
            <w:tcW w:w="3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484545"/>
          </w:tcPr>
          <w:p w14:paraId="125536C7" w14:textId="77777777" w:rsidR="00780662" w:rsidRDefault="00C12F3B">
            <w:pPr>
              <w:spacing w:before="30" w:after="30"/>
              <w:ind w:left="0"/>
              <w:jc w:val="left"/>
              <w:rPr>
                <w:b/>
                <w:i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OBJECTIVE </w:t>
            </w:r>
            <w:r>
              <w:rPr>
                <w:color w:val="FFFFFF"/>
                <w:sz w:val="20"/>
              </w:rPr>
              <w:t>(</w:t>
            </w:r>
            <w:r>
              <w:rPr>
                <w:i/>
                <w:color w:val="FFFFFF"/>
                <w:sz w:val="20"/>
              </w:rPr>
              <w:t>What we aim to achieve)</w:t>
            </w: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484545"/>
          </w:tcPr>
          <w:p w14:paraId="125536C8" w14:textId="77777777" w:rsidR="00780662" w:rsidRDefault="00C12F3B">
            <w:pPr>
              <w:spacing w:before="30" w:after="30"/>
              <w:ind w:left="0"/>
              <w:jc w:val="left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PERFORMANCE MEASURE </w:t>
            </w:r>
            <w:r>
              <w:rPr>
                <w:i/>
                <w:color w:val="FFFFFF"/>
                <w:sz w:val="20"/>
              </w:rPr>
              <w:t>(How we will measure our success)</w:t>
            </w:r>
          </w:p>
        </w:tc>
        <w:tc>
          <w:tcPr>
            <w:tcW w:w="11340" w:type="dxa"/>
            <w:gridSpan w:val="4"/>
            <w:tcBorders>
              <w:top w:val="single" w:sz="4" w:space="0" w:color="000000"/>
              <w:left w:val="single" w:sz="4" w:space="0" w:color="FFFFFF"/>
              <w:right w:val="single" w:sz="4" w:space="0" w:color="000000"/>
            </w:tcBorders>
            <w:shd w:val="clear" w:color="auto" w:fill="484545"/>
          </w:tcPr>
          <w:p w14:paraId="125536C9" w14:textId="77777777" w:rsidR="00780662" w:rsidRDefault="00C12F3B">
            <w:pPr>
              <w:spacing w:before="30" w:after="30"/>
              <w:ind w:left="0"/>
              <w:jc w:val="left"/>
              <w:rPr>
                <w:b/>
                <w:i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TARGETS </w:t>
            </w:r>
            <w:r>
              <w:rPr>
                <w:color w:val="FFFFFF"/>
                <w:sz w:val="20"/>
              </w:rPr>
              <w:t>(</w:t>
            </w:r>
            <w:r>
              <w:rPr>
                <w:i/>
                <w:color w:val="FFFFFF"/>
                <w:sz w:val="20"/>
              </w:rPr>
              <w:t>How we define our performance)</w:t>
            </w:r>
          </w:p>
        </w:tc>
      </w:tr>
      <w:tr w:rsidR="00780662" w14:paraId="125536D1" w14:textId="77777777">
        <w:trPr>
          <w:trHeight w:val="318"/>
        </w:trPr>
        <w:tc>
          <w:tcPr>
            <w:tcW w:w="35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484545"/>
          </w:tcPr>
          <w:p w14:paraId="125536CB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/>
                <w:i/>
                <w:color w:val="FFFFFF"/>
                <w:sz w:val="20"/>
              </w:rPr>
            </w:pPr>
          </w:p>
        </w:tc>
        <w:tc>
          <w:tcPr>
            <w:tcW w:w="5670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shd w:val="clear" w:color="auto" w:fill="484545"/>
          </w:tcPr>
          <w:p w14:paraId="125536CC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/>
                <w:color w:val="FFFFFF"/>
                <w:sz w:val="20"/>
              </w:rPr>
            </w:pPr>
          </w:p>
        </w:tc>
        <w:tc>
          <w:tcPr>
            <w:tcW w:w="6946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484545"/>
          </w:tcPr>
          <w:p w14:paraId="125536CD" w14:textId="77777777" w:rsidR="00780662" w:rsidRDefault="00C12F3B">
            <w:pPr>
              <w:spacing w:before="30" w:after="30"/>
              <w:ind w:left="0"/>
              <w:jc w:val="left"/>
              <w:rPr>
                <w:b/>
                <w:color w:val="FFFFFF"/>
                <w:sz w:val="20"/>
              </w:rPr>
            </w:pPr>
            <w:proofErr w:type="spellStart"/>
            <w:r>
              <w:rPr>
                <w:b/>
                <w:color w:val="FFFFFF"/>
                <w:sz w:val="20"/>
              </w:rPr>
              <w:t>KPI</w:t>
            </w:r>
            <w:proofErr w:type="spellEnd"/>
            <w:r>
              <w:rPr>
                <w:i/>
                <w:color w:val="FFFFFF"/>
                <w:sz w:val="20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484545"/>
          </w:tcPr>
          <w:p w14:paraId="125536CE" w14:textId="3149B829" w:rsidR="00780662" w:rsidRDefault="00C12F3B">
            <w:pPr>
              <w:spacing w:before="30" w:after="30"/>
              <w:ind w:left="0"/>
              <w:jc w:val="left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202</w:t>
            </w:r>
            <w:r w:rsidR="00DC01A9">
              <w:rPr>
                <w:b/>
                <w:color w:val="FFFFFF"/>
                <w:sz w:val="20"/>
              </w:rPr>
              <w:t>7</w:t>
            </w:r>
          </w:p>
        </w:tc>
        <w:tc>
          <w:tcPr>
            <w:tcW w:w="146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484545"/>
          </w:tcPr>
          <w:p w14:paraId="125536CF" w14:textId="60F2618E" w:rsidR="00780662" w:rsidRDefault="00DC01A9">
            <w:pPr>
              <w:spacing w:before="30" w:after="30"/>
              <w:ind w:left="0"/>
              <w:jc w:val="left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2028</w:t>
            </w:r>
          </w:p>
        </w:tc>
        <w:tc>
          <w:tcPr>
            <w:tcW w:w="1465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484545"/>
          </w:tcPr>
          <w:p w14:paraId="125536D0" w14:textId="1A54E058" w:rsidR="00780662" w:rsidRDefault="00DC01A9">
            <w:pPr>
              <w:spacing w:before="30" w:after="30"/>
              <w:ind w:left="0"/>
              <w:jc w:val="left"/>
              <w:rPr>
                <w:b/>
                <w:color w:val="FFFFFF"/>
                <w:sz w:val="20"/>
              </w:rPr>
            </w:pPr>
            <w:r>
              <w:rPr>
                <w:b/>
                <w:color w:val="FFFFFF"/>
                <w:sz w:val="20"/>
              </w:rPr>
              <w:t>2029</w:t>
            </w:r>
          </w:p>
        </w:tc>
      </w:tr>
      <w:tr w:rsidR="00780662" w14:paraId="125536DA" w14:textId="77777777">
        <w:trPr>
          <w:trHeight w:val="47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2" w14:textId="77777777" w:rsidR="00780662" w:rsidRDefault="00C12F3B">
            <w:pPr>
              <w:spacing w:before="30" w:after="30"/>
              <w:ind w:left="0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3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4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1.1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5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6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7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8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9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6E3" w14:textId="77777777">
        <w:trPr>
          <w:trHeight w:val="173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B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C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D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1.2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E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DF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0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1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2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6EC" w14:textId="77777777">
        <w:trPr>
          <w:trHeight w:val="173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4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5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6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7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8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9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A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B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6F5" w14:textId="77777777">
        <w:trPr>
          <w:trHeight w:val="16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D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E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EF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1.3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0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1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2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3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4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6FE" w14:textId="77777777">
        <w:trPr>
          <w:trHeight w:val="62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6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7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8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9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A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B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C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D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07" w14:textId="77777777">
        <w:trPr>
          <w:trHeight w:val="27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6FF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0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1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1.4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2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3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strike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4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strike/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5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strike/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6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strike/>
                <w:color w:val="000000"/>
                <w:sz w:val="20"/>
                <w:lang w:eastAsia="en-AU"/>
              </w:rPr>
            </w:pPr>
          </w:p>
        </w:tc>
      </w:tr>
      <w:tr w:rsidR="00780662" w14:paraId="12553710" w14:textId="77777777">
        <w:trPr>
          <w:trHeight w:val="35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8" w14:textId="77777777" w:rsidR="00780662" w:rsidRDefault="00C12F3B">
            <w:pPr>
              <w:spacing w:before="30" w:after="30"/>
              <w:ind w:left="0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9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A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2.1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B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C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D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E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0F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19" w14:textId="77777777">
        <w:trPr>
          <w:trHeight w:val="34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1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2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3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2.2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4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5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6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7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8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22" w14:textId="77777777">
        <w:trPr>
          <w:trHeight w:val="3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A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B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C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2.3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D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E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1F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0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1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2B" w14:textId="77777777">
        <w:trPr>
          <w:trHeight w:val="3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3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4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5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6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7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8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9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A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34" w14:textId="77777777">
        <w:trPr>
          <w:trHeight w:val="32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C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D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E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2F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0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1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2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3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3D" w14:textId="77777777">
        <w:trPr>
          <w:trHeight w:val="6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5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6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7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2.4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8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9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A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B" w14:textId="77777777" w:rsidR="00780662" w:rsidRDefault="00780662">
            <w:pPr>
              <w:autoSpaceDE w:val="0"/>
              <w:snapToGrid w:val="0"/>
              <w:spacing w:before="30" w:after="30"/>
              <w:ind w:left="0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C" w14:textId="77777777" w:rsidR="00780662" w:rsidRDefault="00780662">
            <w:pPr>
              <w:autoSpaceDE w:val="0"/>
              <w:snapToGrid w:val="0"/>
              <w:spacing w:before="30" w:after="30"/>
              <w:ind w:left="0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46" w14:textId="77777777">
        <w:trPr>
          <w:trHeight w:val="64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E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3F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0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1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2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3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strike/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4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strike/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5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strike/>
                <w:color w:val="000000"/>
                <w:sz w:val="20"/>
                <w:lang w:eastAsia="en-AU"/>
              </w:rPr>
            </w:pPr>
          </w:p>
        </w:tc>
      </w:tr>
      <w:tr w:rsidR="00780662" w14:paraId="1255374F" w14:textId="77777777">
        <w:trPr>
          <w:trHeight w:val="291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7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trike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8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9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A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B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C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D" w14:textId="77777777" w:rsidR="00780662" w:rsidRDefault="00780662">
            <w:pPr>
              <w:autoSpaceDE w:val="0"/>
              <w:snapToGrid w:val="0"/>
              <w:spacing w:before="30" w:after="30"/>
              <w:ind w:left="0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4E" w14:textId="77777777" w:rsidR="00780662" w:rsidRDefault="00780662">
            <w:pPr>
              <w:autoSpaceDE w:val="0"/>
              <w:snapToGrid w:val="0"/>
              <w:spacing w:before="30" w:after="30"/>
              <w:ind w:left="0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58" w14:textId="77777777">
        <w:trPr>
          <w:trHeight w:val="139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0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1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2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3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4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5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6" w14:textId="77777777" w:rsidR="00780662" w:rsidRDefault="00780662">
            <w:pPr>
              <w:autoSpaceDE w:val="0"/>
              <w:snapToGrid w:val="0"/>
              <w:spacing w:before="30" w:after="30"/>
              <w:ind w:left="0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7" w14:textId="77777777" w:rsidR="00780662" w:rsidRDefault="00780662">
            <w:pPr>
              <w:autoSpaceDE w:val="0"/>
              <w:snapToGrid w:val="0"/>
              <w:spacing w:before="30" w:after="30"/>
              <w:ind w:left="0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61" w14:textId="77777777">
        <w:trPr>
          <w:trHeight w:val="248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9" w14:textId="77777777" w:rsidR="00780662" w:rsidRDefault="00C12F3B">
            <w:pPr>
              <w:spacing w:before="30" w:after="30"/>
              <w:ind w:left="0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A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B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3.1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C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D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E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5F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0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6A" w14:textId="77777777">
        <w:trPr>
          <w:trHeight w:val="521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2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3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4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5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6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7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8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9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73" w14:textId="77777777">
        <w:trPr>
          <w:trHeight w:val="366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B" w14:textId="77777777" w:rsidR="00780662" w:rsidRDefault="00C12F3B">
            <w:pPr>
              <w:spacing w:before="30" w:after="30"/>
              <w:ind w:left="0"/>
              <w:jc w:val="left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C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D" w14:textId="77777777" w:rsidR="00780662" w:rsidRDefault="00C12F3B">
            <w:pPr>
              <w:spacing w:before="30" w:after="30"/>
              <w:ind w:left="0"/>
              <w:jc w:val="left"/>
              <w:rPr>
                <w:sz w:val="20"/>
                <w:lang w:eastAsia="en-AU"/>
              </w:rPr>
            </w:pPr>
            <w:r>
              <w:rPr>
                <w:sz w:val="20"/>
                <w:lang w:eastAsia="en-AU"/>
              </w:rPr>
              <w:t>4.1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E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6F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0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1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2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  <w:tr w:rsidR="00780662" w14:paraId="1255377C" w14:textId="77777777">
        <w:trPr>
          <w:trHeight w:val="36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4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color w:val="000000"/>
                <w:sz w:val="20"/>
                <w:lang w:eastAsia="en-A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5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6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7" w14:textId="77777777" w:rsidR="00780662" w:rsidRDefault="00780662">
            <w:pPr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8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bCs/>
                <w:sz w:val="20"/>
                <w:lang w:eastAsia="en-A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9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A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377B" w14:textId="77777777" w:rsidR="00780662" w:rsidRDefault="00780662">
            <w:pPr>
              <w:autoSpaceDE w:val="0"/>
              <w:snapToGrid w:val="0"/>
              <w:spacing w:before="30" w:after="30"/>
              <w:ind w:left="0"/>
              <w:jc w:val="left"/>
              <w:rPr>
                <w:color w:val="000000"/>
                <w:sz w:val="20"/>
                <w:lang w:eastAsia="en-AU"/>
              </w:rPr>
            </w:pPr>
          </w:p>
        </w:tc>
      </w:tr>
    </w:tbl>
    <w:p w14:paraId="1255377D" w14:textId="77777777" w:rsidR="00780662" w:rsidRDefault="00780662">
      <w:pPr>
        <w:spacing w:before="30" w:after="30"/>
        <w:ind w:left="0" w:right="408"/>
        <w:jc w:val="left"/>
        <w:rPr>
          <w:sz w:val="2"/>
          <w:szCs w:val="2"/>
        </w:rPr>
      </w:pPr>
    </w:p>
    <w:tbl>
      <w:tblPr>
        <w:tblW w:w="22030" w:type="dxa"/>
        <w:tblLayout w:type="fixed"/>
        <w:tblLook w:val="0000" w:firstRow="0" w:lastRow="0" w:firstColumn="0" w:lastColumn="0" w:noHBand="0" w:noVBand="0"/>
      </w:tblPr>
      <w:tblGrid>
        <w:gridCol w:w="6062"/>
        <w:gridCol w:w="567"/>
        <w:gridCol w:w="15401"/>
      </w:tblGrid>
      <w:tr w:rsidR="00780662" w14:paraId="12553781" w14:textId="77777777">
        <w:tc>
          <w:tcPr>
            <w:tcW w:w="6062" w:type="dxa"/>
            <w:tcBorders>
              <w:right w:val="single" w:sz="4" w:space="0" w:color="000000"/>
            </w:tcBorders>
          </w:tcPr>
          <w:p w14:paraId="1255377E" w14:textId="77777777" w:rsidR="00780662" w:rsidRDefault="00C12F3B">
            <w:pPr>
              <w:spacing w:before="30" w:after="30"/>
              <w:ind w:left="0" w:right="408"/>
              <w:jc w:val="left"/>
              <w:rPr>
                <w:sz w:val="16"/>
                <w:szCs w:val="16"/>
              </w:rPr>
            </w:pPr>
            <w:r w:rsidRPr="00D55744">
              <w:t>* Performance measures are established in accordance with WHSMP04.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55377F" w14:textId="77777777" w:rsidR="00780662" w:rsidRDefault="00780662">
            <w:pPr>
              <w:snapToGrid w:val="0"/>
              <w:spacing w:before="30" w:after="30"/>
              <w:ind w:left="0" w:right="408"/>
              <w:jc w:val="left"/>
              <w:rPr>
                <w:sz w:val="16"/>
                <w:szCs w:val="16"/>
              </w:rPr>
            </w:pPr>
          </w:p>
        </w:tc>
        <w:tc>
          <w:tcPr>
            <w:tcW w:w="15401" w:type="dxa"/>
            <w:tcBorders>
              <w:left w:val="single" w:sz="4" w:space="0" w:color="000000"/>
            </w:tcBorders>
          </w:tcPr>
          <w:p w14:paraId="12553780" w14:textId="77777777" w:rsidR="00780662" w:rsidRDefault="00C12F3B">
            <w:pPr>
              <w:spacing w:before="30" w:after="30"/>
              <w:ind w:left="0" w:right="40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Shading indicates a mandatory target</w:t>
            </w:r>
          </w:p>
        </w:tc>
      </w:tr>
    </w:tbl>
    <w:p w14:paraId="12553782" w14:textId="77777777" w:rsidR="00780662" w:rsidRDefault="00780662">
      <w:pPr>
        <w:spacing w:before="30" w:after="30"/>
        <w:ind w:left="0" w:right="408"/>
        <w:jc w:val="left"/>
        <w:rPr>
          <w:sz w:val="2"/>
          <w:szCs w:val="2"/>
        </w:rPr>
      </w:pPr>
    </w:p>
    <w:sectPr w:rsidR="00780662">
      <w:headerReference w:type="default" r:id="rId7"/>
      <w:footerReference w:type="default" r:id="rId8"/>
      <w:pgSz w:w="23811" w:h="16838" w:orient="landscape"/>
      <w:pgMar w:top="1200" w:right="1000" w:bottom="308" w:left="1000" w:header="400" w:footer="252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D6FD6" w14:textId="77777777" w:rsidR="00C830EC" w:rsidRDefault="00C830EC">
      <w:r>
        <w:separator/>
      </w:r>
    </w:p>
  </w:endnote>
  <w:endnote w:type="continuationSeparator" w:id="0">
    <w:p w14:paraId="52E1D32C" w14:textId="77777777" w:rsidR="00C830EC" w:rsidRDefault="00C83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old">
    <w:panose1 w:val="020B0704020202020204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53784" w14:textId="77777777" w:rsidR="00780662" w:rsidRDefault="00780662">
    <w:pPr>
      <w:pStyle w:val="Footer"/>
      <w:pBdr>
        <w:top w:val="nil"/>
        <w:bottom w:val="single" w:sz="12" w:space="1" w:color="000000"/>
      </w:pBdr>
      <w:tabs>
        <w:tab w:val="right" w:pos="22500"/>
      </w:tabs>
    </w:pPr>
  </w:p>
  <w:p w14:paraId="12553785" w14:textId="77777777" w:rsidR="00780662" w:rsidRDefault="00C12F3B">
    <w:pPr>
      <w:pStyle w:val="Footer"/>
      <w:pBdr>
        <w:top w:val="nil"/>
      </w:pBdr>
      <w:tabs>
        <w:tab w:val="clear" w:pos="9356"/>
        <w:tab w:val="center" w:pos="10800"/>
        <w:tab w:val="right" w:pos="21840"/>
        <w:tab w:val="right" w:pos="22680"/>
      </w:tabs>
      <w:spacing w:before="120"/>
    </w:pP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\* ARABIC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53F00" w14:textId="77777777" w:rsidR="00C830EC" w:rsidRDefault="00C830EC">
      <w:r>
        <w:separator/>
      </w:r>
    </w:p>
  </w:footnote>
  <w:footnote w:type="continuationSeparator" w:id="0">
    <w:p w14:paraId="0BE6358A" w14:textId="77777777" w:rsidR="00C830EC" w:rsidRDefault="00C83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53783" w14:textId="77777777" w:rsidR="00780662" w:rsidRDefault="00780662">
    <w:pPr>
      <w:pStyle w:val="Header"/>
      <w:pBdr>
        <w:top w:val="single" w:sz="24" w:space="0" w:color="000000"/>
      </w:pBdr>
      <w:tabs>
        <w:tab w:val="clear" w:pos="4153"/>
        <w:tab w:val="clear" w:pos="8306"/>
        <w:tab w:val="right" w:pos="22320"/>
      </w:tabs>
      <w:rPr>
        <w:sz w:val="12"/>
        <w:szCs w:val="1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1F0B"/>
    <w:multiLevelType w:val="multilevel"/>
    <w:tmpl w:val="1BF032E4"/>
    <w:lvl w:ilvl="0">
      <w:start w:val="1300"/>
      <w:numFmt w:val="decimal"/>
      <w:pStyle w:val="Heading6"/>
      <w:lvlText w:val="%1"/>
      <w:lvlJc w:val="left"/>
      <w:pPr>
        <w:tabs>
          <w:tab w:val="num" w:pos="720"/>
        </w:tabs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046ABE"/>
    <w:multiLevelType w:val="multilevel"/>
    <w:tmpl w:val="B8202EFA"/>
    <w:lvl w:ilvl="0">
      <w:start w:val="1"/>
      <w:numFmt w:val="decimal"/>
      <w:pStyle w:val="Headingstyle3"/>
      <w:lvlText w:val="%1"/>
      <w:lvlJc w:val="left"/>
      <w:pPr>
        <w:tabs>
          <w:tab w:val="num" w:pos="900"/>
        </w:tabs>
        <w:ind w:left="900" w:hanging="900"/>
      </w:pPr>
    </w:lvl>
    <w:lvl w:ilvl="1">
      <w:start w:val="1"/>
      <w:numFmt w:val="decimal"/>
      <w:lvlText w:val="%1.%2"/>
      <w:lvlJc w:val="left"/>
      <w:pPr>
        <w:tabs>
          <w:tab w:val="num" w:pos="1184"/>
        </w:tabs>
        <w:ind w:left="1184" w:hanging="90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A2150D1"/>
    <w:multiLevelType w:val="multilevel"/>
    <w:tmpl w:val="5CDCBEAC"/>
    <w:lvl w:ilvl="0">
      <w:start w:val="2"/>
      <w:numFmt w:val="decimal"/>
      <w:pStyle w:val="Heading1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3" w15:restartNumberingAfterBreak="0">
    <w:nsid w:val="6FE7360E"/>
    <w:multiLevelType w:val="multilevel"/>
    <w:tmpl w:val="F176C88A"/>
    <w:lvl w:ilvl="0">
      <w:start w:val="1"/>
      <w:numFmt w:val="bullet"/>
      <w:pStyle w:val="Bullettable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cs="Symbol" w:hint="default"/>
        <w:color w:val="484545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I0MDY0NjMysgTyLJR0lIJTi4sz8/NACgxrAafS3AksAAAA"/>
    <w:docVar w:name="DocNumber" w:val="22636042"/>
  </w:docVars>
  <w:rsids>
    <w:rsidRoot w:val="00780662"/>
    <w:rsid w:val="003C1B18"/>
    <w:rsid w:val="00411703"/>
    <w:rsid w:val="00780662"/>
    <w:rsid w:val="00C12F3B"/>
    <w:rsid w:val="00C830EC"/>
    <w:rsid w:val="00D55744"/>
    <w:rsid w:val="00DC01A9"/>
    <w:rsid w:val="00E3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36C4"/>
  <w15:docId w15:val="{7D96D6F4-C180-457D-B945-A4D2747B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="900"/>
      <w:jc w:val="both"/>
    </w:pPr>
    <w:rPr>
      <w:rFonts w:ascii="Arial" w:eastAsia="Times New Roman" w:hAnsi="Arial" w:cs="Arial"/>
      <w:sz w:val="22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360" w:after="120"/>
      <w:outlineLvl w:val="0"/>
    </w:pPr>
    <w:rPr>
      <w:b/>
      <w:cap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rFonts w:ascii="Tahoma" w:hAnsi="Tahoma" w:cs="Tahoma"/>
      <w:b/>
      <w:sz w:val="28"/>
      <w:lang w:val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numPr>
        <w:numId w:val="2"/>
      </w:numPr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1843"/>
      </w:tabs>
      <w:outlineLvl w:val="6"/>
    </w:pPr>
    <w:rPr>
      <w:sz w:val="2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spacing w:before="40" w:after="40"/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  <w:color w:val="333399"/>
    </w:rPr>
  </w:style>
  <w:style w:type="character" w:customStyle="1" w:styleId="WW8Num2z0">
    <w:name w:val="WW8Num2z0"/>
    <w:qFormat/>
    <w:rPr>
      <w:rFonts w:ascii="Symbol" w:eastAsia="Times New Roman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Wingdings" w:hAnsi="Wingdings" w:cs="Wingdings"/>
      <w:color w:val="333399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Wingdings" w:hAnsi="Wingdings" w:cs="Wingdings"/>
      <w:color w:val="333399"/>
    </w:rPr>
  </w:style>
  <w:style w:type="character" w:customStyle="1" w:styleId="WW8Num7z1">
    <w:name w:val="WW8Num7z1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Symbol" w:hAnsi="Symbol" w:cs="Symbol"/>
      <w:color w:val="484545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  <w:rPr>
      <w:rFonts w:ascii="Wingdings" w:hAnsi="Wingdings" w:cs="Wingdings"/>
      <w:color w:val="333399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3z4">
    <w:name w:val="WW8Num13z4"/>
    <w:qFormat/>
    <w:rPr>
      <w:rFonts w:ascii="Courier New" w:hAnsi="Courier New" w:cs="Courier New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color w:val="333399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Wingdings" w:hAnsi="Wingdings" w:cs="Wingdings"/>
      <w:color w:val="333399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Wingdings" w:hAnsi="Wingdings" w:cs="Wingdings"/>
    </w:rPr>
  </w:style>
  <w:style w:type="character" w:customStyle="1" w:styleId="WW8Num27z1">
    <w:name w:val="WW8Num27z1"/>
    <w:qFormat/>
    <w:rPr>
      <w:color w:val="333399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1">
    <w:name w:val="WW8Num28z1"/>
    <w:qFormat/>
  </w:style>
  <w:style w:type="character" w:customStyle="1" w:styleId="WW8Num29z0">
    <w:name w:val="WW8Num29z0"/>
    <w:qFormat/>
    <w:rPr>
      <w:rFonts w:ascii="Wingdings" w:hAnsi="Wingdings" w:cs="Wingdings"/>
    </w:rPr>
  </w:style>
  <w:style w:type="character" w:customStyle="1" w:styleId="WW8Num29z1">
    <w:name w:val="WW8Num29z1"/>
    <w:qFormat/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29z4">
    <w:name w:val="WW8Num29z4"/>
    <w:qFormat/>
    <w:rPr>
      <w:rFonts w:ascii="Courier New" w:hAnsi="Courier New" w:cs="Courier New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Wingdings" w:hAnsi="Wingdings" w:cs="Wingdings"/>
      <w:color w:val="333399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7z0">
    <w:name w:val="WW8Num37z0"/>
    <w:qFormat/>
    <w:rPr>
      <w:rFonts w:ascii="Symbol" w:eastAsia="Times New Roman" w:hAnsi="Symbol" w:cs="Times New Roman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8z0">
    <w:name w:val="WW8Num38z0"/>
    <w:qFormat/>
  </w:style>
  <w:style w:type="character" w:customStyle="1" w:styleId="WW8Num39z0">
    <w:name w:val="WW8Num39z0"/>
    <w:qFormat/>
    <w:rPr>
      <w:color w:val="333399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rFonts w:ascii="Wingdings" w:hAnsi="Wingdings" w:cs="Wingdings"/>
      <w:color w:val="333399"/>
    </w:rPr>
  </w:style>
  <w:style w:type="character" w:customStyle="1" w:styleId="WW8Num41z0">
    <w:name w:val="WW8Num41z0"/>
    <w:qFormat/>
    <w:rPr>
      <w:rFonts w:ascii="Wingdings" w:hAnsi="Wingdings" w:cs="Wingdings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  <w:rPr>
      <w:b w:val="0"/>
    </w:rPr>
  </w:style>
  <w:style w:type="character" w:customStyle="1" w:styleId="WW8Num44z0">
    <w:name w:val="WW8Num44z0"/>
    <w:qFormat/>
    <w:rPr>
      <w:color w:val="333399"/>
    </w:r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FooterChar">
    <w:name w:val="Footer Char"/>
    <w:qFormat/>
    <w:rPr>
      <w:rFonts w:ascii="Arial" w:hAnsi="Arial" w:cs="Arial"/>
      <w:sz w:val="18"/>
      <w:lang w:val="en-US" w:bidi="ar-SA"/>
    </w:rPr>
  </w:style>
  <w:style w:type="character" w:customStyle="1" w:styleId="HeaderLine1Char">
    <w:name w:val="Header Line 1 Char"/>
    <w:qFormat/>
    <w:rPr>
      <w:rFonts w:ascii="Arial" w:eastAsia="MS Mincho;ＭＳ 明朝" w:hAnsi="Arial" w:cs="Arial"/>
      <w:b/>
      <w:color w:val="483F3F"/>
      <w:sz w:val="28"/>
      <w:szCs w:val="36"/>
      <w:lang w:eastAsia="ja-JP"/>
    </w:rPr>
  </w:style>
  <w:style w:type="character" w:customStyle="1" w:styleId="HeaderLine2Char">
    <w:name w:val="Header Line 2 Char"/>
    <w:qFormat/>
    <w:rPr>
      <w:rFonts w:ascii="Arial" w:eastAsia="MS Mincho;ＭＳ 明朝" w:hAnsi="Arial" w:cs="Arial"/>
      <w:color w:val="483F3F"/>
      <w:sz w:val="18"/>
      <w:szCs w:val="18"/>
      <w:lang w:eastAsia="ja-JP"/>
    </w:rPr>
  </w:style>
  <w:style w:type="character" w:customStyle="1" w:styleId="HeaderLine3Char">
    <w:name w:val="Header Line 3 Char"/>
    <w:qFormat/>
    <w:rPr>
      <w:rFonts w:ascii="Arial" w:eastAsia="MS Mincho;ＭＳ 明朝" w:hAnsi="Arial" w:cs="Arial"/>
      <w:color w:val="483F3F"/>
      <w:sz w:val="18"/>
      <w:szCs w:val="18"/>
      <w:lang w:eastAsia="ja-JP"/>
    </w:rPr>
  </w:style>
  <w:style w:type="character" w:customStyle="1" w:styleId="HeaderLine4Char">
    <w:name w:val="Header Line 4 Char"/>
    <w:qFormat/>
    <w:rPr>
      <w:rFonts w:ascii="Arial" w:eastAsia="MS Mincho;ＭＳ 明朝" w:hAnsi="Arial" w:cs="Arial"/>
      <w:sz w:val="22"/>
      <w:lang w:eastAsia="ja-JP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qFormat/>
    <w:rPr>
      <w:rFonts w:ascii="Arial" w:hAnsi="Arial" w:cs="Arial"/>
    </w:rPr>
  </w:style>
  <w:style w:type="character" w:customStyle="1" w:styleId="CommentSubjectChar">
    <w:name w:val="Comment Subject Char"/>
    <w:qFormat/>
    <w:rPr>
      <w:rFonts w:ascii="Arial" w:hAnsi="Arial" w:cs="Arial"/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  <w:suppressAutoHyphens/>
    </w:pPr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pPr>
      <w:pBdr>
        <w:top w:val="single" w:sz="4" w:space="4" w:color="000000"/>
      </w:pBdr>
      <w:tabs>
        <w:tab w:val="right" w:pos="9356"/>
      </w:tabs>
      <w:suppressAutoHyphens/>
    </w:pPr>
    <w:rPr>
      <w:rFonts w:ascii="Arial" w:eastAsia="Times New Roman" w:hAnsi="Arial" w:cs="Arial"/>
      <w:sz w:val="18"/>
      <w:lang w:val="en-US" w:eastAsia="zh-CN"/>
    </w:rPr>
  </w:style>
  <w:style w:type="paragraph" w:customStyle="1" w:styleId="StyleNormalKeepLeftBefore6ptAfter0pt">
    <w:name w:val="Style NormalKeep + Left Before:  6 pt After:  0 pt"/>
    <w:basedOn w:val="Normal"/>
    <w:qFormat/>
    <w:pPr>
      <w:keepNext/>
      <w:spacing w:before="120" w:after="120"/>
      <w:ind w:left="0"/>
      <w:jc w:val="left"/>
    </w:pPr>
  </w:style>
  <w:style w:type="paragraph" w:styleId="TOC3">
    <w:name w:val="toc 3"/>
    <w:basedOn w:val="Normal"/>
    <w:next w:val="Normal"/>
    <w:pPr>
      <w:tabs>
        <w:tab w:val="right" w:leader="dot" w:pos="9072"/>
      </w:tabs>
      <w:ind w:left="1134"/>
    </w:pPr>
    <w:rPr>
      <w:i/>
      <w:lang w:val="en-US" w:eastAsia="en-US"/>
    </w:rPr>
  </w:style>
  <w:style w:type="paragraph" w:styleId="TOC1">
    <w:name w:val="toc 1"/>
    <w:basedOn w:val="Normal"/>
    <w:next w:val="Normal"/>
    <w:pPr>
      <w:tabs>
        <w:tab w:val="right" w:leader="dot" w:pos="9072"/>
      </w:tabs>
      <w:spacing w:before="240" w:after="60"/>
    </w:pPr>
    <w:rPr>
      <w:b/>
      <w:caps/>
      <w:lang w:val="en-US" w:eastAsia="en-US"/>
    </w:rPr>
  </w:style>
  <w:style w:type="paragraph" w:styleId="TOC2">
    <w:name w:val="toc 2"/>
    <w:basedOn w:val="Normal"/>
    <w:next w:val="Normal"/>
    <w:pPr>
      <w:tabs>
        <w:tab w:val="right" w:leader="dot" w:pos="9072"/>
      </w:tabs>
      <w:spacing w:before="60" w:after="60"/>
      <w:ind w:left="567"/>
    </w:pPr>
    <w:rPr>
      <w:b/>
      <w:lang w:val="en-US" w:eastAsia="en-US"/>
    </w:rPr>
  </w:style>
  <w:style w:type="paragraph" w:styleId="TOC4">
    <w:name w:val="toc 4"/>
    <w:basedOn w:val="Normal"/>
    <w:next w:val="Normal"/>
    <w:pPr>
      <w:ind w:left="720"/>
    </w:pPr>
  </w:style>
  <w:style w:type="paragraph" w:styleId="TOC5">
    <w:name w:val="toc 5"/>
    <w:basedOn w:val="Normal"/>
    <w:next w:val="Normal"/>
    <w:pPr>
      <w:ind w:left="960"/>
    </w:pPr>
  </w:style>
  <w:style w:type="paragraph" w:styleId="TOC6">
    <w:name w:val="toc 6"/>
    <w:basedOn w:val="Normal"/>
    <w:next w:val="Normal"/>
    <w:pPr>
      <w:ind w:left="1200"/>
    </w:pPr>
  </w:style>
  <w:style w:type="paragraph" w:styleId="TOC7">
    <w:name w:val="toc 7"/>
    <w:basedOn w:val="Normal"/>
    <w:next w:val="Normal"/>
    <w:pPr>
      <w:ind w:left="1440"/>
    </w:pPr>
  </w:style>
  <w:style w:type="paragraph" w:styleId="TOC8">
    <w:name w:val="toc 8"/>
    <w:basedOn w:val="Normal"/>
    <w:next w:val="Normal"/>
    <w:pPr>
      <w:ind w:left="1680"/>
    </w:pPr>
  </w:style>
  <w:style w:type="paragraph" w:styleId="TOC9">
    <w:name w:val="toc 9"/>
    <w:basedOn w:val="Normal"/>
    <w:next w:val="Normal"/>
    <w:pPr>
      <w:ind w:left="1920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14ptBoldHanging45ptBefore12ptAfter12pt">
    <w:name w:val="14 pt Bold Hanging:  45 pt Before:  12 pt After:  12 pt ..."/>
    <w:basedOn w:val="Normal"/>
    <w:qFormat/>
    <w:pPr>
      <w:pBdr>
        <w:bottom w:val="dotted" w:sz="4" w:space="1" w:color="000000"/>
      </w:pBdr>
      <w:spacing w:before="240" w:after="240" w:line="330" w:lineRule="exact"/>
      <w:ind w:hanging="900"/>
    </w:pPr>
    <w:rPr>
      <w:b/>
      <w:bCs/>
      <w:sz w:val="28"/>
    </w:rPr>
  </w:style>
  <w:style w:type="paragraph" w:styleId="DocumentMap">
    <w:name w:val="Document Map"/>
    <w:basedOn w:val="Normal"/>
    <w:qFormat/>
    <w:pPr>
      <w:shd w:val="clear" w:color="auto" w:fill="000080"/>
    </w:pPr>
    <w:rPr>
      <w:rFonts w:ascii="Tahoma" w:hAnsi="Tahoma" w:cs="Tahoma"/>
      <w:sz w:val="20"/>
    </w:rPr>
  </w:style>
  <w:style w:type="paragraph" w:customStyle="1" w:styleId="Default">
    <w:name w:val="Default"/>
    <w:qFormat/>
    <w:pPr>
      <w:suppressAutoHyphens/>
      <w:autoSpaceDE w:val="0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paragraph" w:customStyle="1" w:styleId="HeaderLine1">
    <w:name w:val="Header Line 1"/>
    <w:basedOn w:val="Header"/>
    <w:qFormat/>
    <w:pPr>
      <w:tabs>
        <w:tab w:val="clear" w:pos="4153"/>
        <w:tab w:val="clear" w:pos="8306"/>
        <w:tab w:val="right" w:pos="15120"/>
      </w:tabs>
    </w:pPr>
    <w:rPr>
      <w:rFonts w:ascii="Arial" w:eastAsia="MS Mincho;ＭＳ 明朝" w:hAnsi="Arial" w:cs="Arial"/>
      <w:b/>
      <w:color w:val="483F3F"/>
      <w:sz w:val="28"/>
      <w:szCs w:val="36"/>
      <w:lang w:eastAsia="ja-JP"/>
    </w:rPr>
  </w:style>
  <w:style w:type="paragraph" w:customStyle="1" w:styleId="HeaderLine2">
    <w:name w:val="Header Line 2"/>
    <w:basedOn w:val="Normal"/>
    <w:qFormat/>
    <w:pPr>
      <w:tabs>
        <w:tab w:val="right" w:pos="9639"/>
      </w:tabs>
      <w:ind w:left="0"/>
      <w:jc w:val="left"/>
    </w:pPr>
    <w:rPr>
      <w:rFonts w:eastAsia="MS Mincho;ＭＳ 明朝"/>
      <w:color w:val="483F3F"/>
      <w:sz w:val="18"/>
      <w:szCs w:val="18"/>
      <w:lang w:eastAsia="ja-JP"/>
    </w:rPr>
  </w:style>
  <w:style w:type="paragraph" w:customStyle="1" w:styleId="HeaderLine3">
    <w:name w:val="Header Line 3"/>
    <w:basedOn w:val="Normal"/>
    <w:qFormat/>
    <w:pPr>
      <w:pBdr>
        <w:bottom w:val="single" w:sz="24" w:space="1" w:color="000000"/>
      </w:pBdr>
      <w:tabs>
        <w:tab w:val="right" w:pos="9639"/>
      </w:tabs>
      <w:ind w:left="0"/>
      <w:jc w:val="left"/>
    </w:pPr>
    <w:rPr>
      <w:rFonts w:eastAsia="MS Mincho;ＭＳ 明朝"/>
      <w:color w:val="483F3F"/>
      <w:sz w:val="18"/>
      <w:szCs w:val="18"/>
      <w:lang w:eastAsia="ja-JP"/>
    </w:rPr>
  </w:style>
  <w:style w:type="paragraph" w:customStyle="1" w:styleId="HeaderLine4">
    <w:name w:val="Header Line 4"/>
    <w:basedOn w:val="Header"/>
    <w:qFormat/>
    <w:rPr>
      <w:rFonts w:ascii="Arial" w:eastAsia="MS Mincho;ＭＳ 明朝" w:hAnsi="Arial" w:cs="Arial"/>
      <w:sz w:val="22"/>
      <w:lang w:eastAsia="ja-JP"/>
    </w:rPr>
  </w:style>
  <w:style w:type="paragraph" w:customStyle="1" w:styleId="Bullettable">
    <w:name w:val="Bullet table"/>
    <w:basedOn w:val="Normal"/>
    <w:qFormat/>
    <w:pPr>
      <w:numPr>
        <w:numId w:val="3"/>
      </w:numPr>
    </w:pPr>
    <w:rPr>
      <w:rFonts w:ascii="Trebuchet MS" w:hAnsi="Trebuchet MS" w:cs="Trebuchet MS"/>
    </w:rPr>
  </w:style>
  <w:style w:type="paragraph" w:customStyle="1" w:styleId="Headingstyle3">
    <w:name w:val="Heading style 3"/>
    <w:basedOn w:val="Heading2"/>
    <w:qFormat/>
    <w:pPr>
      <w:keepNext w:val="0"/>
      <w:numPr>
        <w:numId w:val="4"/>
      </w:numPr>
      <w:tabs>
        <w:tab w:val="left" w:pos="567"/>
      </w:tabs>
      <w:spacing w:before="360" w:after="120" w:line="276" w:lineRule="auto"/>
      <w:ind w:left="567" w:hanging="567"/>
      <w:jc w:val="left"/>
    </w:pPr>
    <w:rPr>
      <w:rFonts w:ascii="Arial Bold" w:eastAsia="MS Mincho;ＭＳ 明朝" w:hAnsi="Arial Bold" w:cs="Arial Bold"/>
      <w:bCs/>
      <w:i w:val="0"/>
      <w:color w:val="000000"/>
      <w:szCs w:val="28"/>
      <w:lang w:eastAsia="ja-JP"/>
    </w:rPr>
  </w:style>
  <w:style w:type="paragraph" w:styleId="CommentText">
    <w:name w:val="annotation text"/>
    <w:basedOn w:val="Normal"/>
    <w:qFormat/>
    <w:rPr>
      <w:sz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Revision">
    <w:name w:val="Revision"/>
    <w:qFormat/>
    <w:pPr>
      <w:suppressAutoHyphens/>
    </w:pPr>
    <w:rPr>
      <w:rFonts w:ascii="Arial" w:eastAsia="Times New Roman" w:hAnsi="Arial" w:cs="Arial"/>
      <w:sz w:val="22"/>
      <w:lang w:eastAsia="zh-CN"/>
    </w:rPr>
  </w:style>
  <w:style w:type="paragraph" w:styleId="ListParagraph">
    <w:name w:val="List Paragraph"/>
    <w:basedOn w:val="Normal"/>
    <w:qFormat/>
    <w:pPr>
      <w:ind w:left="720"/>
      <w:jc w:val="left"/>
    </w:pPr>
    <w:rPr>
      <w:rFonts w:ascii="Calibri" w:eastAsia="Calibri" w:hAnsi="Calibri" w:cs="Calibri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6" ma:contentTypeDescription="Create a new document." ma:contentTypeScope="" ma:versionID="1dfd7b49697fd53154c4d084cb18f31e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a2ce3bc29d7a6dda1ee0b088b3a9badb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1638cc-3ed8-4da2-b56a-e5a4575c33a3" xsi:nil="true"/>
    <lcf76f155ced4ddcb4097134ff3c332f xmlns="89bbb187-cab9-4d2f-b7df-c9e2fd5d0e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004BA6-7EA4-477C-9BA9-2CCF5F1E09EB}"/>
</file>

<file path=customXml/itemProps2.xml><?xml version="1.0" encoding="utf-8"?>
<ds:datastoreItem xmlns:ds="http://schemas.openxmlformats.org/officeDocument/2006/customXml" ds:itemID="{4DC83091-6A9E-4C16-B148-01481E406487}"/>
</file>

<file path=customXml/itemProps3.xml><?xml version="1.0" encoding="utf-8"?>
<ds:datastoreItem xmlns:ds="http://schemas.openxmlformats.org/officeDocument/2006/customXml" ds:itemID="{7C11F72E-B898-49CB-ABF2-1F7C1F6CF1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ANZSIC Code - Risk Allocation Guide</dc:title>
  <dc:subject>Publication</dc:subject>
  <dc:creator>WOOLGER_STEPHEN</dc:creator>
  <cp:keywords/>
  <dc:description/>
  <cp:lastModifiedBy>Shaun Brown</cp:lastModifiedBy>
  <cp:revision>7</cp:revision>
  <cp:lastPrinted>2022-07-13T10:46:00Z</cp:lastPrinted>
  <dcterms:created xsi:type="dcterms:W3CDTF">2024-12-10T05:39:00Z</dcterms:created>
  <dcterms:modified xsi:type="dcterms:W3CDTF">2026-08-25T03:46:00Z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f461b8eb6a831f49effa59fcc5fcb4db68ed3102d9e9683f032d0e2567869a84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ContentTypeId">
    <vt:lpwstr>0x010100D2021091776A7B4FAAE3BB4B604D759A</vt:lpwstr>
  </property>
  <property fmtid="{D5CDD505-2E9C-101B-9397-08002B2CF9AE}" pid="6" name="MediaServiceImageTags">
    <vt:lpwstr/>
  </property>
  <property fmtid="{D5CDD505-2E9C-101B-9397-08002B2CF9AE}" pid="8" name="docLang">
    <vt:lpwstr>en</vt:lpwstr>
  </property>
</Properties>
</file>