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221880051" w:displacedByCustomXml="next"/>
    <w:sdt>
      <w:sdtPr>
        <w:id w:val="-468745928"/>
        <w:docPartObj>
          <w:docPartGallery w:val="Cover Pages"/>
          <w:docPartUnique/>
        </w:docPartObj>
      </w:sdtPr>
      <w:sdtEndPr/>
      <w:sdtContent>
        <w:p w14:paraId="4598AC86" w14:textId="77777777" w:rsidR="00AD28EB" w:rsidRDefault="00AD28EB">
          <w:r>
            <w:rPr>
              <w:noProof/>
            </w:rPr>
            <w:drawing>
              <wp:anchor distT="0" distB="0" distL="114300" distR="114300" simplePos="0" relativeHeight="251660288" behindDoc="0" locked="0" layoutInCell="1" allowOverlap="1" wp14:anchorId="3C41CF4D" wp14:editId="43BA9C95">
                <wp:simplePos x="0" y="0"/>
                <wp:positionH relativeFrom="column">
                  <wp:posOffset>1395953</wp:posOffset>
                </wp:positionH>
                <wp:positionV relativeFrom="paragraph">
                  <wp:posOffset>-352424</wp:posOffset>
                </wp:positionV>
                <wp:extent cx="2365788" cy="12476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769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1" locked="0" layoutInCell="1" allowOverlap="1" wp14:anchorId="6915D146" wp14:editId="050A5FC5">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CA19C4" w14:textId="77777777" w:rsidR="00AD28EB" w:rsidRDefault="00AD28EB">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9B8F8A" w14:textId="6EFC9123" w:rsidR="00AD28EB" w:rsidRPr="002E7B12" w:rsidRDefault="004D2529">
                                  <w:pPr>
                                    <w:pStyle w:val="NoSpacing"/>
                                    <w:jc w:val="center"/>
                                    <w:rPr>
                                      <w:rFonts w:asciiTheme="majorHAnsi" w:eastAsiaTheme="majorEastAsia" w:hAnsiTheme="majorHAnsi" w:cstheme="majorBidi"/>
                                      <w:caps/>
                                      <w:color w:val="4472C4" w:themeColor="accent1"/>
                                      <w:sz w:val="48"/>
                                      <w:szCs w:val="48"/>
                                    </w:rPr>
                                  </w:pPr>
                                  <w:sdt>
                                    <w:sdtPr>
                                      <w:rPr>
                                        <w:sz w:val="48"/>
                                        <w:szCs w:val="48"/>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r w:rsidR="00C501C2">
                                        <w:rPr>
                                          <w:sz w:val="48"/>
                                          <w:szCs w:val="48"/>
                                        </w:rPr>
                                        <w:t>WHSM</w:t>
                                      </w:r>
                                      <w:r>
                                        <w:rPr>
                                          <w:sz w:val="48"/>
                                          <w:szCs w:val="48"/>
                                        </w:rPr>
                                        <w:t xml:space="preserve">P19- GUI – 01 - </w:t>
                                      </w:r>
                                      <w:r w:rsidR="002E7B12" w:rsidRPr="002E7B12">
                                        <w:rPr>
                                          <w:sz w:val="48"/>
                                          <w:szCs w:val="48"/>
                                        </w:rPr>
                                        <w:t>Gender-Based Violence Specialist Training and Case Handling Guide</w:t>
                                      </w:r>
                                    </w:sdtContent>
                                  </w:sdt>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915D146"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4472c4 [3204]"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4472c4 [3204]" stroked="f" strokeweight="1pt">
                      <v:textbox inset="36pt,57.6pt,36pt,36pt">
                        <w:txbxContent>
                          <w:p w14:paraId="49CA19C4" w14:textId="77777777" w:rsidR="00AD28EB" w:rsidRDefault="00AD28EB">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0B9B8F8A" w14:textId="6EFC9123" w:rsidR="00AD28EB" w:rsidRPr="002E7B12" w:rsidRDefault="004D2529">
                            <w:pPr>
                              <w:pStyle w:val="NoSpacing"/>
                              <w:jc w:val="center"/>
                              <w:rPr>
                                <w:rFonts w:asciiTheme="majorHAnsi" w:eastAsiaTheme="majorEastAsia" w:hAnsiTheme="majorHAnsi" w:cstheme="majorBidi"/>
                                <w:caps/>
                                <w:color w:val="4472C4" w:themeColor="accent1"/>
                                <w:sz w:val="48"/>
                                <w:szCs w:val="48"/>
                              </w:rPr>
                            </w:pPr>
                            <w:sdt>
                              <w:sdtPr>
                                <w:rPr>
                                  <w:sz w:val="48"/>
                                  <w:szCs w:val="48"/>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r w:rsidR="00C501C2">
                                  <w:rPr>
                                    <w:sz w:val="48"/>
                                    <w:szCs w:val="48"/>
                                  </w:rPr>
                                  <w:t>WHSM</w:t>
                                </w:r>
                                <w:r>
                                  <w:rPr>
                                    <w:sz w:val="48"/>
                                    <w:szCs w:val="48"/>
                                  </w:rPr>
                                  <w:t xml:space="preserve">P19- GUI – 01 - </w:t>
                                </w:r>
                                <w:r w:rsidR="002E7B12" w:rsidRPr="002E7B12">
                                  <w:rPr>
                                    <w:sz w:val="48"/>
                                    <w:szCs w:val="48"/>
                                  </w:rPr>
                                  <w:t>Gender-Based Violence Specialist Training and Case Handling Guide</w:t>
                                </w:r>
                              </w:sdtContent>
                            </w:sdt>
                          </w:p>
                        </w:txbxContent>
                      </v:textbox>
                    </v:shape>
                    <w10:wrap anchorx="page" anchory="page"/>
                  </v:group>
                </w:pict>
              </mc:Fallback>
            </mc:AlternateContent>
          </w:r>
        </w:p>
        <w:p w14:paraId="0D1F7383" w14:textId="77777777" w:rsidR="00AD28EB" w:rsidRDefault="00AD28EB">
          <w:r>
            <w:br w:type="page"/>
          </w:r>
        </w:p>
      </w:sdtContent>
    </w:sdt>
    <w:p w14:paraId="0A9F3279" w14:textId="77777777" w:rsidR="00935174" w:rsidRDefault="00141B78" w:rsidP="00141B78">
      <w:pPr>
        <w:keepNext/>
        <w:keepLines/>
        <w:spacing w:before="240" w:after="0"/>
        <w:outlineLvl w:val="0"/>
        <w:rPr>
          <w:rFonts w:asciiTheme="majorHAnsi" w:eastAsiaTheme="majorEastAsia" w:hAnsiTheme="majorHAnsi" w:cstheme="majorBidi"/>
          <w:color w:val="2F5496" w:themeColor="accent1" w:themeShade="BF"/>
          <w:sz w:val="32"/>
          <w:szCs w:val="32"/>
        </w:rPr>
      </w:pPr>
      <w:r w:rsidRPr="00141B78">
        <w:rPr>
          <w:rFonts w:asciiTheme="majorHAnsi" w:eastAsiaTheme="majorEastAsia" w:hAnsiTheme="majorHAnsi" w:cstheme="majorBidi"/>
          <w:color w:val="2F5496" w:themeColor="accent1" w:themeShade="BF"/>
          <w:sz w:val="32"/>
          <w:szCs w:val="32"/>
        </w:rPr>
        <w:lastRenderedPageBreak/>
        <w:t xml:space="preserve"> </w:t>
      </w:r>
    </w:p>
    <w:sdt>
      <w:sdtPr>
        <w:rPr>
          <w:rFonts w:asciiTheme="minorHAnsi" w:eastAsiaTheme="minorHAnsi" w:hAnsiTheme="minorHAnsi" w:cstheme="minorBidi"/>
          <w:color w:val="auto"/>
          <w:sz w:val="22"/>
          <w:szCs w:val="22"/>
          <w:lang w:val="en-AU"/>
        </w:rPr>
        <w:id w:val="1851143566"/>
        <w:docPartObj>
          <w:docPartGallery w:val="Table of Contents"/>
          <w:docPartUnique/>
        </w:docPartObj>
      </w:sdtPr>
      <w:sdtEndPr>
        <w:rPr>
          <w:b/>
          <w:bCs/>
          <w:noProof/>
        </w:rPr>
      </w:sdtEndPr>
      <w:sdtContent>
        <w:p w14:paraId="1860032F" w14:textId="77777777" w:rsidR="00935174" w:rsidRDefault="00935174">
          <w:pPr>
            <w:pStyle w:val="TOCHeading"/>
          </w:pPr>
          <w:r>
            <w:t>Contents</w:t>
          </w:r>
        </w:p>
        <w:p w14:paraId="6C40C7A7" w14:textId="6F4755C8" w:rsidR="00B46A7C" w:rsidRDefault="00935174">
          <w:pPr>
            <w:pStyle w:val="TOC1"/>
            <w:rPr>
              <w:rFonts w:eastAsiaTheme="minorEastAsia"/>
              <w:noProof/>
              <w:lang w:eastAsia="en-AU"/>
            </w:rPr>
          </w:pPr>
          <w:r>
            <w:fldChar w:fldCharType="begin"/>
          </w:r>
          <w:r>
            <w:instrText xml:space="preserve"> TOC \o "1-3" \h \z \u </w:instrText>
          </w:r>
          <w:r>
            <w:fldChar w:fldCharType="separate"/>
          </w:r>
          <w:hyperlink w:anchor="_Toc235109525" w:history="1">
            <w:r w:rsidR="00B46A7C" w:rsidRPr="00E529B9">
              <w:rPr>
                <w:rStyle w:val="Hyperlink"/>
                <w:noProof/>
              </w:rPr>
              <w:t>Introduction</w:t>
            </w:r>
            <w:r w:rsidR="00B46A7C">
              <w:rPr>
                <w:noProof/>
                <w:webHidden/>
              </w:rPr>
              <w:tab/>
            </w:r>
            <w:r w:rsidR="00B46A7C">
              <w:rPr>
                <w:noProof/>
                <w:webHidden/>
              </w:rPr>
              <w:fldChar w:fldCharType="begin"/>
            </w:r>
            <w:r w:rsidR="00B46A7C">
              <w:rPr>
                <w:noProof/>
                <w:webHidden/>
              </w:rPr>
              <w:instrText xml:space="preserve"> PAGEREF _Toc235109525 \h </w:instrText>
            </w:r>
            <w:r w:rsidR="00B46A7C">
              <w:rPr>
                <w:noProof/>
                <w:webHidden/>
              </w:rPr>
            </w:r>
            <w:r w:rsidR="00B46A7C">
              <w:rPr>
                <w:noProof/>
                <w:webHidden/>
              </w:rPr>
              <w:fldChar w:fldCharType="separate"/>
            </w:r>
            <w:r w:rsidR="00B46A7C">
              <w:rPr>
                <w:noProof/>
                <w:webHidden/>
              </w:rPr>
              <w:t>3</w:t>
            </w:r>
            <w:r w:rsidR="00B46A7C">
              <w:rPr>
                <w:noProof/>
                <w:webHidden/>
              </w:rPr>
              <w:fldChar w:fldCharType="end"/>
            </w:r>
          </w:hyperlink>
        </w:p>
        <w:p w14:paraId="0C384297" w14:textId="28827D38" w:rsidR="00B46A7C" w:rsidRDefault="004D2529">
          <w:pPr>
            <w:pStyle w:val="TOC1"/>
            <w:rPr>
              <w:rFonts w:eastAsiaTheme="minorEastAsia"/>
              <w:noProof/>
              <w:lang w:eastAsia="en-AU"/>
            </w:rPr>
          </w:pPr>
          <w:hyperlink w:anchor="_Toc235109526" w:history="1">
            <w:r w:rsidR="00B46A7C" w:rsidRPr="00E529B9">
              <w:rPr>
                <w:rStyle w:val="Hyperlink"/>
                <w:noProof/>
              </w:rPr>
              <w:t>Gender Based Violence (GBV) Operational Prevention &amp; Response Model - Overview</w:t>
            </w:r>
            <w:r w:rsidR="00B46A7C">
              <w:rPr>
                <w:noProof/>
                <w:webHidden/>
              </w:rPr>
              <w:tab/>
            </w:r>
            <w:r w:rsidR="00B46A7C">
              <w:rPr>
                <w:noProof/>
                <w:webHidden/>
              </w:rPr>
              <w:fldChar w:fldCharType="begin"/>
            </w:r>
            <w:r w:rsidR="00B46A7C">
              <w:rPr>
                <w:noProof/>
                <w:webHidden/>
              </w:rPr>
              <w:instrText xml:space="preserve"> PAGEREF _Toc235109526 \h </w:instrText>
            </w:r>
            <w:r w:rsidR="00B46A7C">
              <w:rPr>
                <w:noProof/>
                <w:webHidden/>
              </w:rPr>
            </w:r>
            <w:r w:rsidR="00B46A7C">
              <w:rPr>
                <w:noProof/>
                <w:webHidden/>
              </w:rPr>
              <w:fldChar w:fldCharType="separate"/>
            </w:r>
            <w:r w:rsidR="00B46A7C">
              <w:rPr>
                <w:noProof/>
                <w:webHidden/>
              </w:rPr>
              <w:t>4</w:t>
            </w:r>
            <w:r w:rsidR="00B46A7C">
              <w:rPr>
                <w:noProof/>
                <w:webHidden/>
              </w:rPr>
              <w:fldChar w:fldCharType="end"/>
            </w:r>
          </w:hyperlink>
        </w:p>
        <w:p w14:paraId="655F4424" w14:textId="1E346FCE" w:rsidR="00B46A7C" w:rsidRDefault="004D2529">
          <w:pPr>
            <w:pStyle w:val="TOC1"/>
            <w:rPr>
              <w:rFonts w:eastAsiaTheme="minorEastAsia"/>
              <w:noProof/>
              <w:lang w:eastAsia="en-AU"/>
            </w:rPr>
          </w:pPr>
          <w:hyperlink w:anchor="_Toc235109527" w:history="1">
            <w:r w:rsidR="00B46A7C" w:rsidRPr="00E529B9">
              <w:rPr>
                <w:rStyle w:val="Hyperlink"/>
                <w:noProof/>
              </w:rPr>
              <w:t>5-step GBV Incident Response Framework</w:t>
            </w:r>
            <w:r w:rsidR="00B46A7C">
              <w:rPr>
                <w:noProof/>
                <w:webHidden/>
              </w:rPr>
              <w:tab/>
            </w:r>
            <w:r w:rsidR="00B46A7C">
              <w:rPr>
                <w:noProof/>
                <w:webHidden/>
              </w:rPr>
              <w:fldChar w:fldCharType="begin"/>
            </w:r>
            <w:r w:rsidR="00B46A7C">
              <w:rPr>
                <w:noProof/>
                <w:webHidden/>
              </w:rPr>
              <w:instrText xml:space="preserve"> PAGEREF _Toc235109527 \h </w:instrText>
            </w:r>
            <w:r w:rsidR="00B46A7C">
              <w:rPr>
                <w:noProof/>
                <w:webHidden/>
              </w:rPr>
            </w:r>
            <w:r w:rsidR="00B46A7C">
              <w:rPr>
                <w:noProof/>
                <w:webHidden/>
              </w:rPr>
              <w:fldChar w:fldCharType="separate"/>
            </w:r>
            <w:r w:rsidR="00B46A7C">
              <w:rPr>
                <w:noProof/>
                <w:webHidden/>
              </w:rPr>
              <w:t>7</w:t>
            </w:r>
            <w:r w:rsidR="00B46A7C">
              <w:rPr>
                <w:noProof/>
                <w:webHidden/>
              </w:rPr>
              <w:fldChar w:fldCharType="end"/>
            </w:r>
          </w:hyperlink>
        </w:p>
        <w:p w14:paraId="12C5F624" w14:textId="4C4C9A52" w:rsidR="00B46A7C" w:rsidRDefault="004D2529">
          <w:pPr>
            <w:pStyle w:val="TOC1"/>
            <w:rPr>
              <w:rFonts w:eastAsiaTheme="minorEastAsia"/>
              <w:noProof/>
              <w:lang w:eastAsia="en-AU"/>
            </w:rPr>
          </w:pPr>
          <w:hyperlink w:anchor="_Toc235109528" w:history="1">
            <w:r w:rsidR="00B46A7C" w:rsidRPr="00E529B9">
              <w:rPr>
                <w:rStyle w:val="Hyperlink"/>
                <w:noProof/>
              </w:rPr>
              <w:t>Sequence overview</w:t>
            </w:r>
            <w:r w:rsidR="00B46A7C">
              <w:rPr>
                <w:noProof/>
                <w:webHidden/>
              </w:rPr>
              <w:tab/>
            </w:r>
            <w:r w:rsidR="00B46A7C">
              <w:rPr>
                <w:noProof/>
                <w:webHidden/>
              </w:rPr>
              <w:fldChar w:fldCharType="begin"/>
            </w:r>
            <w:r w:rsidR="00B46A7C">
              <w:rPr>
                <w:noProof/>
                <w:webHidden/>
              </w:rPr>
              <w:instrText xml:space="preserve"> PAGEREF _Toc235109528 \h </w:instrText>
            </w:r>
            <w:r w:rsidR="00B46A7C">
              <w:rPr>
                <w:noProof/>
                <w:webHidden/>
              </w:rPr>
            </w:r>
            <w:r w:rsidR="00B46A7C">
              <w:rPr>
                <w:noProof/>
                <w:webHidden/>
              </w:rPr>
              <w:fldChar w:fldCharType="separate"/>
            </w:r>
            <w:r w:rsidR="00B46A7C">
              <w:rPr>
                <w:noProof/>
                <w:webHidden/>
              </w:rPr>
              <w:t>8</w:t>
            </w:r>
            <w:r w:rsidR="00B46A7C">
              <w:rPr>
                <w:noProof/>
                <w:webHidden/>
              </w:rPr>
              <w:fldChar w:fldCharType="end"/>
            </w:r>
          </w:hyperlink>
        </w:p>
        <w:p w14:paraId="4F808D7B" w14:textId="7838A1B8" w:rsidR="00B46A7C" w:rsidRDefault="004D2529">
          <w:pPr>
            <w:pStyle w:val="TOC1"/>
            <w:rPr>
              <w:rFonts w:eastAsiaTheme="minorEastAsia"/>
              <w:noProof/>
              <w:lang w:eastAsia="en-AU"/>
            </w:rPr>
          </w:pPr>
          <w:hyperlink w:anchor="_Toc235109529" w:history="1">
            <w:r w:rsidR="00B46A7C" w:rsidRPr="00E529B9">
              <w:rPr>
                <w:rStyle w:val="Hyperlink"/>
                <w:noProof/>
              </w:rPr>
              <w:t>Step 1 - Initial triage and Risk assessment Guideline</w:t>
            </w:r>
            <w:r w:rsidR="00B46A7C">
              <w:rPr>
                <w:noProof/>
                <w:webHidden/>
              </w:rPr>
              <w:tab/>
            </w:r>
            <w:r w:rsidR="00B46A7C">
              <w:rPr>
                <w:noProof/>
                <w:webHidden/>
              </w:rPr>
              <w:fldChar w:fldCharType="begin"/>
            </w:r>
            <w:r w:rsidR="00B46A7C">
              <w:rPr>
                <w:noProof/>
                <w:webHidden/>
              </w:rPr>
              <w:instrText xml:space="preserve"> PAGEREF _Toc235109529 \h </w:instrText>
            </w:r>
            <w:r w:rsidR="00B46A7C">
              <w:rPr>
                <w:noProof/>
                <w:webHidden/>
              </w:rPr>
            </w:r>
            <w:r w:rsidR="00B46A7C">
              <w:rPr>
                <w:noProof/>
                <w:webHidden/>
              </w:rPr>
              <w:fldChar w:fldCharType="separate"/>
            </w:r>
            <w:r w:rsidR="00B46A7C">
              <w:rPr>
                <w:noProof/>
                <w:webHidden/>
              </w:rPr>
              <w:t>9</w:t>
            </w:r>
            <w:r w:rsidR="00B46A7C">
              <w:rPr>
                <w:noProof/>
                <w:webHidden/>
              </w:rPr>
              <w:fldChar w:fldCharType="end"/>
            </w:r>
          </w:hyperlink>
        </w:p>
        <w:p w14:paraId="11C08FB0" w14:textId="601F63D1" w:rsidR="00B46A7C" w:rsidRDefault="004D2529">
          <w:pPr>
            <w:pStyle w:val="TOC1"/>
            <w:rPr>
              <w:rFonts w:eastAsiaTheme="minorEastAsia"/>
              <w:noProof/>
              <w:lang w:eastAsia="en-AU"/>
            </w:rPr>
          </w:pPr>
          <w:hyperlink w:anchor="_Toc235109530" w:history="1">
            <w:r w:rsidR="00B46A7C" w:rsidRPr="00E529B9">
              <w:rPr>
                <w:rStyle w:val="Hyperlink"/>
                <w:noProof/>
              </w:rPr>
              <w:t>Step 2 - Immediate safety and risk screening</w:t>
            </w:r>
            <w:r w:rsidR="00B46A7C">
              <w:rPr>
                <w:noProof/>
                <w:webHidden/>
              </w:rPr>
              <w:tab/>
            </w:r>
            <w:r w:rsidR="00B46A7C">
              <w:rPr>
                <w:noProof/>
                <w:webHidden/>
              </w:rPr>
              <w:fldChar w:fldCharType="begin"/>
            </w:r>
            <w:r w:rsidR="00B46A7C">
              <w:rPr>
                <w:noProof/>
                <w:webHidden/>
              </w:rPr>
              <w:instrText xml:space="preserve"> PAGEREF _Toc235109530 \h </w:instrText>
            </w:r>
            <w:r w:rsidR="00B46A7C">
              <w:rPr>
                <w:noProof/>
                <w:webHidden/>
              </w:rPr>
            </w:r>
            <w:r w:rsidR="00B46A7C">
              <w:rPr>
                <w:noProof/>
                <w:webHidden/>
              </w:rPr>
              <w:fldChar w:fldCharType="separate"/>
            </w:r>
            <w:r w:rsidR="00B46A7C">
              <w:rPr>
                <w:noProof/>
                <w:webHidden/>
              </w:rPr>
              <w:t>12</w:t>
            </w:r>
            <w:r w:rsidR="00B46A7C">
              <w:rPr>
                <w:noProof/>
                <w:webHidden/>
              </w:rPr>
              <w:fldChar w:fldCharType="end"/>
            </w:r>
          </w:hyperlink>
        </w:p>
        <w:p w14:paraId="23550AE9" w14:textId="5FEFAADB" w:rsidR="00B46A7C" w:rsidRDefault="004D2529">
          <w:pPr>
            <w:pStyle w:val="TOC1"/>
            <w:rPr>
              <w:rFonts w:eastAsiaTheme="minorEastAsia"/>
              <w:noProof/>
              <w:lang w:eastAsia="en-AU"/>
            </w:rPr>
          </w:pPr>
          <w:hyperlink w:anchor="_Toc235109531" w:history="1">
            <w:r w:rsidR="00B46A7C" w:rsidRPr="00E529B9">
              <w:rPr>
                <w:rStyle w:val="Hyperlink"/>
                <w:noProof/>
              </w:rPr>
              <w:t>Step 3 - Make-Safe Plan and Support Plan</w:t>
            </w:r>
            <w:r w:rsidR="00B46A7C">
              <w:rPr>
                <w:noProof/>
                <w:webHidden/>
              </w:rPr>
              <w:tab/>
            </w:r>
            <w:r w:rsidR="00B46A7C">
              <w:rPr>
                <w:noProof/>
                <w:webHidden/>
              </w:rPr>
              <w:fldChar w:fldCharType="begin"/>
            </w:r>
            <w:r w:rsidR="00B46A7C">
              <w:rPr>
                <w:noProof/>
                <w:webHidden/>
              </w:rPr>
              <w:instrText xml:space="preserve"> PAGEREF _Toc235109531 \h </w:instrText>
            </w:r>
            <w:r w:rsidR="00B46A7C">
              <w:rPr>
                <w:noProof/>
                <w:webHidden/>
              </w:rPr>
            </w:r>
            <w:r w:rsidR="00B46A7C">
              <w:rPr>
                <w:noProof/>
                <w:webHidden/>
              </w:rPr>
              <w:fldChar w:fldCharType="separate"/>
            </w:r>
            <w:r w:rsidR="00B46A7C">
              <w:rPr>
                <w:noProof/>
                <w:webHidden/>
              </w:rPr>
              <w:t>13</w:t>
            </w:r>
            <w:r w:rsidR="00B46A7C">
              <w:rPr>
                <w:noProof/>
                <w:webHidden/>
              </w:rPr>
              <w:fldChar w:fldCharType="end"/>
            </w:r>
          </w:hyperlink>
        </w:p>
        <w:p w14:paraId="10905A6C" w14:textId="4F9154B5" w:rsidR="00B46A7C" w:rsidRDefault="004D2529">
          <w:pPr>
            <w:pStyle w:val="TOC1"/>
            <w:rPr>
              <w:rFonts w:eastAsiaTheme="minorEastAsia"/>
              <w:noProof/>
              <w:lang w:eastAsia="en-AU"/>
            </w:rPr>
          </w:pPr>
          <w:hyperlink w:anchor="_Toc235109532" w:history="1">
            <w:r w:rsidR="00B46A7C" w:rsidRPr="00E529B9">
              <w:rPr>
                <w:rStyle w:val="Hyperlink"/>
                <w:noProof/>
              </w:rPr>
              <w:t>Step 4 - Safeguarding Action Plan and Implementation</w:t>
            </w:r>
            <w:r w:rsidR="00B46A7C">
              <w:rPr>
                <w:noProof/>
                <w:webHidden/>
              </w:rPr>
              <w:tab/>
            </w:r>
            <w:r w:rsidR="00B46A7C">
              <w:rPr>
                <w:noProof/>
                <w:webHidden/>
              </w:rPr>
              <w:fldChar w:fldCharType="begin"/>
            </w:r>
            <w:r w:rsidR="00B46A7C">
              <w:rPr>
                <w:noProof/>
                <w:webHidden/>
              </w:rPr>
              <w:instrText xml:space="preserve"> PAGEREF _Toc235109532 \h </w:instrText>
            </w:r>
            <w:r w:rsidR="00B46A7C">
              <w:rPr>
                <w:noProof/>
                <w:webHidden/>
              </w:rPr>
            </w:r>
            <w:r w:rsidR="00B46A7C">
              <w:rPr>
                <w:noProof/>
                <w:webHidden/>
              </w:rPr>
              <w:fldChar w:fldCharType="separate"/>
            </w:r>
            <w:r w:rsidR="00B46A7C">
              <w:rPr>
                <w:noProof/>
                <w:webHidden/>
              </w:rPr>
              <w:t>14</w:t>
            </w:r>
            <w:r w:rsidR="00B46A7C">
              <w:rPr>
                <w:noProof/>
                <w:webHidden/>
              </w:rPr>
              <w:fldChar w:fldCharType="end"/>
            </w:r>
          </w:hyperlink>
        </w:p>
        <w:p w14:paraId="0CE9A98B" w14:textId="36215D45" w:rsidR="00B46A7C" w:rsidRDefault="004D2529">
          <w:pPr>
            <w:pStyle w:val="TOC1"/>
            <w:rPr>
              <w:rFonts w:eastAsiaTheme="minorEastAsia"/>
              <w:noProof/>
              <w:lang w:eastAsia="en-AU"/>
            </w:rPr>
          </w:pPr>
          <w:hyperlink w:anchor="_Toc235109533" w:history="1">
            <w:r w:rsidR="00B46A7C" w:rsidRPr="00E529B9">
              <w:rPr>
                <w:rStyle w:val="Hyperlink"/>
                <w:noProof/>
              </w:rPr>
              <w:t>Step 5 - Investigation (if required)</w:t>
            </w:r>
            <w:r w:rsidR="00B46A7C">
              <w:rPr>
                <w:noProof/>
                <w:webHidden/>
              </w:rPr>
              <w:tab/>
            </w:r>
            <w:r w:rsidR="00B46A7C">
              <w:rPr>
                <w:noProof/>
                <w:webHidden/>
              </w:rPr>
              <w:fldChar w:fldCharType="begin"/>
            </w:r>
            <w:r w:rsidR="00B46A7C">
              <w:rPr>
                <w:noProof/>
                <w:webHidden/>
              </w:rPr>
              <w:instrText xml:space="preserve"> PAGEREF _Toc235109533 \h </w:instrText>
            </w:r>
            <w:r w:rsidR="00B46A7C">
              <w:rPr>
                <w:noProof/>
                <w:webHidden/>
              </w:rPr>
            </w:r>
            <w:r w:rsidR="00B46A7C">
              <w:rPr>
                <w:noProof/>
                <w:webHidden/>
              </w:rPr>
              <w:fldChar w:fldCharType="separate"/>
            </w:r>
            <w:r w:rsidR="00B46A7C">
              <w:rPr>
                <w:noProof/>
                <w:webHidden/>
              </w:rPr>
              <w:t>15</w:t>
            </w:r>
            <w:r w:rsidR="00B46A7C">
              <w:rPr>
                <w:noProof/>
                <w:webHidden/>
              </w:rPr>
              <w:fldChar w:fldCharType="end"/>
            </w:r>
          </w:hyperlink>
        </w:p>
        <w:p w14:paraId="7B19F7D5" w14:textId="7BC4F129" w:rsidR="00B46A7C" w:rsidRDefault="004D2529">
          <w:pPr>
            <w:pStyle w:val="TOC1"/>
            <w:rPr>
              <w:rFonts w:eastAsiaTheme="minorEastAsia"/>
              <w:noProof/>
              <w:lang w:eastAsia="en-AU"/>
            </w:rPr>
          </w:pPr>
          <w:hyperlink w:anchor="_Toc235109534" w:history="1">
            <w:r w:rsidR="00B46A7C" w:rsidRPr="00E529B9">
              <w:rPr>
                <w:rStyle w:val="Hyperlink"/>
                <w:noProof/>
              </w:rPr>
              <w:t>Practical rule</w:t>
            </w:r>
            <w:r w:rsidR="00B46A7C">
              <w:rPr>
                <w:noProof/>
                <w:webHidden/>
              </w:rPr>
              <w:tab/>
            </w:r>
            <w:r w:rsidR="00B46A7C">
              <w:rPr>
                <w:noProof/>
                <w:webHidden/>
              </w:rPr>
              <w:fldChar w:fldCharType="begin"/>
            </w:r>
            <w:r w:rsidR="00B46A7C">
              <w:rPr>
                <w:noProof/>
                <w:webHidden/>
              </w:rPr>
              <w:instrText xml:space="preserve"> PAGEREF _Toc235109534 \h </w:instrText>
            </w:r>
            <w:r w:rsidR="00B46A7C">
              <w:rPr>
                <w:noProof/>
                <w:webHidden/>
              </w:rPr>
            </w:r>
            <w:r w:rsidR="00B46A7C">
              <w:rPr>
                <w:noProof/>
                <w:webHidden/>
              </w:rPr>
              <w:fldChar w:fldCharType="separate"/>
            </w:r>
            <w:r w:rsidR="00B46A7C">
              <w:rPr>
                <w:noProof/>
                <w:webHidden/>
              </w:rPr>
              <w:t>17</w:t>
            </w:r>
            <w:r w:rsidR="00B46A7C">
              <w:rPr>
                <w:noProof/>
                <w:webHidden/>
              </w:rPr>
              <w:fldChar w:fldCharType="end"/>
            </w:r>
          </w:hyperlink>
        </w:p>
        <w:p w14:paraId="2E45AB61" w14:textId="4FC60FC1" w:rsidR="00B46A7C" w:rsidRDefault="004D2529">
          <w:pPr>
            <w:pStyle w:val="TOC1"/>
            <w:rPr>
              <w:rFonts w:eastAsiaTheme="minorEastAsia"/>
              <w:noProof/>
              <w:lang w:eastAsia="en-AU"/>
            </w:rPr>
          </w:pPr>
          <w:hyperlink w:anchor="_Toc235109535" w:history="1">
            <w:r w:rsidR="00B46A7C" w:rsidRPr="00E529B9">
              <w:rPr>
                <w:rStyle w:val="Hyperlink"/>
                <w:noProof/>
              </w:rPr>
              <w:t>Practical example</w:t>
            </w:r>
            <w:r w:rsidR="00B46A7C">
              <w:rPr>
                <w:noProof/>
                <w:webHidden/>
              </w:rPr>
              <w:tab/>
            </w:r>
            <w:r w:rsidR="00B46A7C">
              <w:rPr>
                <w:noProof/>
                <w:webHidden/>
              </w:rPr>
              <w:fldChar w:fldCharType="begin"/>
            </w:r>
            <w:r w:rsidR="00B46A7C">
              <w:rPr>
                <w:noProof/>
                <w:webHidden/>
              </w:rPr>
              <w:instrText xml:space="preserve"> PAGEREF _Toc235109535 \h </w:instrText>
            </w:r>
            <w:r w:rsidR="00B46A7C">
              <w:rPr>
                <w:noProof/>
                <w:webHidden/>
              </w:rPr>
            </w:r>
            <w:r w:rsidR="00B46A7C">
              <w:rPr>
                <w:noProof/>
                <w:webHidden/>
              </w:rPr>
              <w:fldChar w:fldCharType="separate"/>
            </w:r>
            <w:r w:rsidR="00B46A7C">
              <w:rPr>
                <w:noProof/>
                <w:webHidden/>
              </w:rPr>
              <w:t>17</w:t>
            </w:r>
            <w:r w:rsidR="00B46A7C">
              <w:rPr>
                <w:noProof/>
                <w:webHidden/>
              </w:rPr>
              <w:fldChar w:fldCharType="end"/>
            </w:r>
          </w:hyperlink>
        </w:p>
        <w:p w14:paraId="41CC6B99" w14:textId="31582C25" w:rsidR="00B46A7C" w:rsidRDefault="004D2529">
          <w:pPr>
            <w:pStyle w:val="TOC1"/>
            <w:rPr>
              <w:rFonts w:eastAsiaTheme="minorEastAsia"/>
              <w:noProof/>
              <w:lang w:eastAsia="en-AU"/>
            </w:rPr>
          </w:pPr>
          <w:hyperlink w:anchor="_Toc235109536" w:history="1">
            <w:r w:rsidR="00B46A7C" w:rsidRPr="00E529B9">
              <w:rPr>
                <w:rStyle w:val="Hyperlink"/>
                <w:noProof/>
              </w:rPr>
              <w:t>Appendix A - GBV Initial Triage and Pathway Decision Form</w:t>
            </w:r>
            <w:r w:rsidR="00B46A7C">
              <w:rPr>
                <w:noProof/>
                <w:webHidden/>
              </w:rPr>
              <w:tab/>
            </w:r>
            <w:r w:rsidR="00B46A7C">
              <w:rPr>
                <w:noProof/>
                <w:webHidden/>
              </w:rPr>
              <w:fldChar w:fldCharType="begin"/>
            </w:r>
            <w:r w:rsidR="00B46A7C">
              <w:rPr>
                <w:noProof/>
                <w:webHidden/>
              </w:rPr>
              <w:instrText xml:space="preserve"> PAGEREF _Toc235109536 \h </w:instrText>
            </w:r>
            <w:r w:rsidR="00B46A7C">
              <w:rPr>
                <w:noProof/>
                <w:webHidden/>
              </w:rPr>
            </w:r>
            <w:r w:rsidR="00B46A7C">
              <w:rPr>
                <w:noProof/>
                <w:webHidden/>
              </w:rPr>
              <w:fldChar w:fldCharType="separate"/>
            </w:r>
            <w:r w:rsidR="00B46A7C">
              <w:rPr>
                <w:noProof/>
                <w:webHidden/>
              </w:rPr>
              <w:t>18</w:t>
            </w:r>
            <w:r w:rsidR="00B46A7C">
              <w:rPr>
                <w:noProof/>
                <w:webHidden/>
              </w:rPr>
              <w:fldChar w:fldCharType="end"/>
            </w:r>
          </w:hyperlink>
        </w:p>
        <w:p w14:paraId="5A48B1BC" w14:textId="1DEDD75F" w:rsidR="00B46A7C" w:rsidRDefault="004D2529">
          <w:pPr>
            <w:pStyle w:val="TOC1"/>
            <w:rPr>
              <w:rFonts w:eastAsiaTheme="minorEastAsia"/>
              <w:noProof/>
              <w:lang w:eastAsia="en-AU"/>
            </w:rPr>
          </w:pPr>
          <w:hyperlink w:anchor="_Toc235109537" w:history="1">
            <w:r w:rsidR="00B46A7C" w:rsidRPr="00E529B9">
              <w:rPr>
                <w:rStyle w:val="Hyperlink"/>
                <w:noProof/>
              </w:rPr>
              <w:t>Appendix A Section 3 - Definition and Classification Guidance</w:t>
            </w:r>
            <w:r w:rsidR="00B46A7C">
              <w:rPr>
                <w:noProof/>
                <w:webHidden/>
              </w:rPr>
              <w:tab/>
            </w:r>
            <w:r w:rsidR="00B46A7C">
              <w:rPr>
                <w:noProof/>
                <w:webHidden/>
              </w:rPr>
              <w:fldChar w:fldCharType="begin"/>
            </w:r>
            <w:r w:rsidR="00B46A7C">
              <w:rPr>
                <w:noProof/>
                <w:webHidden/>
              </w:rPr>
              <w:instrText xml:space="preserve"> PAGEREF _Toc235109537 \h </w:instrText>
            </w:r>
            <w:r w:rsidR="00B46A7C">
              <w:rPr>
                <w:noProof/>
                <w:webHidden/>
              </w:rPr>
            </w:r>
            <w:r w:rsidR="00B46A7C">
              <w:rPr>
                <w:noProof/>
                <w:webHidden/>
              </w:rPr>
              <w:fldChar w:fldCharType="separate"/>
            </w:r>
            <w:r w:rsidR="00B46A7C">
              <w:rPr>
                <w:noProof/>
                <w:webHidden/>
              </w:rPr>
              <w:t>27</w:t>
            </w:r>
            <w:r w:rsidR="00B46A7C">
              <w:rPr>
                <w:noProof/>
                <w:webHidden/>
              </w:rPr>
              <w:fldChar w:fldCharType="end"/>
            </w:r>
          </w:hyperlink>
        </w:p>
        <w:p w14:paraId="31D75B61" w14:textId="11D12737" w:rsidR="00B46A7C" w:rsidRDefault="004D2529">
          <w:pPr>
            <w:pStyle w:val="TOC1"/>
            <w:rPr>
              <w:rFonts w:eastAsiaTheme="minorEastAsia"/>
              <w:noProof/>
              <w:lang w:eastAsia="en-AU"/>
            </w:rPr>
          </w:pPr>
          <w:hyperlink w:anchor="_Toc235109538" w:history="1">
            <w:r w:rsidR="00B46A7C" w:rsidRPr="00E529B9">
              <w:rPr>
                <w:rStyle w:val="Hyperlink"/>
                <w:noProof/>
              </w:rPr>
              <w:t>Appendix B - Risk Assessment tool</w:t>
            </w:r>
            <w:r w:rsidR="00B46A7C">
              <w:rPr>
                <w:noProof/>
                <w:webHidden/>
              </w:rPr>
              <w:tab/>
            </w:r>
            <w:r w:rsidR="00B46A7C">
              <w:rPr>
                <w:noProof/>
                <w:webHidden/>
              </w:rPr>
              <w:fldChar w:fldCharType="begin"/>
            </w:r>
            <w:r w:rsidR="00B46A7C">
              <w:rPr>
                <w:noProof/>
                <w:webHidden/>
              </w:rPr>
              <w:instrText xml:space="preserve"> PAGEREF _Toc235109538 \h </w:instrText>
            </w:r>
            <w:r w:rsidR="00B46A7C">
              <w:rPr>
                <w:noProof/>
                <w:webHidden/>
              </w:rPr>
            </w:r>
            <w:r w:rsidR="00B46A7C">
              <w:rPr>
                <w:noProof/>
                <w:webHidden/>
              </w:rPr>
              <w:fldChar w:fldCharType="separate"/>
            </w:r>
            <w:r w:rsidR="00B46A7C">
              <w:rPr>
                <w:noProof/>
                <w:webHidden/>
              </w:rPr>
              <w:t>37</w:t>
            </w:r>
            <w:r w:rsidR="00B46A7C">
              <w:rPr>
                <w:noProof/>
                <w:webHidden/>
              </w:rPr>
              <w:fldChar w:fldCharType="end"/>
            </w:r>
          </w:hyperlink>
        </w:p>
        <w:p w14:paraId="2DD9692A" w14:textId="3E7BFAB2" w:rsidR="00B46A7C" w:rsidRDefault="004D2529">
          <w:pPr>
            <w:pStyle w:val="TOC1"/>
            <w:rPr>
              <w:rFonts w:eastAsiaTheme="minorEastAsia"/>
              <w:noProof/>
              <w:lang w:eastAsia="en-AU"/>
            </w:rPr>
          </w:pPr>
          <w:hyperlink w:anchor="_Toc235109539" w:history="1">
            <w:r w:rsidR="00B46A7C" w:rsidRPr="00E529B9">
              <w:rPr>
                <w:rStyle w:val="Hyperlink"/>
                <w:noProof/>
              </w:rPr>
              <w:t>Appendix C – Make Safe Plan</w:t>
            </w:r>
            <w:r w:rsidR="00B46A7C">
              <w:rPr>
                <w:noProof/>
                <w:webHidden/>
              </w:rPr>
              <w:tab/>
            </w:r>
            <w:r w:rsidR="00B46A7C">
              <w:rPr>
                <w:noProof/>
                <w:webHidden/>
              </w:rPr>
              <w:fldChar w:fldCharType="begin"/>
            </w:r>
            <w:r w:rsidR="00B46A7C">
              <w:rPr>
                <w:noProof/>
                <w:webHidden/>
              </w:rPr>
              <w:instrText xml:space="preserve"> PAGEREF _Toc235109539 \h </w:instrText>
            </w:r>
            <w:r w:rsidR="00B46A7C">
              <w:rPr>
                <w:noProof/>
                <w:webHidden/>
              </w:rPr>
            </w:r>
            <w:r w:rsidR="00B46A7C">
              <w:rPr>
                <w:noProof/>
                <w:webHidden/>
              </w:rPr>
              <w:fldChar w:fldCharType="separate"/>
            </w:r>
            <w:r w:rsidR="00B46A7C">
              <w:rPr>
                <w:noProof/>
                <w:webHidden/>
              </w:rPr>
              <w:t>41</w:t>
            </w:r>
            <w:r w:rsidR="00B46A7C">
              <w:rPr>
                <w:noProof/>
                <w:webHidden/>
              </w:rPr>
              <w:fldChar w:fldCharType="end"/>
            </w:r>
          </w:hyperlink>
        </w:p>
        <w:p w14:paraId="08A42A55" w14:textId="69B9E3B4" w:rsidR="00B46A7C" w:rsidRDefault="004D2529">
          <w:pPr>
            <w:pStyle w:val="TOC1"/>
            <w:rPr>
              <w:rFonts w:eastAsiaTheme="minorEastAsia"/>
              <w:noProof/>
              <w:lang w:eastAsia="en-AU"/>
            </w:rPr>
          </w:pPr>
          <w:hyperlink w:anchor="_Toc235109540" w:history="1">
            <w:r w:rsidR="00B46A7C" w:rsidRPr="00E529B9">
              <w:rPr>
                <w:rStyle w:val="Hyperlink"/>
                <w:noProof/>
              </w:rPr>
              <w:t>Appendix D - GBV Support Plan Template</w:t>
            </w:r>
            <w:r w:rsidR="00B46A7C">
              <w:rPr>
                <w:noProof/>
                <w:webHidden/>
              </w:rPr>
              <w:tab/>
            </w:r>
            <w:r w:rsidR="00B46A7C">
              <w:rPr>
                <w:noProof/>
                <w:webHidden/>
              </w:rPr>
              <w:fldChar w:fldCharType="begin"/>
            </w:r>
            <w:r w:rsidR="00B46A7C">
              <w:rPr>
                <w:noProof/>
                <w:webHidden/>
              </w:rPr>
              <w:instrText xml:space="preserve"> PAGEREF _Toc235109540 \h </w:instrText>
            </w:r>
            <w:r w:rsidR="00B46A7C">
              <w:rPr>
                <w:noProof/>
                <w:webHidden/>
              </w:rPr>
            </w:r>
            <w:r w:rsidR="00B46A7C">
              <w:rPr>
                <w:noProof/>
                <w:webHidden/>
              </w:rPr>
              <w:fldChar w:fldCharType="separate"/>
            </w:r>
            <w:r w:rsidR="00B46A7C">
              <w:rPr>
                <w:noProof/>
                <w:webHidden/>
              </w:rPr>
              <w:t>47</w:t>
            </w:r>
            <w:r w:rsidR="00B46A7C">
              <w:rPr>
                <w:noProof/>
                <w:webHidden/>
              </w:rPr>
              <w:fldChar w:fldCharType="end"/>
            </w:r>
          </w:hyperlink>
        </w:p>
        <w:p w14:paraId="1CF8A997" w14:textId="06E47154" w:rsidR="00B46A7C" w:rsidRDefault="004D2529">
          <w:pPr>
            <w:pStyle w:val="TOC1"/>
            <w:rPr>
              <w:rFonts w:eastAsiaTheme="minorEastAsia"/>
              <w:noProof/>
              <w:lang w:eastAsia="en-AU"/>
            </w:rPr>
          </w:pPr>
          <w:hyperlink w:anchor="_Toc235109541" w:history="1">
            <w:r w:rsidR="00B46A7C" w:rsidRPr="00E529B9">
              <w:rPr>
                <w:rStyle w:val="Hyperlink"/>
                <w:noProof/>
              </w:rPr>
              <w:t>Appendix E - GBV Safeguarding Action Plan Template</w:t>
            </w:r>
            <w:r w:rsidR="00B46A7C">
              <w:rPr>
                <w:noProof/>
                <w:webHidden/>
              </w:rPr>
              <w:tab/>
            </w:r>
            <w:r w:rsidR="00B46A7C">
              <w:rPr>
                <w:noProof/>
                <w:webHidden/>
              </w:rPr>
              <w:fldChar w:fldCharType="begin"/>
            </w:r>
            <w:r w:rsidR="00B46A7C">
              <w:rPr>
                <w:noProof/>
                <w:webHidden/>
              </w:rPr>
              <w:instrText xml:space="preserve"> PAGEREF _Toc235109541 \h </w:instrText>
            </w:r>
            <w:r w:rsidR="00B46A7C">
              <w:rPr>
                <w:noProof/>
                <w:webHidden/>
              </w:rPr>
            </w:r>
            <w:r w:rsidR="00B46A7C">
              <w:rPr>
                <w:noProof/>
                <w:webHidden/>
              </w:rPr>
              <w:fldChar w:fldCharType="separate"/>
            </w:r>
            <w:r w:rsidR="00B46A7C">
              <w:rPr>
                <w:noProof/>
                <w:webHidden/>
              </w:rPr>
              <w:t>55</w:t>
            </w:r>
            <w:r w:rsidR="00B46A7C">
              <w:rPr>
                <w:noProof/>
                <w:webHidden/>
              </w:rPr>
              <w:fldChar w:fldCharType="end"/>
            </w:r>
          </w:hyperlink>
        </w:p>
        <w:p w14:paraId="0A8ECDDD" w14:textId="0728817D" w:rsidR="00B46A7C" w:rsidRDefault="004D2529">
          <w:pPr>
            <w:pStyle w:val="TOC1"/>
            <w:rPr>
              <w:rFonts w:eastAsiaTheme="minorEastAsia"/>
              <w:noProof/>
              <w:lang w:eastAsia="en-AU"/>
            </w:rPr>
          </w:pPr>
          <w:hyperlink w:anchor="_Toc235109542" w:history="1">
            <w:r w:rsidR="00B46A7C" w:rsidRPr="00E529B9">
              <w:rPr>
                <w:rStyle w:val="Hyperlink"/>
                <w:noProof/>
              </w:rPr>
              <w:t>Appendix F – Trauma -Informed Disclosure And Support Fact Sheet</w:t>
            </w:r>
            <w:r w:rsidR="00B46A7C">
              <w:rPr>
                <w:noProof/>
                <w:webHidden/>
              </w:rPr>
              <w:tab/>
            </w:r>
            <w:r w:rsidR="00B46A7C">
              <w:rPr>
                <w:noProof/>
                <w:webHidden/>
              </w:rPr>
              <w:fldChar w:fldCharType="begin"/>
            </w:r>
            <w:r w:rsidR="00B46A7C">
              <w:rPr>
                <w:noProof/>
                <w:webHidden/>
              </w:rPr>
              <w:instrText xml:space="preserve"> PAGEREF _Toc235109542 \h </w:instrText>
            </w:r>
            <w:r w:rsidR="00B46A7C">
              <w:rPr>
                <w:noProof/>
                <w:webHidden/>
              </w:rPr>
            </w:r>
            <w:r w:rsidR="00B46A7C">
              <w:rPr>
                <w:noProof/>
                <w:webHidden/>
              </w:rPr>
              <w:fldChar w:fldCharType="separate"/>
            </w:r>
            <w:r w:rsidR="00B46A7C">
              <w:rPr>
                <w:noProof/>
                <w:webHidden/>
              </w:rPr>
              <w:t>62</w:t>
            </w:r>
            <w:r w:rsidR="00B46A7C">
              <w:rPr>
                <w:noProof/>
                <w:webHidden/>
              </w:rPr>
              <w:fldChar w:fldCharType="end"/>
            </w:r>
          </w:hyperlink>
        </w:p>
        <w:p w14:paraId="237C601E" w14:textId="323D3310" w:rsidR="00B46A7C" w:rsidRDefault="004D2529">
          <w:pPr>
            <w:pStyle w:val="TOC1"/>
            <w:rPr>
              <w:rFonts w:eastAsiaTheme="minorEastAsia"/>
              <w:noProof/>
              <w:lang w:eastAsia="en-AU"/>
            </w:rPr>
          </w:pPr>
          <w:hyperlink w:anchor="_Toc235109543" w:history="1">
            <w:r w:rsidR="00B46A7C" w:rsidRPr="00E529B9">
              <w:rPr>
                <w:rStyle w:val="Hyperlink"/>
                <w:noProof/>
              </w:rPr>
              <w:t>Appendix G - Investigation Protocols</w:t>
            </w:r>
            <w:r w:rsidR="00B46A7C">
              <w:rPr>
                <w:noProof/>
                <w:webHidden/>
              </w:rPr>
              <w:tab/>
            </w:r>
            <w:r w:rsidR="00B46A7C">
              <w:rPr>
                <w:noProof/>
                <w:webHidden/>
              </w:rPr>
              <w:fldChar w:fldCharType="begin"/>
            </w:r>
            <w:r w:rsidR="00B46A7C">
              <w:rPr>
                <w:noProof/>
                <w:webHidden/>
              </w:rPr>
              <w:instrText xml:space="preserve"> PAGEREF _Toc235109543 \h </w:instrText>
            </w:r>
            <w:r w:rsidR="00B46A7C">
              <w:rPr>
                <w:noProof/>
                <w:webHidden/>
              </w:rPr>
            </w:r>
            <w:r w:rsidR="00B46A7C">
              <w:rPr>
                <w:noProof/>
                <w:webHidden/>
              </w:rPr>
              <w:fldChar w:fldCharType="separate"/>
            </w:r>
            <w:r w:rsidR="00B46A7C">
              <w:rPr>
                <w:noProof/>
                <w:webHidden/>
              </w:rPr>
              <w:t>69</w:t>
            </w:r>
            <w:r w:rsidR="00B46A7C">
              <w:rPr>
                <w:noProof/>
                <w:webHidden/>
              </w:rPr>
              <w:fldChar w:fldCharType="end"/>
            </w:r>
          </w:hyperlink>
        </w:p>
        <w:p w14:paraId="758027A7" w14:textId="61056078" w:rsidR="00B46A7C" w:rsidRDefault="004D2529">
          <w:pPr>
            <w:pStyle w:val="TOC1"/>
            <w:rPr>
              <w:rFonts w:eastAsiaTheme="minorEastAsia"/>
              <w:noProof/>
              <w:lang w:eastAsia="en-AU"/>
            </w:rPr>
          </w:pPr>
          <w:hyperlink w:anchor="_Toc235109544" w:history="1">
            <w:r w:rsidR="00B46A7C" w:rsidRPr="00E529B9">
              <w:rPr>
                <w:rStyle w:val="Hyperlink"/>
                <w:noProof/>
              </w:rPr>
              <w:t>Appendix H - Gender-Based Violence (GBV) Investigation Form</w:t>
            </w:r>
            <w:r w:rsidR="00B46A7C">
              <w:rPr>
                <w:noProof/>
                <w:webHidden/>
              </w:rPr>
              <w:tab/>
            </w:r>
            <w:r w:rsidR="00B46A7C">
              <w:rPr>
                <w:noProof/>
                <w:webHidden/>
              </w:rPr>
              <w:fldChar w:fldCharType="begin"/>
            </w:r>
            <w:r w:rsidR="00B46A7C">
              <w:rPr>
                <w:noProof/>
                <w:webHidden/>
              </w:rPr>
              <w:instrText xml:space="preserve"> PAGEREF _Toc235109544 \h </w:instrText>
            </w:r>
            <w:r w:rsidR="00B46A7C">
              <w:rPr>
                <w:noProof/>
                <w:webHidden/>
              </w:rPr>
            </w:r>
            <w:r w:rsidR="00B46A7C">
              <w:rPr>
                <w:noProof/>
                <w:webHidden/>
              </w:rPr>
              <w:fldChar w:fldCharType="separate"/>
            </w:r>
            <w:r w:rsidR="00B46A7C">
              <w:rPr>
                <w:noProof/>
                <w:webHidden/>
              </w:rPr>
              <w:t>73</w:t>
            </w:r>
            <w:r w:rsidR="00B46A7C">
              <w:rPr>
                <w:noProof/>
                <w:webHidden/>
              </w:rPr>
              <w:fldChar w:fldCharType="end"/>
            </w:r>
          </w:hyperlink>
        </w:p>
        <w:p w14:paraId="507E19D1" w14:textId="71FDF467" w:rsidR="00B46A7C" w:rsidRDefault="004D2529">
          <w:pPr>
            <w:pStyle w:val="TOC1"/>
            <w:rPr>
              <w:rFonts w:eastAsiaTheme="minorEastAsia"/>
              <w:noProof/>
              <w:lang w:eastAsia="en-AU"/>
            </w:rPr>
          </w:pPr>
          <w:hyperlink w:anchor="_Toc235109545" w:history="1">
            <w:r w:rsidR="00B46A7C" w:rsidRPr="00E529B9">
              <w:rPr>
                <w:rStyle w:val="Hyperlink"/>
                <w:noProof/>
              </w:rPr>
              <w:t>APPENDIX I - Roles and Responsibilities</w:t>
            </w:r>
            <w:r w:rsidR="00B46A7C">
              <w:rPr>
                <w:noProof/>
                <w:webHidden/>
              </w:rPr>
              <w:tab/>
            </w:r>
            <w:r w:rsidR="00B46A7C">
              <w:rPr>
                <w:noProof/>
                <w:webHidden/>
              </w:rPr>
              <w:fldChar w:fldCharType="begin"/>
            </w:r>
            <w:r w:rsidR="00B46A7C">
              <w:rPr>
                <w:noProof/>
                <w:webHidden/>
              </w:rPr>
              <w:instrText xml:space="preserve"> PAGEREF _Toc235109545 \h </w:instrText>
            </w:r>
            <w:r w:rsidR="00B46A7C">
              <w:rPr>
                <w:noProof/>
                <w:webHidden/>
              </w:rPr>
            </w:r>
            <w:r w:rsidR="00B46A7C">
              <w:rPr>
                <w:noProof/>
                <w:webHidden/>
              </w:rPr>
              <w:fldChar w:fldCharType="separate"/>
            </w:r>
            <w:r w:rsidR="00B46A7C">
              <w:rPr>
                <w:noProof/>
                <w:webHidden/>
              </w:rPr>
              <w:t>82</w:t>
            </w:r>
            <w:r w:rsidR="00B46A7C">
              <w:rPr>
                <w:noProof/>
                <w:webHidden/>
              </w:rPr>
              <w:fldChar w:fldCharType="end"/>
            </w:r>
          </w:hyperlink>
        </w:p>
        <w:p w14:paraId="10B1535A" w14:textId="59BB012D" w:rsidR="00B46A7C" w:rsidRDefault="004D2529">
          <w:pPr>
            <w:pStyle w:val="TOC1"/>
            <w:rPr>
              <w:rFonts w:eastAsiaTheme="minorEastAsia"/>
              <w:noProof/>
              <w:lang w:eastAsia="en-AU"/>
            </w:rPr>
          </w:pPr>
          <w:hyperlink w:anchor="_Toc235109546" w:history="1">
            <w:r w:rsidR="00B46A7C" w:rsidRPr="00E529B9">
              <w:rPr>
                <w:rStyle w:val="Hyperlink"/>
                <w:noProof/>
              </w:rPr>
              <w:t>APPENDIX J- Glossary</w:t>
            </w:r>
            <w:r w:rsidR="00B46A7C">
              <w:rPr>
                <w:noProof/>
                <w:webHidden/>
              </w:rPr>
              <w:tab/>
            </w:r>
            <w:r w:rsidR="00B46A7C">
              <w:rPr>
                <w:noProof/>
                <w:webHidden/>
              </w:rPr>
              <w:fldChar w:fldCharType="begin"/>
            </w:r>
            <w:r w:rsidR="00B46A7C">
              <w:rPr>
                <w:noProof/>
                <w:webHidden/>
              </w:rPr>
              <w:instrText xml:space="preserve"> PAGEREF _Toc235109546 \h </w:instrText>
            </w:r>
            <w:r w:rsidR="00B46A7C">
              <w:rPr>
                <w:noProof/>
                <w:webHidden/>
              </w:rPr>
            </w:r>
            <w:r w:rsidR="00B46A7C">
              <w:rPr>
                <w:noProof/>
                <w:webHidden/>
              </w:rPr>
              <w:fldChar w:fldCharType="separate"/>
            </w:r>
            <w:r w:rsidR="00B46A7C">
              <w:rPr>
                <w:noProof/>
                <w:webHidden/>
              </w:rPr>
              <w:t>94</w:t>
            </w:r>
            <w:r w:rsidR="00B46A7C">
              <w:rPr>
                <w:noProof/>
                <w:webHidden/>
              </w:rPr>
              <w:fldChar w:fldCharType="end"/>
            </w:r>
          </w:hyperlink>
        </w:p>
        <w:p w14:paraId="7DD750CC" w14:textId="6FEFC724" w:rsidR="00B46A7C" w:rsidRDefault="004D2529">
          <w:pPr>
            <w:pStyle w:val="TOC1"/>
            <w:rPr>
              <w:rFonts w:eastAsiaTheme="minorEastAsia"/>
              <w:noProof/>
              <w:lang w:eastAsia="en-AU"/>
            </w:rPr>
          </w:pPr>
          <w:hyperlink w:anchor="_Toc235109547" w:history="1">
            <w:r w:rsidR="00B46A7C" w:rsidRPr="00E529B9">
              <w:rPr>
                <w:rStyle w:val="Hyperlink"/>
                <w:noProof/>
              </w:rPr>
              <w:t>APPENDIX K- What is ‘violence’?</w:t>
            </w:r>
            <w:r w:rsidR="00B46A7C">
              <w:rPr>
                <w:noProof/>
                <w:webHidden/>
              </w:rPr>
              <w:tab/>
            </w:r>
            <w:r w:rsidR="00B46A7C">
              <w:rPr>
                <w:noProof/>
                <w:webHidden/>
              </w:rPr>
              <w:fldChar w:fldCharType="begin"/>
            </w:r>
            <w:r w:rsidR="00B46A7C">
              <w:rPr>
                <w:noProof/>
                <w:webHidden/>
              </w:rPr>
              <w:instrText xml:space="preserve"> PAGEREF _Toc235109547 \h </w:instrText>
            </w:r>
            <w:r w:rsidR="00B46A7C">
              <w:rPr>
                <w:noProof/>
                <w:webHidden/>
              </w:rPr>
            </w:r>
            <w:r w:rsidR="00B46A7C">
              <w:rPr>
                <w:noProof/>
                <w:webHidden/>
              </w:rPr>
              <w:fldChar w:fldCharType="separate"/>
            </w:r>
            <w:r w:rsidR="00B46A7C">
              <w:rPr>
                <w:noProof/>
                <w:webHidden/>
              </w:rPr>
              <w:t>102</w:t>
            </w:r>
            <w:r w:rsidR="00B46A7C">
              <w:rPr>
                <w:noProof/>
                <w:webHidden/>
              </w:rPr>
              <w:fldChar w:fldCharType="end"/>
            </w:r>
          </w:hyperlink>
        </w:p>
        <w:p w14:paraId="2CD88729" w14:textId="4843AFA6" w:rsidR="00935174" w:rsidRDefault="00935174">
          <w:pPr>
            <w:rPr>
              <w:b/>
              <w:bCs/>
              <w:noProof/>
            </w:rPr>
          </w:pPr>
          <w:r>
            <w:rPr>
              <w:b/>
              <w:bCs/>
              <w:noProof/>
            </w:rPr>
            <w:fldChar w:fldCharType="end"/>
          </w:r>
        </w:p>
      </w:sdtContent>
    </w:sdt>
    <w:p w14:paraId="62A528DA" w14:textId="77777777" w:rsidR="000A0DB0" w:rsidRDefault="000A0DB0" w:rsidP="000A0DB0">
      <w:pPr>
        <w:rPr>
          <w:b/>
          <w:bCs/>
          <w:noProof/>
        </w:rPr>
      </w:pPr>
    </w:p>
    <w:p w14:paraId="2F930621" w14:textId="365EFA5A" w:rsidR="000A0DB0" w:rsidRPr="000A0DB0" w:rsidRDefault="000A0DB0" w:rsidP="000A0DB0">
      <w:pPr>
        <w:tabs>
          <w:tab w:val="left" w:pos="8535"/>
        </w:tabs>
      </w:pPr>
      <w:r>
        <w:tab/>
      </w:r>
    </w:p>
    <w:p w14:paraId="09C608D7" w14:textId="77777777" w:rsidR="00935174" w:rsidRDefault="00935174" w:rsidP="00141B78">
      <w:pPr>
        <w:keepNext/>
        <w:keepLines/>
        <w:spacing w:before="240" w:after="0"/>
        <w:outlineLvl w:val="0"/>
        <w:rPr>
          <w:rFonts w:asciiTheme="majorHAnsi" w:eastAsiaTheme="majorEastAsia" w:hAnsiTheme="majorHAnsi" w:cstheme="majorBidi"/>
          <w:color w:val="2F5496" w:themeColor="accent1" w:themeShade="BF"/>
          <w:sz w:val="32"/>
          <w:szCs w:val="32"/>
        </w:rPr>
      </w:pPr>
    </w:p>
    <w:p w14:paraId="0D4DC486" w14:textId="77777777" w:rsidR="00935174" w:rsidRDefault="00935174" w:rsidP="00141B78">
      <w:pPr>
        <w:keepNext/>
        <w:keepLines/>
        <w:spacing w:before="240" w:after="0"/>
        <w:outlineLvl w:val="0"/>
        <w:rPr>
          <w:rFonts w:asciiTheme="majorHAnsi" w:eastAsiaTheme="majorEastAsia" w:hAnsiTheme="majorHAnsi" w:cstheme="majorBidi"/>
          <w:color w:val="2F5496" w:themeColor="accent1" w:themeShade="BF"/>
          <w:sz w:val="32"/>
          <w:szCs w:val="32"/>
        </w:rPr>
      </w:pPr>
    </w:p>
    <w:p w14:paraId="7B7906CB" w14:textId="77777777" w:rsidR="00935174" w:rsidRDefault="00935174" w:rsidP="00141B78">
      <w:pPr>
        <w:keepNext/>
        <w:keepLines/>
        <w:spacing w:before="240" w:after="0"/>
        <w:outlineLvl w:val="0"/>
        <w:rPr>
          <w:rFonts w:asciiTheme="majorHAnsi" w:eastAsiaTheme="majorEastAsia" w:hAnsiTheme="majorHAnsi" w:cstheme="majorBidi"/>
          <w:color w:val="2F5496" w:themeColor="accent1" w:themeShade="BF"/>
          <w:sz w:val="32"/>
          <w:szCs w:val="32"/>
        </w:rPr>
      </w:pPr>
    </w:p>
    <w:p w14:paraId="6D0689D6" w14:textId="77777777" w:rsidR="00935174" w:rsidRDefault="00935174" w:rsidP="00141B78">
      <w:pPr>
        <w:keepNext/>
        <w:keepLines/>
        <w:spacing w:before="240" w:after="0"/>
        <w:outlineLvl w:val="0"/>
        <w:rPr>
          <w:rFonts w:asciiTheme="majorHAnsi" w:eastAsiaTheme="majorEastAsia" w:hAnsiTheme="majorHAnsi" w:cstheme="majorBidi"/>
          <w:color w:val="2F5496" w:themeColor="accent1" w:themeShade="BF"/>
          <w:sz w:val="32"/>
          <w:szCs w:val="32"/>
        </w:rPr>
      </w:pPr>
    </w:p>
    <w:p w14:paraId="2EE2CCC1" w14:textId="77777777" w:rsidR="00945423" w:rsidRDefault="00945423" w:rsidP="00141B78">
      <w:pPr>
        <w:keepNext/>
        <w:keepLines/>
        <w:spacing w:before="240" w:after="0"/>
        <w:outlineLvl w:val="0"/>
        <w:rPr>
          <w:rFonts w:asciiTheme="majorHAnsi" w:eastAsiaTheme="majorEastAsia" w:hAnsiTheme="majorHAnsi" w:cstheme="majorBidi"/>
          <w:color w:val="2F5496" w:themeColor="accent1" w:themeShade="BF"/>
          <w:sz w:val="32"/>
          <w:szCs w:val="32"/>
        </w:rPr>
      </w:pPr>
    </w:p>
    <w:p w14:paraId="4DD5E540" w14:textId="77777777" w:rsidR="00AB7E1E" w:rsidRDefault="00AB7E1E">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br w:type="page"/>
      </w:r>
    </w:p>
    <w:p w14:paraId="21C899A0" w14:textId="300F339C" w:rsidR="00CD01DC" w:rsidRPr="00CD01DC" w:rsidRDefault="00CD01DC" w:rsidP="00956497">
      <w:pPr>
        <w:pStyle w:val="Heading1"/>
      </w:pPr>
      <w:bookmarkStart w:id="1" w:name="_Toc235109525"/>
      <w:r w:rsidRPr="00CD01DC">
        <w:lastRenderedPageBreak/>
        <w:t>Introduction</w:t>
      </w:r>
      <w:bookmarkEnd w:id="1"/>
    </w:p>
    <w:p w14:paraId="27BA4CA5" w14:textId="77777777" w:rsidR="008248CC" w:rsidRDefault="008248CC" w:rsidP="00CD01DC">
      <w:pPr>
        <w:rPr>
          <w:b/>
          <w:bCs/>
          <w:sz w:val="28"/>
          <w:szCs w:val="28"/>
          <w:lang w:eastAsia="en-AU"/>
        </w:rPr>
      </w:pPr>
    </w:p>
    <w:p w14:paraId="311B0E4A" w14:textId="77777777" w:rsidR="00D1738A" w:rsidRDefault="00D1738A" w:rsidP="00D1738A">
      <w:r w:rsidRPr="00D1738A">
        <w:rPr>
          <w:b/>
          <w:bCs/>
          <w:sz w:val="28"/>
          <w:szCs w:val="28"/>
        </w:rPr>
        <w:t>Purpose of this Guide</w:t>
      </w:r>
      <w:r>
        <w:br/>
        <w:t>This Specialist Training and Case Reference Guide supports staff who may be involved in receiving, triaging, assessing, managing, supporting or investigating Gender-Based Violence matters. It provides practical guidance, prompts, examples and role-based reference material to assist trained staff to apply WHSMP19 and associated GBV forms consistently.</w:t>
      </w:r>
    </w:p>
    <w:p w14:paraId="75FFF722" w14:textId="77777777" w:rsidR="00D1738A" w:rsidRDefault="00D1738A" w:rsidP="00D1738A">
      <w:r>
        <w:t>This guide is for training and case reference purposes only. It does not replace WHSMP19.</w:t>
      </w:r>
    </w:p>
    <w:p w14:paraId="77B8D3C7" w14:textId="77777777" w:rsidR="00236CA3" w:rsidRDefault="00BD1E4A">
      <w:r>
        <w:t xml:space="preserve">Where appendix content is reproduced in this guide, it is included for specialist training and case reference. The current approved standalone appendix document must be used for live case records, and case decisions must be recorded in the approved forms, </w:t>
      </w:r>
      <w:proofErr w:type="spellStart"/>
      <w:r>
        <w:t>RiskWare</w:t>
      </w:r>
      <w:proofErr w:type="spellEnd"/>
      <w:r>
        <w:t xml:space="preserve"> or other approved restricted case record.</w:t>
      </w:r>
    </w:p>
    <w:p w14:paraId="08A16006" w14:textId="77777777" w:rsidR="00162854" w:rsidRDefault="00162854" w:rsidP="00D1738A"/>
    <w:p w14:paraId="31ED7ADB" w14:textId="77777777" w:rsidR="00162854" w:rsidRDefault="00162854" w:rsidP="00D1738A"/>
    <w:p w14:paraId="7E8EF1A1" w14:textId="77777777" w:rsidR="00162854" w:rsidRDefault="00162854" w:rsidP="00D1738A">
      <w:r>
        <w:rPr>
          <w:rStyle w:val="Strong"/>
        </w:rPr>
        <w:t>Document status:</w:t>
      </w:r>
      <w:r>
        <w:t xml:space="preserve"> Specialist training and case reference guide</w:t>
      </w:r>
      <w:r>
        <w:br/>
      </w:r>
      <w:r>
        <w:rPr>
          <w:rStyle w:val="Strong"/>
        </w:rPr>
        <w:t>Applies to:</w:t>
      </w:r>
      <w:r>
        <w:t xml:space="preserve"> Staff involved in GBV triage, safeguarding, support, </w:t>
      </w:r>
      <w:proofErr w:type="spellStart"/>
      <w:r>
        <w:t>WHS</w:t>
      </w:r>
      <w:proofErr w:type="spellEnd"/>
      <w:r>
        <w:t xml:space="preserve"> risk management, HR case management, student support, legal/governance, and investigations</w:t>
      </w:r>
      <w:r>
        <w:br/>
      </w:r>
      <w:r>
        <w:rPr>
          <w:rStyle w:val="Strong"/>
        </w:rPr>
        <w:t>Must be read with:</w:t>
      </w:r>
      <w:r>
        <w:t xml:space="preserve"> WHSMP19 GBV Prevention and Response Procedure, Appendix A, Risk Assessment Tool, Make-Safe Plan, Support Plan, Safeguarding Action Plan and </w:t>
      </w:r>
      <w:proofErr w:type="spellStart"/>
      <w:r>
        <w:t>RiskWare</w:t>
      </w:r>
      <w:proofErr w:type="spellEnd"/>
      <w:r>
        <w:t xml:space="preserve"> requirements</w:t>
      </w:r>
      <w:r>
        <w:br/>
      </w:r>
      <w:r>
        <w:rPr>
          <w:rStyle w:val="Strong"/>
        </w:rPr>
        <w:t>Not a decision record:</w:t>
      </w:r>
      <w:r>
        <w:t xml:space="preserve"> Case decisions must be recorded in the approved forms and systems, not in this guide.</w:t>
      </w:r>
    </w:p>
    <w:p w14:paraId="4CD8B808" w14:textId="77777777" w:rsidR="00F35B9F" w:rsidRDefault="00F35B9F">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br w:type="page"/>
      </w:r>
    </w:p>
    <w:p w14:paraId="3118DF34" w14:textId="328CCAE7" w:rsidR="000F5658" w:rsidRPr="00E77D37" w:rsidRDefault="000F5658" w:rsidP="00956497">
      <w:pPr>
        <w:pStyle w:val="Heading1"/>
      </w:pPr>
      <w:bookmarkStart w:id="2" w:name="_Toc235109526"/>
      <w:r w:rsidRPr="00E77D37">
        <w:lastRenderedPageBreak/>
        <w:t>Gender Based Violence (GBV) Operational Prevention &amp; Response Model</w:t>
      </w:r>
      <w:r w:rsidR="00D63CE9">
        <w:t xml:space="preserve"> - </w:t>
      </w:r>
      <w:r w:rsidR="00A64E2C">
        <w:t>Overview</w:t>
      </w:r>
      <w:bookmarkEnd w:id="2"/>
    </w:p>
    <w:p w14:paraId="7056A4F0" w14:textId="67EE5575" w:rsidR="00462097" w:rsidRDefault="00462097">
      <w:pPr>
        <w:rPr>
          <w:rFonts w:asciiTheme="majorHAnsi" w:eastAsiaTheme="majorEastAsia" w:hAnsiTheme="majorHAnsi" w:cstheme="majorBidi"/>
          <w:noProof/>
          <w:color w:val="2F5496" w:themeColor="accent1" w:themeShade="BF"/>
          <w:sz w:val="32"/>
          <w:szCs w:val="32"/>
        </w:rPr>
      </w:pPr>
    </w:p>
    <w:p w14:paraId="44DBAD68" w14:textId="3D5151BB" w:rsidR="00462097" w:rsidRDefault="00462097">
      <w:pPr>
        <w:rPr>
          <w:rFonts w:asciiTheme="majorHAnsi" w:eastAsiaTheme="majorEastAsia" w:hAnsiTheme="majorHAnsi" w:cstheme="majorBidi"/>
          <w:noProof/>
          <w:color w:val="2F5496" w:themeColor="accent1" w:themeShade="BF"/>
          <w:sz w:val="32"/>
          <w:szCs w:val="32"/>
        </w:rPr>
      </w:pPr>
      <w:r w:rsidRPr="00416A3F">
        <w:rPr>
          <w:rFonts w:asciiTheme="majorHAnsi" w:eastAsiaTheme="majorEastAsia" w:hAnsiTheme="majorHAnsi" w:cstheme="majorBidi"/>
          <w:noProof/>
          <w:color w:val="2F5496" w:themeColor="accent1" w:themeShade="BF"/>
          <w:sz w:val="32"/>
          <w:szCs w:val="32"/>
        </w:rPr>
        <w:drawing>
          <wp:anchor distT="0" distB="0" distL="114300" distR="114300" simplePos="0" relativeHeight="251669504" behindDoc="0" locked="0" layoutInCell="1" allowOverlap="1" wp14:anchorId="2FFC735D" wp14:editId="2EA2FADC">
            <wp:simplePos x="0" y="0"/>
            <wp:positionH relativeFrom="margin">
              <wp:posOffset>-229441</wp:posOffset>
            </wp:positionH>
            <wp:positionV relativeFrom="paragraph">
              <wp:posOffset>180974</wp:posOffset>
            </wp:positionV>
            <wp:extent cx="6481652" cy="35718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482007" cy="3572071"/>
                    </a:xfrm>
                    <a:prstGeom prst="rect">
                      <a:avLst/>
                    </a:prstGeom>
                  </pic:spPr>
                </pic:pic>
              </a:graphicData>
            </a:graphic>
            <wp14:sizeRelH relativeFrom="margin">
              <wp14:pctWidth>0</wp14:pctWidth>
            </wp14:sizeRelH>
            <wp14:sizeRelV relativeFrom="margin">
              <wp14:pctHeight>0</wp14:pctHeight>
            </wp14:sizeRelV>
          </wp:anchor>
        </w:drawing>
      </w:r>
    </w:p>
    <w:p w14:paraId="7F4C2BC0" w14:textId="77777777" w:rsidR="00462097" w:rsidRDefault="00462097">
      <w:pPr>
        <w:rPr>
          <w:rFonts w:asciiTheme="majorHAnsi" w:eastAsiaTheme="majorEastAsia" w:hAnsiTheme="majorHAnsi" w:cstheme="majorBidi"/>
          <w:noProof/>
          <w:color w:val="2F5496" w:themeColor="accent1" w:themeShade="BF"/>
          <w:sz w:val="32"/>
          <w:szCs w:val="32"/>
        </w:rPr>
      </w:pPr>
    </w:p>
    <w:p w14:paraId="6DCFF17D" w14:textId="77777777" w:rsidR="00462097" w:rsidRDefault="00462097">
      <w:pPr>
        <w:rPr>
          <w:rFonts w:asciiTheme="majorHAnsi" w:eastAsiaTheme="majorEastAsia" w:hAnsiTheme="majorHAnsi" w:cstheme="majorBidi"/>
          <w:noProof/>
          <w:color w:val="2F5496" w:themeColor="accent1" w:themeShade="BF"/>
          <w:sz w:val="32"/>
          <w:szCs w:val="32"/>
        </w:rPr>
      </w:pPr>
    </w:p>
    <w:p w14:paraId="5C951EC5" w14:textId="4F46BA55" w:rsidR="00462097" w:rsidRDefault="00462097">
      <w:pPr>
        <w:rPr>
          <w:rStyle w:val="normaltextrun"/>
          <w:rFonts w:ascii="Calibri Light" w:hAnsi="Calibri Light" w:cs="Calibri Light"/>
          <w:color w:val="2F5496"/>
          <w:sz w:val="32"/>
          <w:szCs w:val="32"/>
          <w:shd w:val="clear" w:color="auto" w:fill="FFFFFF"/>
        </w:rPr>
      </w:pPr>
    </w:p>
    <w:p w14:paraId="6D963B4C" w14:textId="173536A9" w:rsidR="00462097" w:rsidRDefault="00462097">
      <w:pPr>
        <w:rPr>
          <w:rStyle w:val="normaltextrun"/>
          <w:rFonts w:ascii="Calibri Light" w:hAnsi="Calibri Light" w:cs="Calibri Light"/>
          <w:color w:val="2F5496"/>
          <w:sz w:val="32"/>
          <w:szCs w:val="32"/>
          <w:shd w:val="clear" w:color="auto" w:fill="FFFFFF"/>
        </w:rPr>
      </w:pPr>
    </w:p>
    <w:p w14:paraId="0782F240" w14:textId="54043959" w:rsidR="00462097" w:rsidRDefault="00462097">
      <w:pPr>
        <w:rPr>
          <w:rStyle w:val="normaltextrun"/>
          <w:rFonts w:ascii="Calibri Light" w:hAnsi="Calibri Light" w:cs="Calibri Light"/>
          <w:color w:val="2F5496"/>
          <w:sz w:val="32"/>
          <w:szCs w:val="32"/>
          <w:shd w:val="clear" w:color="auto" w:fill="FFFFFF"/>
        </w:rPr>
      </w:pPr>
    </w:p>
    <w:p w14:paraId="60C3403C" w14:textId="4579C602" w:rsidR="00462097" w:rsidRDefault="00462097">
      <w:pPr>
        <w:rPr>
          <w:rStyle w:val="normaltextrun"/>
          <w:rFonts w:ascii="Calibri Light" w:hAnsi="Calibri Light" w:cs="Calibri Light"/>
          <w:color w:val="2F5496"/>
          <w:sz w:val="32"/>
          <w:szCs w:val="32"/>
          <w:shd w:val="clear" w:color="auto" w:fill="FFFFFF"/>
        </w:rPr>
      </w:pPr>
    </w:p>
    <w:p w14:paraId="3E20800B" w14:textId="77777777" w:rsidR="00462097" w:rsidRDefault="00462097">
      <w:pPr>
        <w:rPr>
          <w:rStyle w:val="normaltextrun"/>
          <w:rFonts w:ascii="Calibri Light" w:hAnsi="Calibri Light" w:cs="Calibri Light"/>
          <w:color w:val="2F5496"/>
          <w:sz w:val="32"/>
          <w:szCs w:val="32"/>
          <w:shd w:val="clear" w:color="auto" w:fill="FFFFFF"/>
        </w:rPr>
      </w:pPr>
    </w:p>
    <w:p w14:paraId="4C86A47B" w14:textId="77777777" w:rsidR="00462097" w:rsidRDefault="00462097">
      <w:pPr>
        <w:rPr>
          <w:rStyle w:val="normaltextrun"/>
          <w:rFonts w:ascii="Calibri Light" w:hAnsi="Calibri Light" w:cs="Calibri Light"/>
          <w:color w:val="2F5496"/>
          <w:sz w:val="32"/>
          <w:szCs w:val="32"/>
          <w:shd w:val="clear" w:color="auto" w:fill="FFFFFF"/>
        </w:rPr>
      </w:pPr>
    </w:p>
    <w:p w14:paraId="3970E729" w14:textId="77777777" w:rsidR="00462097" w:rsidRDefault="00462097">
      <w:pPr>
        <w:rPr>
          <w:rStyle w:val="normaltextrun"/>
          <w:rFonts w:ascii="Calibri Light" w:hAnsi="Calibri Light" w:cs="Calibri Light"/>
          <w:color w:val="2F5496"/>
          <w:sz w:val="32"/>
          <w:szCs w:val="32"/>
          <w:shd w:val="clear" w:color="auto" w:fill="FFFFFF"/>
        </w:rPr>
      </w:pPr>
    </w:p>
    <w:p w14:paraId="0FFF2274" w14:textId="77777777" w:rsidR="00462097" w:rsidRDefault="00462097">
      <w:pPr>
        <w:rPr>
          <w:rStyle w:val="normaltextrun"/>
          <w:rFonts w:ascii="Calibri Light" w:hAnsi="Calibri Light" w:cs="Calibri Light"/>
          <w:color w:val="2F5496"/>
          <w:sz w:val="32"/>
          <w:szCs w:val="32"/>
          <w:shd w:val="clear" w:color="auto" w:fill="FFFFFF"/>
        </w:rPr>
      </w:pPr>
    </w:p>
    <w:p w14:paraId="38D1ED15" w14:textId="77777777" w:rsidR="00462097" w:rsidRDefault="00462097">
      <w:pPr>
        <w:rPr>
          <w:rStyle w:val="normaltextrun"/>
          <w:rFonts w:ascii="Calibri Light" w:hAnsi="Calibri Light" w:cs="Calibri Light"/>
          <w:color w:val="2F5496"/>
          <w:sz w:val="32"/>
          <w:szCs w:val="32"/>
          <w:shd w:val="clear" w:color="auto" w:fill="FFFFFF"/>
        </w:rPr>
      </w:pPr>
    </w:p>
    <w:p w14:paraId="3D1B73AE" w14:textId="77777777" w:rsidR="00462097" w:rsidRDefault="00462097">
      <w:pPr>
        <w:rPr>
          <w:rStyle w:val="normaltextrun"/>
          <w:rFonts w:ascii="Calibri Light" w:hAnsi="Calibri Light" w:cs="Calibri Light"/>
          <w:color w:val="2F5496"/>
          <w:sz w:val="32"/>
          <w:szCs w:val="32"/>
          <w:shd w:val="clear" w:color="auto" w:fill="FFFFFF"/>
        </w:rPr>
      </w:pPr>
    </w:p>
    <w:p w14:paraId="47431185" w14:textId="77777777" w:rsidR="00462097" w:rsidRDefault="00462097">
      <w:pPr>
        <w:rPr>
          <w:rStyle w:val="normaltextrun"/>
          <w:rFonts w:ascii="Calibri Light" w:hAnsi="Calibri Light" w:cs="Calibri Light"/>
          <w:color w:val="2F5496"/>
          <w:sz w:val="32"/>
          <w:szCs w:val="32"/>
          <w:shd w:val="clear" w:color="auto" w:fill="FFFFFF"/>
        </w:rPr>
      </w:pPr>
    </w:p>
    <w:p w14:paraId="7ABB475F" w14:textId="77777777" w:rsidR="00462097" w:rsidRDefault="00462097">
      <w:pPr>
        <w:rPr>
          <w:rStyle w:val="normaltextrun"/>
          <w:rFonts w:ascii="Calibri Light" w:hAnsi="Calibri Light" w:cs="Calibri Light"/>
          <w:color w:val="2F5496"/>
          <w:sz w:val="32"/>
          <w:szCs w:val="32"/>
          <w:shd w:val="clear" w:color="auto" w:fill="FFFFFF"/>
        </w:rPr>
      </w:pPr>
    </w:p>
    <w:p w14:paraId="176DD49C" w14:textId="77777777" w:rsidR="00462097" w:rsidRDefault="00462097">
      <w:pPr>
        <w:rPr>
          <w:rStyle w:val="normaltextrun"/>
          <w:rFonts w:ascii="Calibri Light" w:hAnsi="Calibri Light" w:cs="Calibri Light"/>
          <w:color w:val="2F5496"/>
          <w:sz w:val="32"/>
          <w:szCs w:val="32"/>
          <w:shd w:val="clear" w:color="auto" w:fill="FFFFFF"/>
        </w:rPr>
      </w:pPr>
    </w:p>
    <w:p w14:paraId="7C7D1217" w14:textId="77777777" w:rsidR="00462097" w:rsidRDefault="00462097">
      <w:pPr>
        <w:rPr>
          <w:rStyle w:val="normaltextrun"/>
          <w:rFonts w:ascii="Calibri Light" w:hAnsi="Calibri Light" w:cs="Calibri Light"/>
          <w:color w:val="2F5496"/>
          <w:sz w:val="32"/>
          <w:szCs w:val="32"/>
          <w:shd w:val="clear" w:color="auto" w:fill="FFFFFF"/>
        </w:rPr>
      </w:pPr>
    </w:p>
    <w:p w14:paraId="6151650B" w14:textId="77777777" w:rsidR="00462097" w:rsidRDefault="00462097">
      <w:pPr>
        <w:rPr>
          <w:rStyle w:val="normaltextrun"/>
          <w:rFonts w:ascii="Calibri Light" w:hAnsi="Calibri Light" w:cs="Calibri Light"/>
          <w:color w:val="2F5496"/>
          <w:sz w:val="32"/>
          <w:szCs w:val="32"/>
          <w:shd w:val="clear" w:color="auto" w:fill="FFFFFF"/>
        </w:rPr>
      </w:pPr>
    </w:p>
    <w:p w14:paraId="1ADD5C7B" w14:textId="5E38FD94" w:rsidR="00B43E3D" w:rsidRDefault="00B43E3D">
      <w:pPr>
        <w:rPr>
          <w:rStyle w:val="normaltextrun"/>
          <w:rFonts w:ascii="Calibri Light" w:hAnsi="Calibri Light" w:cs="Calibri Light"/>
          <w:color w:val="2F5496"/>
          <w:sz w:val="32"/>
          <w:szCs w:val="32"/>
          <w:shd w:val="clear" w:color="auto" w:fill="FFFFFF"/>
        </w:rPr>
      </w:pPr>
      <w:r>
        <w:rPr>
          <w:rStyle w:val="normaltextrun"/>
          <w:rFonts w:ascii="Calibri Light" w:hAnsi="Calibri Light" w:cs="Calibri Light"/>
          <w:color w:val="2F5496"/>
          <w:sz w:val="32"/>
          <w:szCs w:val="32"/>
          <w:shd w:val="clear" w:color="auto" w:fill="FFFFFF"/>
        </w:rPr>
        <w:br w:type="page"/>
      </w:r>
    </w:p>
    <w:p w14:paraId="22378EA1" w14:textId="012106D9" w:rsidR="00953CC0" w:rsidRDefault="00462097">
      <w:pPr>
        <w:rPr>
          <w:noProof/>
        </w:rPr>
      </w:pPr>
      <w:r>
        <w:rPr>
          <w:rFonts w:asciiTheme="majorHAnsi" w:eastAsiaTheme="majorEastAsia" w:hAnsiTheme="majorHAnsi" w:cstheme="majorBidi"/>
          <w:noProof/>
          <w:color w:val="2F5496" w:themeColor="accent1" w:themeShade="BF"/>
          <w:sz w:val="32"/>
          <w:szCs w:val="32"/>
        </w:rPr>
        <w:lastRenderedPageBreak/>
        <w:drawing>
          <wp:anchor distT="0" distB="0" distL="114300" distR="114300" simplePos="0" relativeHeight="251694080" behindDoc="0" locked="0" layoutInCell="1" allowOverlap="1" wp14:anchorId="575AB85D" wp14:editId="1CCC3328">
            <wp:simplePos x="0" y="0"/>
            <wp:positionH relativeFrom="page">
              <wp:align>center</wp:align>
            </wp:positionH>
            <wp:positionV relativeFrom="paragraph">
              <wp:posOffset>1532890</wp:posOffset>
            </wp:positionV>
            <wp:extent cx="6905592" cy="48482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05592" cy="4848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ormaltextrun"/>
          <w:rFonts w:ascii="Calibri Light" w:hAnsi="Calibri Light" w:cs="Calibri Light"/>
          <w:color w:val="2F5496"/>
          <w:sz w:val="32"/>
          <w:szCs w:val="32"/>
          <w:shd w:val="clear" w:color="auto" w:fill="FFFFFF"/>
        </w:rPr>
        <w:t>Gender Based Violence (GBV) Operational Prevention &amp; Response Model – Staff &amp; Students</w:t>
      </w:r>
      <w:r>
        <w:rPr>
          <w:rStyle w:val="eop"/>
          <w:rFonts w:ascii="Calibri Light" w:hAnsi="Calibri Light" w:cs="Calibri Light"/>
          <w:color w:val="2F5496"/>
          <w:sz w:val="32"/>
          <w:szCs w:val="32"/>
        </w:rPr>
        <w:t> </w:t>
      </w:r>
      <w:r w:rsidR="00AC797A">
        <w:rPr>
          <w:rFonts w:asciiTheme="majorHAnsi" w:eastAsiaTheme="majorEastAsia" w:hAnsiTheme="majorHAnsi" w:cstheme="majorBidi"/>
          <w:color w:val="2F5496" w:themeColor="accent1" w:themeShade="BF"/>
          <w:sz w:val="32"/>
          <w:szCs w:val="32"/>
        </w:rPr>
        <w:br w:type="page"/>
      </w:r>
    </w:p>
    <w:p w14:paraId="48678DEE" w14:textId="5715AD67" w:rsidR="00953CC0" w:rsidRDefault="00953CC0">
      <w:pPr>
        <w:rPr>
          <w:noProof/>
        </w:rPr>
      </w:pPr>
    </w:p>
    <w:p w14:paraId="24A6A6C1" w14:textId="4CFDF214" w:rsidR="00953CC0" w:rsidRDefault="004F3AA0">
      <w:pPr>
        <w:rPr>
          <w:rFonts w:asciiTheme="majorHAnsi" w:eastAsiaTheme="majorEastAsia" w:hAnsiTheme="majorHAnsi" w:cstheme="majorBidi"/>
          <w:color w:val="2F5496" w:themeColor="accent1" w:themeShade="BF"/>
          <w:sz w:val="32"/>
          <w:szCs w:val="32"/>
        </w:rPr>
      </w:pPr>
      <w:r>
        <w:rPr>
          <w:rStyle w:val="normaltextrun"/>
          <w:rFonts w:ascii="Calibri Light" w:hAnsi="Calibri Light" w:cs="Calibri Light"/>
          <w:color w:val="2F5496"/>
          <w:sz w:val="32"/>
          <w:szCs w:val="32"/>
          <w:shd w:val="clear" w:color="auto" w:fill="FFFFFF"/>
        </w:rPr>
        <w:t>Gender Based Violence (GBV) Operational Prevention &amp; Response Model – Split role</w:t>
      </w:r>
      <w:r>
        <w:rPr>
          <w:rStyle w:val="eop"/>
          <w:rFonts w:ascii="Calibri Light" w:hAnsi="Calibri Light" w:cs="Calibri Light"/>
          <w:color w:val="2F5496"/>
          <w:sz w:val="32"/>
          <w:szCs w:val="32"/>
        </w:rPr>
        <w:t> </w:t>
      </w:r>
    </w:p>
    <w:p w14:paraId="28580378" w14:textId="77777777" w:rsidR="00953CC0" w:rsidRDefault="00953CC0">
      <w:pPr>
        <w:rPr>
          <w:rFonts w:asciiTheme="majorHAnsi" w:eastAsiaTheme="majorEastAsia" w:hAnsiTheme="majorHAnsi" w:cstheme="majorBidi"/>
          <w:color w:val="2F5496" w:themeColor="accent1" w:themeShade="BF"/>
          <w:sz w:val="32"/>
          <w:szCs w:val="32"/>
        </w:rPr>
      </w:pPr>
    </w:p>
    <w:p w14:paraId="5389E5C3" w14:textId="77777777" w:rsidR="00953CC0" w:rsidRDefault="00953CC0">
      <w:pPr>
        <w:rPr>
          <w:rFonts w:asciiTheme="majorHAnsi" w:eastAsiaTheme="majorEastAsia" w:hAnsiTheme="majorHAnsi" w:cstheme="majorBidi"/>
          <w:color w:val="2F5496" w:themeColor="accent1" w:themeShade="BF"/>
          <w:sz w:val="32"/>
          <w:szCs w:val="32"/>
        </w:rPr>
      </w:pPr>
    </w:p>
    <w:p w14:paraId="6C405B81" w14:textId="074F2961" w:rsidR="00953CC0" w:rsidRDefault="00A91DD6">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noProof/>
          <w:color w:val="2F5496" w:themeColor="accent1" w:themeShade="BF"/>
          <w:sz w:val="32"/>
          <w:szCs w:val="32"/>
        </w:rPr>
        <w:drawing>
          <wp:inline distT="0" distB="0" distL="0" distR="0" wp14:anchorId="02F32C22" wp14:editId="6C74FEE6">
            <wp:extent cx="6106795" cy="4179499"/>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06795" cy="4179499"/>
                    </a:xfrm>
                    <a:prstGeom prst="rect">
                      <a:avLst/>
                    </a:prstGeom>
                    <a:noFill/>
                    <a:ln>
                      <a:noFill/>
                    </a:ln>
                  </pic:spPr>
                </pic:pic>
              </a:graphicData>
            </a:graphic>
          </wp:inline>
        </w:drawing>
      </w:r>
    </w:p>
    <w:p w14:paraId="7C0352C1" w14:textId="77777777" w:rsidR="00953CC0" w:rsidRDefault="00953CC0">
      <w:pPr>
        <w:rPr>
          <w:rFonts w:asciiTheme="majorHAnsi" w:eastAsiaTheme="majorEastAsia" w:hAnsiTheme="majorHAnsi" w:cstheme="majorBidi"/>
          <w:color w:val="2F5496" w:themeColor="accent1" w:themeShade="BF"/>
          <w:sz w:val="32"/>
          <w:szCs w:val="32"/>
        </w:rPr>
      </w:pPr>
    </w:p>
    <w:p w14:paraId="268AAFB9" w14:textId="77777777" w:rsidR="00953CC0" w:rsidRDefault="00953CC0">
      <w:pPr>
        <w:rPr>
          <w:rFonts w:asciiTheme="majorHAnsi" w:eastAsiaTheme="majorEastAsia" w:hAnsiTheme="majorHAnsi" w:cstheme="majorBidi"/>
          <w:color w:val="2F5496" w:themeColor="accent1" w:themeShade="BF"/>
          <w:sz w:val="32"/>
          <w:szCs w:val="32"/>
        </w:rPr>
      </w:pPr>
    </w:p>
    <w:p w14:paraId="31841E8E" w14:textId="77777777" w:rsidR="00953CC0" w:rsidRDefault="00953CC0">
      <w:pPr>
        <w:rPr>
          <w:rFonts w:asciiTheme="majorHAnsi" w:eastAsiaTheme="majorEastAsia" w:hAnsiTheme="majorHAnsi" w:cstheme="majorBidi"/>
          <w:color w:val="2F5496" w:themeColor="accent1" w:themeShade="BF"/>
          <w:sz w:val="32"/>
          <w:szCs w:val="32"/>
        </w:rPr>
      </w:pPr>
    </w:p>
    <w:p w14:paraId="3494F8F7" w14:textId="77777777" w:rsidR="00953CC0" w:rsidRDefault="00953CC0">
      <w:pPr>
        <w:rPr>
          <w:rFonts w:asciiTheme="majorHAnsi" w:eastAsiaTheme="majorEastAsia" w:hAnsiTheme="majorHAnsi" w:cstheme="majorBidi"/>
          <w:color w:val="2F5496" w:themeColor="accent1" w:themeShade="BF"/>
          <w:sz w:val="32"/>
          <w:szCs w:val="32"/>
        </w:rPr>
      </w:pPr>
    </w:p>
    <w:p w14:paraId="521FEB3B" w14:textId="77777777" w:rsidR="00953CC0" w:rsidRDefault="00953CC0">
      <w:pPr>
        <w:rPr>
          <w:rFonts w:asciiTheme="majorHAnsi" w:eastAsiaTheme="majorEastAsia" w:hAnsiTheme="majorHAnsi" w:cstheme="majorBidi"/>
          <w:color w:val="2F5496" w:themeColor="accent1" w:themeShade="BF"/>
          <w:sz w:val="32"/>
          <w:szCs w:val="32"/>
        </w:rPr>
      </w:pPr>
    </w:p>
    <w:p w14:paraId="2D90058F" w14:textId="77777777" w:rsidR="00953CC0" w:rsidRDefault="00953CC0">
      <w:pPr>
        <w:rPr>
          <w:rFonts w:asciiTheme="majorHAnsi" w:eastAsiaTheme="majorEastAsia" w:hAnsiTheme="majorHAnsi" w:cstheme="majorBidi"/>
          <w:color w:val="2F5496" w:themeColor="accent1" w:themeShade="BF"/>
          <w:sz w:val="32"/>
          <w:szCs w:val="32"/>
        </w:rPr>
      </w:pPr>
    </w:p>
    <w:p w14:paraId="2910AD4C" w14:textId="7FD51266" w:rsidR="00B43E3D" w:rsidRDefault="00B43E3D">
      <w:pPr>
        <w:rPr>
          <w:rFonts w:asciiTheme="majorHAnsi" w:eastAsiaTheme="majorEastAsia" w:hAnsiTheme="majorHAnsi" w:cstheme="majorBidi"/>
          <w:color w:val="2F5496" w:themeColor="accent1" w:themeShade="BF"/>
          <w:sz w:val="32"/>
          <w:szCs w:val="32"/>
        </w:rPr>
      </w:pPr>
      <w:r>
        <w:rPr>
          <w:rFonts w:asciiTheme="majorHAnsi" w:eastAsiaTheme="majorEastAsia" w:hAnsiTheme="majorHAnsi" w:cstheme="majorBidi"/>
          <w:color w:val="2F5496" w:themeColor="accent1" w:themeShade="BF"/>
          <w:sz w:val="32"/>
          <w:szCs w:val="32"/>
        </w:rPr>
        <w:br w:type="page"/>
      </w:r>
    </w:p>
    <w:p w14:paraId="3C230E30" w14:textId="041456DD" w:rsidR="0072293C" w:rsidRDefault="00953CC0" w:rsidP="00956497">
      <w:pPr>
        <w:pStyle w:val="Heading1"/>
      </w:pPr>
      <w:bookmarkStart w:id="3" w:name="_Toc235109527"/>
      <w:r w:rsidRPr="00E77D37">
        <w:rPr>
          <w:noProof/>
        </w:rPr>
        <w:lastRenderedPageBreak/>
        <w:drawing>
          <wp:anchor distT="0" distB="0" distL="114300" distR="114300" simplePos="0" relativeHeight="251672576" behindDoc="0" locked="0" layoutInCell="1" allowOverlap="1" wp14:anchorId="39D20FD9" wp14:editId="4135AE6B">
            <wp:simplePos x="0" y="0"/>
            <wp:positionH relativeFrom="margin">
              <wp:posOffset>276225</wp:posOffset>
            </wp:positionH>
            <wp:positionV relativeFrom="paragraph">
              <wp:posOffset>314325</wp:posOffset>
            </wp:positionV>
            <wp:extent cx="4961126" cy="8638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845"/>
                    <a:stretch/>
                  </pic:blipFill>
                  <pic:spPr bwMode="auto">
                    <a:xfrm>
                      <a:off x="0" y="0"/>
                      <a:ext cx="4961126" cy="8638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7D37" w:rsidRPr="00E77D37">
        <w:t>5</w:t>
      </w:r>
      <w:r w:rsidR="00E77D37" w:rsidRPr="00956497">
        <w:rPr>
          <w:rStyle w:val="Heading1Char"/>
        </w:rPr>
        <w:t>-step GBV Incident Response Framework</w:t>
      </w:r>
      <w:bookmarkEnd w:id="3"/>
      <w:r w:rsidR="0072293C">
        <w:br w:type="page"/>
      </w:r>
    </w:p>
    <w:p w14:paraId="27E428FF" w14:textId="09446CCF" w:rsidR="009D7ABC" w:rsidRDefault="009D7ABC" w:rsidP="00956497">
      <w:pPr>
        <w:pStyle w:val="Heading1"/>
      </w:pPr>
      <w:bookmarkStart w:id="4" w:name="_Toc235109528"/>
      <w:r w:rsidRPr="009D7ABC">
        <w:lastRenderedPageBreak/>
        <w:t>Sequence overview</w:t>
      </w:r>
      <w:bookmarkEnd w:id="4"/>
    </w:p>
    <w:p w14:paraId="77058524" w14:textId="77777777" w:rsidR="00872987" w:rsidRPr="009D7ABC" w:rsidRDefault="00872987" w:rsidP="009D7ABC">
      <w:pPr>
        <w:keepNext/>
        <w:keepLines/>
        <w:spacing w:before="240" w:after="0"/>
        <w:outlineLvl w:val="0"/>
        <w:rPr>
          <w:rFonts w:asciiTheme="majorHAnsi" w:eastAsiaTheme="majorEastAsia" w:hAnsiTheme="majorHAnsi" w:cstheme="majorBidi"/>
          <w:color w:val="2F5496" w:themeColor="accent1" w:themeShade="BF"/>
          <w:sz w:val="32"/>
          <w:szCs w:val="32"/>
        </w:rPr>
      </w:pPr>
    </w:p>
    <w:p w14:paraId="29D1B35C" w14:textId="77777777" w:rsidR="009D7ABC" w:rsidRPr="009D7ABC" w:rsidRDefault="009D7ABC" w:rsidP="009D7ABC">
      <w:pPr>
        <w:rPr>
          <w:b/>
          <w:bCs/>
          <w:sz w:val="28"/>
          <w:szCs w:val="28"/>
        </w:rPr>
      </w:pPr>
      <w:r w:rsidRPr="009D7ABC">
        <w:rPr>
          <w:b/>
          <w:bCs/>
          <w:sz w:val="28"/>
          <w:szCs w:val="28"/>
        </w:rPr>
        <w:t>Step 1 — Initial triage, classification</w:t>
      </w:r>
      <w:r w:rsidR="00825BA3">
        <w:rPr>
          <w:b/>
          <w:bCs/>
          <w:sz w:val="28"/>
          <w:szCs w:val="28"/>
        </w:rPr>
        <w:t>,</w:t>
      </w:r>
      <w:r w:rsidRPr="009D7ABC">
        <w:rPr>
          <w:b/>
          <w:bCs/>
          <w:sz w:val="28"/>
          <w:szCs w:val="28"/>
        </w:rPr>
        <w:t xml:space="preserve"> and pathway decision</w:t>
      </w:r>
    </w:p>
    <w:p w14:paraId="6CDA9EDF" w14:textId="77777777" w:rsidR="009D7ABC" w:rsidRDefault="009D7ABC" w:rsidP="009D7ABC">
      <w:r w:rsidRPr="009D7ABC">
        <w:br/>
        <w:t>The GBV Incident Response Team reviews the matter at intake, applies the definition</w:t>
      </w:r>
      <w:r w:rsidR="00825BA3">
        <w:t>/</w:t>
      </w:r>
      <w:r w:rsidRPr="009D7ABC">
        <w:t>classification lens, confirms restricted handling, identifies any immediate conflicts of interest, allocates the immediate response roles required for safe progression, and determines the initial pathway. If the matter is classified as GBV</w:t>
      </w:r>
      <w:r w:rsidR="00825BA3">
        <w:t>/GBV-related, or is not yet classifiable but requires precautionary safeguarding</w:t>
      </w:r>
      <w:r w:rsidRPr="009D7ABC">
        <w:t>, it proceeds to Step 2.</w:t>
      </w:r>
    </w:p>
    <w:p w14:paraId="1A0DB1AC" w14:textId="77777777" w:rsidR="00872987" w:rsidRPr="009D7ABC" w:rsidRDefault="00872987" w:rsidP="009D7ABC"/>
    <w:p w14:paraId="1A65D340" w14:textId="77777777" w:rsidR="009D7ABC" w:rsidRDefault="009D7ABC" w:rsidP="009D7ABC">
      <w:pPr>
        <w:rPr>
          <w:b/>
          <w:bCs/>
          <w:sz w:val="28"/>
          <w:szCs w:val="28"/>
        </w:rPr>
      </w:pPr>
      <w:r w:rsidRPr="009D7ABC">
        <w:rPr>
          <w:b/>
          <w:bCs/>
          <w:sz w:val="28"/>
          <w:szCs w:val="28"/>
        </w:rPr>
        <w:t>Step 2 — Immediate safety and risk screening</w:t>
      </w:r>
    </w:p>
    <w:p w14:paraId="4F6607D4" w14:textId="77777777" w:rsidR="009D7ABC" w:rsidRDefault="009D7ABC" w:rsidP="009D7ABC">
      <w:r w:rsidRPr="009D7ABC">
        <w:br/>
        <w:t>The GBV Safeguarding Risk Assessment Tool is completed to assess immediate safety, psychosocial, retaliation, confidentiality</w:t>
      </w:r>
      <w:r w:rsidR="00825BA3">
        <w:t>,</w:t>
      </w:r>
      <w:r w:rsidRPr="009D7ABC">
        <w:t xml:space="preserve"> and power-dependency risks. This step identifies the immediate controls and safeguarding actions required to ensure the person feels safe today.</w:t>
      </w:r>
    </w:p>
    <w:p w14:paraId="18473818" w14:textId="77777777" w:rsidR="00872987" w:rsidRPr="009D7ABC" w:rsidRDefault="00872987" w:rsidP="009D7ABC"/>
    <w:p w14:paraId="7F3FAFA8" w14:textId="77777777" w:rsidR="009D7ABC" w:rsidRDefault="009D7ABC" w:rsidP="009D7ABC">
      <w:pPr>
        <w:rPr>
          <w:b/>
          <w:bCs/>
          <w:sz w:val="28"/>
          <w:szCs w:val="28"/>
        </w:rPr>
      </w:pPr>
      <w:r w:rsidRPr="009D7ABC">
        <w:rPr>
          <w:b/>
          <w:bCs/>
          <w:sz w:val="28"/>
          <w:szCs w:val="28"/>
        </w:rPr>
        <w:t>Step 3 — Make-Safe Plan and Support Plan</w:t>
      </w:r>
    </w:p>
    <w:p w14:paraId="4942B00C" w14:textId="77777777" w:rsidR="009D7ABC" w:rsidRDefault="009D7ABC" w:rsidP="009D7ABC">
      <w:r w:rsidRPr="009D7ABC">
        <w:br/>
        <w:t>The outputs of Step 2 are documented in the Make-Safe Plan and, where required, the Support Plan. The Make-Safe Plan records immediate safeguarding controls. The Support Plan records person-centred supports, adjustments, communication preferences</w:t>
      </w:r>
      <w:r w:rsidR="0079742C">
        <w:t>,</w:t>
      </w:r>
      <w:r w:rsidRPr="009D7ABC">
        <w:t xml:space="preserve"> and review arrangements agreed with the person supported.</w:t>
      </w:r>
    </w:p>
    <w:p w14:paraId="1E68AB7B" w14:textId="77777777" w:rsidR="00872987" w:rsidRPr="009D7ABC" w:rsidRDefault="00872987" w:rsidP="009D7ABC"/>
    <w:p w14:paraId="30874F79" w14:textId="77777777" w:rsidR="009D7ABC" w:rsidRDefault="009D7ABC" w:rsidP="009D7ABC">
      <w:pPr>
        <w:rPr>
          <w:b/>
          <w:bCs/>
          <w:sz w:val="28"/>
          <w:szCs w:val="28"/>
        </w:rPr>
      </w:pPr>
      <w:r w:rsidRPr="009D7ABC">
        <w:rPr>
          <w:b/>
          <w:bCs/>
          <w:sz w:val="28"/>
          <w:szCs w:val="28"/>
        </w:rPr>
        <w:t xml:space="preserve">Step 4 — Safeguarding Action Plan and </w:t>
      </w:r>
      <w:r w:rsidR="0079742C">
        <w:rPr>
          <w:b/>
          <w:bCs/>
          <w:sz w:val="28"/>
          <w:szCs w:val="28"/>
        </w:rPr>
        <w:t>I</w:t>
      </w:r>
      <w:r w:rsidRPr="009D7ABC">
        <w:rPr>
          <w:b/>
          <w:bCs/>
          <w:sz w:val="28"/>
          <w:szCs w:val="28"/>
        </w:rPr>
        <w:t>mplementation</w:t>
      </w:r>
    </w:p>
    <w:p w14:paraId="52009ADD" w14:textId="77777777" w:rsidR="009D7ABC" w:rsidRDefault="009D7ABC" w:rsidP="009D7ABC">
      <w:r w:rsidRPr="009D7ABC">
        <w:rPr>
          <w:b/>
          <w:bCs/>
          <w:sz w:val="28"/>
          <w:szCs w:val="28"/>
        </w:rPr>
        <w:br/>
      </w:r>
      <w:r w:rsidRPr="009D7ABC">
        <w:t xml:space="preserve">Where broader actions are required, a Safeguarding Action Plan is opened to allocate owners, </w:t>
      </w:r>
      <w:r w:rsidR="0079742C">
        <w:t>set timeframes, define review points, and establish</w:t>
      </w:r>
      <w:r w:rsidRPr="009D7ABC">
        <w:t xml:space="preserve"> escalation triggers. This plan tracks broader monitored actions arising from the risk assessment, </w:t>
      </w:r>
      <w:r w:rsidR="0079742C">
        <w:t>the Make-Safe Plan, and the</w:t>
      </w:r>
      <w:r w:rsidRPr="009D7ABC">
        <w:t xml:space="preserve"> Support Plan.</w:t>
      </w:r>
    </w:p>
    <w:p w14:paraId="7C41FC2E" w14:textId="77777777" w:rsidR="00872987" w:rsidRPr="009D7ABC" w:rsidRDefault="00872987" w:rsidP="009D7ABC"/>
    <w:p w14:paraId="0A746022" w14:textId="77777777" w:rsidR="009D7ABC" w:rsidRDefault="009D7ABC" w:rsidP="009D7ABC">
      <w:pPr>
        <w:rPr>
          <w:b/>
          <w:bCs/>
          <w:sz w:val="28"/>
          <w:szCs w:val="28"/>
        </w:rPr>
      </w:pPr>
      <w:r w:rsidRPr="009D7ABC">
        <w:rPr>
          <w:b/>
          <w:bCs/>
          <w:sz w:val="28"/>
          <w:szCs w:val="28"/>
        </w:rPr>
        <w:t>Step 5 — Investigation, if required</w:t>
      </w:r>
    </w:p>
    <w:p w14:paraId="2D98AFBA" w14:textId="1B2FE5AA" w:rsidR="009D7ABC" w:rsidRDefault="009D7ABC" w:rsidP="009D7ABC">
      <w:r w:rsidRPr="009D7ABC">
        <w:br/>
        <w:t>If the approved pathway requires formal investigation, the relevant GBV Investigation Protocols and GBV Investigation Form are applied. Investigation occurs after the earlier framework steps and does not replace immediate safeguarding, make-safe planning, support planning</w:t>
      </w:r>
      <w:r w:rsidR="0079742C">
        <w:t>,</w:t>
      </w:r>
      <w:r w:rsidRPr="009D7ABC">
        <w:t xml:space="preserve"> or ongoing action monitoring.</w:t>
      </w:r>
    </w:p>
    <w:p w14:paraId="178A7C22" w14:textId="549B5FD1" w:rsidR="00B43E3D" w:rsidRDefault="00B43E3D">
      <w:r>
        <w:br w:type="page"/>
      </w:r>
    </w:p>
    <w:p w14:paraId="67B7BD39" w14:textId="77777777" w:rsidR="00BD1E4A" w:rsidRPr="009D7ABC" w:rsidRDefault="00BD1E4A" w:rsidP="009D7ABC"/>
    <w:p w14:paraId="559A2EF6" w14:textId="14D2D285" w:rsidR="00141B78" w:rsidRPr="00141B78" w:rsidRDefault="009E67A3" w:rsidP="00956497">
      <w:pPr>
        <w:pStyle w:val="Heading1"/>
      </w:pPr>
      <w:bookmarkStart w:id="5" w:name="_Toc235109529"/>
      <w:r>
        <w:t xml:space="preserve">Step 1 </w:t>
      </w:r>
      <w:r w:rsidR="00642D2A">
        <w:t>-</w:t>
      </w:r>
      <w:r>
        <w:t xml:space="preserve"> </w:t>
      </w:r>
      <w:r w:rsidR="009943AB">
        <w:t>Initial triage</w:t>
      </w:r>
      <w:r w:rsidR="00101C2E">
        <w:t xml:space="preserve"> and</w:t>
      </w:r>
      <w:r w:rsidR="009943AB">
        <w:t xml:space="preserve"> </w:t>
      </w:r>
      <w:r w:rsidR="00141B78" w:rsidRPr="00141B78">
        <w:t>Risk assessment</w:t>
      </w:r>
      <w:bookmarkEnd w:id="0"/>
      <w:r w:rsidR="00141B78">
        <w:t xml:space="preserve"> Guideline</w:t>
      </w:r>
      <w:bookmarkEnd w:id="5"/>
      <w:r w:rsidR="00141B78" w:rsidRPr="00141B78">
        <w:t xml:space="preserve"> </w:t>
      </w:r>
    </w:p>
    <w:p w14:paraId="17087CA5" w14:textId="77777777" w:rsidR="00141B78" w:rsidRPr="00141B78" w:rsidRDefault="00141B78" w:rsidP="00141B78">
      <w:pPr>
        <w:rPr>
          <w:b/>
          <w:bCs/>
        </w:rPr>
      </w:pPr>
    </w:p>
    <w:p w14:paraId="3BA28149" w14:textId="77777777" w:rsidR="00945423" w:rsidRPr="00945423" w:rsidRDefault="00945423" w:rsidP="00945423">
      <w:r w:rsidRPr="00945423">
        <w:rPr>
          <w:b/>
          <w:bCs/>
        </w:rPr>
        <w:t>Purpose:</w:t>
      </w:r>
      <w:r w:rsidRPr="00945423">
        <w:rPr>
          <w:b/>
          <w:bCs/>
        </w:rPr>
        <w:br/>
      </w:r>
      <w:r w:rsidRPr="00945423">
        <w:t>To confirm how the matter is to be handled at intake, including whether it is to be treated as a Gender-based Violence (GBV) matter, whether immediate safeguarding action is required, which roles are to be allocated for the initial response, and whether the matter proceeds into the GBV safeguarding pathway.</w:t>
      </w:r>
    </w:p>
    <w:p w14:paraId="6446A1F6" w14:textId="77777777" w:rsidR="00945423" w:rsidRPr="00945423" w:rsidRDefault="00945423" w:rsidP="00945423">
      <w:r w:rsidRPr="00945423">
        <w:t xml:space="preserve">This section ensures that all reports </w:t>
      </w:r>
      <w:r w:rsidR="0079742C">
        <w:t>undergo an initial triage process before detailed risk assessment or investigation steps are undertaken</w:t>
      </w:r>
      <w:r w:rsidRPr="00945423">
        <w:t>. Initial triage is not a finding process and does not determine whether any allegation is substantiated. Its purpose is to:</w:t>
      </w:r>
    </w:p>
    <w:p w14:paraId="04C04F69" w14:textId="77777777" w:rsidR="00945423" w:rsidRPr="00945423" w:rsidRDefault="0079742C" w:rsidP="003D5A52">
      <w:pPr>
        <w:numPr>
          <w:ilvl w:val="0"/>
          <w:numId w:val="3"/>
        </w:numPr>
      </w:pPr>
      <w:r>
        <w:t>C</w:t>
      </w:r>
      <w:r w:rsidR="00945423" w:rsidRPr="00945423">
        <w:t xml:space="preserve">onfirm restricted and need-to-know handling </w:t>
      </w:r>
    </w:p>
    <w:p w14:paraId="60B317FB" w14:textId="77777777" w:rsidR="00945423" w:rsidRPr="00945423" w:rsidRDefault="00945423" w:rsidP="003D5A52">
      <w:pPr>
        <w:numPr>
          <w:ilvl w:val="0"/>
          <w:numId w:val="3"/>
        </w:numPr>
      </w:pPr>
      <w:r w:rsidRPr="00945423">
        <w:t xml:space="preserve">determine whether the matter is to be treated as: </w:t>
      </w:r>
    </w:p>
    <w:p w14:paraId="51ABD1CC" w14:textId="77777777" w:rsidR="00945423" w:rsidRPr="00945423" w:rsidRDefault="00945423" w:rsidP="003D5A52">
      <w:pPr>
        <w:numPr>
          <w:ilvl w:val="1"/>
          <w:numId w:val="3"/>
        </w:numPr>
      </w:pPr>
      <w:r w:rsidRPr="00945423">
        <w:t xml:space="preserve">a GBV or GBV-related matter requiring safeguarding triage </w:t>
      </w:r>
    </w:p>
    <w:p w14:paraId="479C623D" w14:textId="77777777" w:rsidR="00945423" w:rsidRPr="00945423" w:rsidRDefault="00945423" w:rsidP="003D5A52">
      <w:pPr>
        <w:numPr>
          <w:ilvl w:val="1"/>
          <w:numId w:val="3"/>
        </w:numPr>
      </w:pPr>
      <w:r w:rsidRPr="00945423">
        <w:t xml:space="preserve">a matter requiring further clarification before classification </w:t>
      </w:r>
    </w:p>
    <w:p w14:paraId="5571A3E9" w14:textId="77777777" w:rsidR="00945423" w:rsidRPr="00945423" w:rsidRDefault="00945423" w:rsidP="003D5A52">
      <w:pPr>
        <w:numPr>
          <w:ilvl w:val="1"/>
          <w:numId w:val="3"/>
        </w:numPr>
      </w:pPr>
      <w:r w:rsidRPr="00945423">
        <w:t xml:space="preserve">or another </w:t>
      </w:r>
      <w:proofErr w:type="spellStart"/>
      <w:r w:rsidRPr="00945423">
        <w:t>WHS</w:t>
      </w:r>
      <w:proofErr w:type="spellEnd"/>
      <w:r w:rsidRPr="00945423">
        <w:t>, HR, conduct</w:t>
      </w:r>
      <w:r w:rsidR="0079742C">
        <w:t>,</w:t>
      </w:r>
      <w:r w:rsidRPr="00945423">
        <w:t xml:space="preserve"> or complaints matter outside the GBV response pathway </w:t>
      </w:r>
    </w:p>
    <w:p w14:paraId="03AA151D" w14:textId="77777777" w:rsidR="00945423" w:rsidRPr="00945423" w:rsidRDefault="0079742C" w:rsidP="003D5A52">
      <w:pPr>
        <w:numPr>
          <w:ilvl w:val="0"/>
          <w:numId w:val="3"/>
        </w:numPr>
      </w:pPr>
      <w:r>
        <w:t>I</w:t>
      </w:r>
      <w:r w:rsidR="00945423" w:rsidRPr="00945423">
        <w:t xml:space="preserve">dentify whether any immediate safeguarding or psychosocial risk response may be required </w:t>
      </w:r>
    </w:p>
    <w:p w14:paraId="2EF8A97E" w14:textId="77777777" w:rsidR="00945423" w:rsidRPr="00945423" w:rsidRDefault="0079742C" w:rsidP="003D5A52">
      <w:pPr>
        <w:numPr>
          <w:ilvl w:val="0"/>
          <w:numId w:val="3"/>
        </w:numPr>
      </w:pPr>
      <w:r>
        <w:t>A</w:t>
      </w:r>
      <w:r w:rsidR="00945423" w:rsidRPr="00945423">
        <w:t xml:space="preserve">llocate the core response roles required for the next stage </w:t>
      </w:r>
    </w:p>
    <w:p w14:paraId="148B03D8" w14:textId="77777777" w:rsidR="00945423" w:rsidRPr="00945423" w:rsidRDefault="00945423" w:rsidP="003D5A52">
      <w:pPr>
        <w:numPr>
          <w:ilvl w:val="0"/>
          <w:numId w:val="3"/>
        </w:numPr>
      </w:pPr>
      <w:r w:rsidRPr="00945423">
        <w:t xml:space="preserve">determine the appropriate early response pathway, including whether the matter proceeds to Step 2 — Immediate Safety and Risk Screening </w:t>
      </w:r>
    </w:p>
    <w:p w14:paraId="341F2A5F" w14:textId="77777777" w:rsidR="00945423" w:rsidRPr="00945423" w:rsidRDefault="00B80E2A" w:rsidP="00945423">
      <w:r>
        <w:t>The GBV Incident Response Team should undertake initial triage</w:t>
      </w:r>
      <w:r w:rsidR="00945423" w:rsidRPr="00945423">
        <w:t xml:space="preserve">, comprising relevant representatives from </w:t>
      </w:r>
      <w:proofErr w:type="spellStart"/>
      <w:r w:rsidR="00945423" w:rsidRPr="00945423">
        <w:t>WHS</w:t>
      </w:r>
      <w:proofErr w:type="spellEnd"/>
      <w:r w:rsidR="00945423" w:rsidRPr="00945423">
        <w:t>, HR / People and Culture, and Legal / Governance, or other appropriate functions</w:t>
      </w:r>
      <w:r>
        <w:t>,</w:t>
      </w:r>
      <w:r w:rsidR="00945423" w:rsidRPr="00945423">
        <w:t xml:space="preserve"> depending on the nature of the report. The </w:t>
      </w:r>
      <w:r>
        <w:t>team's role</w:t>
      </w:r>
      <w:r w:rsidR="00945423" w:rsidRPr="00945423">
        <w:t xml:space="preserve"> at this stage is to assess intake information, confirm classification, identify any actual or perceived conflicts of interest, confirm role separation, and determine the appropriate early response pathway.</w:t>
      </w:r>
    </w:p>
    <w:p w14:paraId="2AA93B21" w14:textId="77777777" w:rsidR="003457FF" w:rsidRDefault="003457FF" w:rsidP="00945423">
      <w:pPr>
        <w:rPr>
          <w:b/>
          <w:bCs/>
        </w:rPr>
      </w:pPr>
    </w:p>
    <w:p w14:paraId="394E38CE" w14:textId="77777777" w:rsidR="00945423" w:rsidRPr="00945423" w:rsidRDefault="00945423" w:rsidP="00945423">
      <w:pPr>
        <w:rPr>
          <w:b/>
          <w:bCs/>
        </w:rPr>
      </w:pPr>
      <w:r w:rsidRPr="00945423">
        <w:rPr>
          <w:b/>
          <w:bCs/>
        </w:rPr>
        <w:t>Section 1A — Initial triage questions</w:t>
      </w:r>
    </w:p>
    <w:p w14:paraId="08E60C2F" w14:textId="77777777" w:rsidR="00945423" w:rsidRDefault="00945423" w:rsidP="00945423">
      <w:r w:rsidRPr="00945423">
        <w:t>At initial triage, the team should consider:</w:t>
      </w:r>
    </w:p>
    <w:p w14:paraId="7C6E1647" w14:textId="77777777" w:rsidR="00E97A93" w:rsidRPr="00945423" w:rsidRDefault="00E63DAB" w:rsidP="00E40BD6">
      <w:pPr>
        <w:pStyle w:val="ListParagraph"/>
        <w:numPr>
          <w:ilvl w:val="0"/>
          <w:numId w:val="62"/>
        </w:numPr>
      </w:pPr>
      <w:r>
        <w:t>If the reported conduct is accurate and taken at its highest, could it be capable of meeting the Code definition of Gender-Based Violence?</w:t>
      </w:r>
    </w:p>
    <w:p w14:paraId="26598C45" w14:textId="77777777" w:rsidR="00945423" w:rsidRPr="00945423" w:rsidRDefault="00945423" w:rsidP="003D5A52">
      <w:pPr>
        <w:numPr>
          <w:ilvl w:val="0"/>
          <w:numId w:val="4"/>
        </w:numPr>
      </w:pPr>
      <w:r w:rsidRPr="00945423">
        <w:t xml:space="preserve">Has the matter been logged appropriately and placed on restricted access? </w:t>
      </w:r>
    </w:p>
    <w:p w14:paraId="5466EAE3" w14:textId="77777777" w:rsidR="00945423" w:rsidRPr="00122380" w:rsidRDefault="00945423" w:rsidP="00122380">
      <w:pPr>
        <w:numPr>
          <w:ilvl w:val="0"/>
          <w:numId w:val="4"/>
        </w:numPr>
        <w:rPr>
          <w:b/>
          <w:bCs/>
          <w:i/>
          <w:iCs/>
          <w:lang w:val="en-US"/>
        </w:rPr>
      </w:pPr>
      <w:r w:rsidRPr="00945423">
        <w:t>Is the report alleging conduct that may fall within the definition of Gender-based Violence?</w:t>
      </w:r>
      <w:r w:rsidRPr="00945423">
        <w:br/>
      </w:r>
      <w:r w:rsidRPr="00945423">
        <w:rPr>
          <w:b/>
          <w:bCs/>
          <w:i/>
          <w:iCs/>
        </w:rPr>
        <w:t>(refer to</w:t>
      </w:r>
      <w:r w:rsidR="00122380" w:rsidRPr="00122380">
        <w:rPr>
          <w:rFonts w:ascii="Calibri Light" w:hAnsi="Calibri Light"/>
          <w:color w:val="1F4E79"/>
          <w:sz w:val="28"/>
          <w:szCs w:val="28"/>
          <w:lang w:val="en-US"/>
        </w:rPr>
        <w:t xml:space="preserve"> </w:t>
      </w:r>
      <w:r w:rsidR="00122380" w:rsidRPr="00122380">
        <w:rPr>
          <w:b/>
          <w:bCs/>
          <w:i/>
          <w:iCs/>
          <w:lang w:val="en-US"/>
        </w:rPr>
        <w:t>Appendix A Section 3 - Definition and Classification Guidance</w:t>
      </w:r>
      <w:r w:rsidR="00122380">
        <w:rPr>
          <w:b/>
          <w:bCs/>
          <w:i/>
          <w:iCs/>
          <w:lang w:val="en-US"/>
        </w:rPr>
        <w:t>)</w:t>
      </w:r>
    </w:p>
    <w:p w14:paraId="0B4DECAC" w14:textId="77777777" w:rsidR="00945423" w:rsidRPr="00945423" w:rsidRDefault="00945423" w:rsidP="003D5A52">
      <w:pPr>
        <w:numPr>
          <w:ilvl w:val="0"/>
          <w:numId w:val="4"/>
        </w:numPr>
      </w:pPr>
      <w:r w:rsidRPr="00945423">
        <w:t xml:space="preserve">Is there enough information to classify the matter </w:t>
      </w:r>
      <w:proofErr w:type="gramStart"/>
      <w:r w:rsidRPr="00945423">
        <w:t>as:</w:t>
      </w:r>
      <w:proofErr w:type="gramEnd"/>
      <w:r w:rsidRPr="00945423">
        <w:t xml:space="preserve"> </w:t>
      </w:r>
    </w:p>
    <w:p w14:paraId="477D2CAB" w14:textId="77777777" w:rsidR="00945423" w:rsidRPr="00945423" w:rsidRDefault="00945423" w:rsidP="003D5A52">
      <w:pPr>
        <w:numPr>
          <w:ilvl w:val="1"/>
          <w:numId w:val="4"/>
        </w:numPr>
      </w:pPr>
      <w:r w:rsidRPr="00945423">
        <w:t xml:space="preserve">GBV or GBV-related and requiring safeguarding triage </w:t>
      </w:r>
    </w:p>
    <w:p w14:paraId="28278014" w14:textId="77777777" w:rsidR="00945423" w:rsidRPr="00945423" w:rsidRDefault="00945423" w:rsidP="003D5A52">
      <w:pPr>
        <w:numPr>
          <w:ilvl w:val="1"/>
          <w:numId w:val="4"/>
        </w:numPr>
      </w:pPr>
      <w:r w:rsidRPr="00945423">
        <w:t xml:space="preserve">not currently classifiable, pending clarification </w:t>
      </w:r>
    </w:p>
    <w:p w14:paraId="0E693E95" w14:textId="77777777" w:rsidR="00945423" w:rsidRPr="00945423" w:rsidRDefault="00945423" w:rsidP="003D5A52">
      <w:pPr>
        <w:numPr>
          <w:ilvl w:val="1"/>
          <w:numId w:val="4"/>
        </w:numPr>
      </w:pPr>
      <w:r w:rsidRPr="00945423">
        <w:t xml:space="preserve">or more appropriately handled through another pathway? </w:t>
      </w:r>
    </w:p>
    <w:p w14:paraId="7692A042" w14:textId="77777777" w:rsidR="00945423" w:rsidRPr="00945423" w:rsidRDefault="00945423" w:rsidP="003D5A52">
      <w:pPr>
        <w:numPr>
          <w:ilvl w:val="0"/>
          <w:numId w:val="4"/>
        </w:numPr>
      </w:pPr>
      <w:r w:rsidRPr="00945423">
        <w:lastRenderedPageBreak/>
        <w:t>Is there any indication of immediate safety, psychosocial, retaliation, confidentiality, dependency, power imbalance, vulnerability or escalation risk?</w:t>
      </w:r>
    </w:p>
    <w:p w14:paraId="721B04C7" w14:textId="77777777" w:rsidR="00945423" w:rsidRPr="00945423" w:rsidRDefault="00945423" w:rsidP="003D5A52">
      <w:pPr>
        <w:numPr>
          <w:ilvl w:val="0"/>
          <w:numId w:val="4"/>
        </w:numPr>
      </w:pPr>
      <w:r w:rsidRPr="00945423">
        <w:t xml:space="preserve">Are there any actual or perceived conflicts of interest in </w:t>
      </w:r>
      <w:r w:rsidR="00B80E2A">
        <w:t xml:space="preserve">the </w:t>
      </w:r>
      <w:r w:rsidRPr="00945423">
        <w:t xml:space="preserve">proposed role allocation? </w:t>
      </w:r>
    </w:p>
    <w:p w14:paraId="1193296D" w14:textId="77777777" w:rsidR="00945423" w:rsidRPr="00945423" w:rsidRDefault="00945423" w:rsidP="003D5A52">
      <w:pPr>
        <w:numPr>
          <w:ilvl w:val="0"/>
          <w:numId w:val="4"/>
        </w:numPr>
      </w:pPr>
      <w:r w:rsidRPr="00945423">
        <w:t xml:space="preserve">What immediate roles need to be allocated before further action occurs? </w:t>
      </w:r>
    </w:p>
    <w:p w14:paraId="55A8FA10" w14:textId="77777777" w:rsidR="00945423" w:rsidRPr="00945423" w:rsidRDefault="00945423" w:rsidP="00945423">
      <w:pPr>
        <w:rPr>
          <w:b/>
          <w:bCs/>
        </w:rPr>
      </w:pPr>
      <w:r w:rsidRPr="00945423">
        <w:rPr>
          <w:b/>
          <w:bCs/>
        </w:rPr>
        <w:t>Section 1B — Outputs of initial triage</w:t>
      </w:r>
    </w:p>
    <w:p w14:paraId="4E8E0BE2" w14:textId="77777777" w:rsidR="00945423" w:rsidRPr="00945423" w:rsidRDefault="00945423" w:rsidP="00945423">
      <w:r w:rsidRPr="00945423">
        <w:t>The outputs of this section are:</w:t>
      </w:r>
    </w:p>
    <w:p w14:paraId="3A6AAF4C" w14:textId="77777777" w:rsidR="00945423" w:rsidRPr="00945423" w:rsidRDefault="00945423" w:rsidP="003D5A52">
      <w:pPr>
        <w:numPr>
          <w:ilvl w:val="0"/>
          <w:numId w:val="5"/>
        </w:numPr>
      </w:pPr>
      <w:r w:rsidRPr="00945423">
        <w:t xml:space="preserve">preliminary classification decision </w:t>
      </w:r>
    </w:p>
    <w:p w14:paraId="29D3DA6A" w14:textId="77777777" w:rsidR="00945423" w:rsidRPr="00945423" w:rsidRDefault="00945423" w:rsidP="003D5A52">
      <w:pPr>
        <w:numPr>
          <w:ilvl w:val="0"/>
          <w:numId w:val="5"/>
        </w:numPr>
      </w:pPr>
      <w:r w:rsidRPr="00945423">
        <w:t xml:space="preserve">confirmation of restricted handling and need-to-know access </w:t>
      </w:r>
    </w:p>
    <w:p w14:paraId="3F6EEC40" w14:textId="77777777" w:rsidR="00945423" w:rsidRPr="00945423" w:rsidRDefault="00945423" w:rsidP="003D5A52">
      <w:pPr>
        <w:numPr>
          <w:ilvl w:val="0"/>
          <w:numId w:val="5"/>
        </w:numPr>
      </w:pPr>
      <w:r w:rsidRPr="00945423">
        <w:t xml:space="preserve">initial role allocation </w:t>
      </w:r>
    </w:p>
    <w:p w14:paraId="1D6A21A1" w14:textId="77777777" w:rsidR="00945423" w:rsidRPr="00945423" w:rsidRDefault="00945423" w:rsidP="003D5A52">
      <w:pPr>
        <w:numPr>
          <w:ilvl w:val="0"/>
          <w:numId w:val="5"/>
        </w:numPr>
      </w:pPr>
      <w:r w:rsidRPr="00945423">
        <w:t xml:space="preserve">decision on whether immediate safety and risk screening is required </w:t>
      </w:r>
    </w:p>
    <w:p w14:paraId="0B98D0D1" w14:textId="77777777" w:rsidR="00945423" w:rsidRPr="00945423" w:rsidRDefault="00945423" w:rsidP="003D5A52">
      <w:pPr>
        <w:numPr>
          <w:ilvl w:val="0"/>
          <w:numId w:val="5"/>
        </w:numPr>
      </w:pPr>
      <w:r w:rsidRPr="00945423">
        <w:t xml:space="preserve">confirmation of whether the matter proceeds into the GBV safeguarding pathway, another internal pathway, or requires clarification before progression </w:t>
      </w:r>
    </w:p>
    <w:p w14:paraId="008FA5AA" w14:textId="77777777" w:rsidR="00945423" w:rsidRPr="00945423" w:rsidRDefault="00945423" w:rsidP="003D5A52">
      <w:pPr>
        <w:numPr>
          <w:ilvl w:val="0"/>
          <w:numId w:val="5"/>
        </w:numPr>
      </w:pPr>
      <w:r w:rsidRPr="00945423">
        <w:t xml:space="preserve">initial pathway decision on what happens next </w:t>
      </w:r>
    </w:p>
    <w:p w14:paraId="21D32607" w14:textId="77777777" w:rsidR="00945423" w:rsidRPr="00945423" w:rsidRDefault="00945423" w:rsidP="00945423">
      <w:pPr>
        <w:rPr>
          <w:b/>
          <w:bCs/>
        </w:rPr>
      </w:pPr>
      <w:r w:rsidRPr="00945423">
        <w:rPr>
          <w:b/>
          <w:bCs/>
        </w:rPr>
        <w:t>Important note</w:t>
      </w:r>
    </w:p>
    <w:p w14:paraId="3C66A805" w14:textId="77777777" w:rsidR="00945423" w:rsidRPr="00945423" w:rsidRDefault="00945423" w:rsidP="00945423">
      <w:r w:rsidRPr="00945423">
        <w:t>This section does not determine:</w:t>
      </w:r>
    </w:p>
    <w:p w14:paraId="4948A61D" w14:textId="77777777" w:rsidR="00945423" w:rsidRPr="00945423" w:rsidRDefault="00945423" w:rsidP="003D5A52">
      <w:pPr>
        <w:numPr>
          <w:ilvl w:val="0"/>
          <w:numId w:val="6"/>
        </w:numPr>
      </w:pPr>
      <w:r w:rsidRPr="00945423">
        <w:t xml:space="preserve">whether GBV occurred </w:t>
      </w:r>
    </w:p>
    <w:p w14:paraId="0319840D" w14:textId="77777777" w:rsidR="00945423" w:rsidRPr="00945423" w:rsidRDefault="00945423" w:rsidP="003D5A52">
      <w:pPr>
        <w:numPr>
          <w:ilvl w:val="0"/>
          <w:numId w:val="6"/>
        </w:numPr>
      </w:pPr>
      <w:r w:rsidRPr="00945423">
        <w:t xml:space="preserve">whether misconduct occurred </w:t>
      </w:r>
    </w:p>
    <w:p w14:paraId="04EB8E37" w14:textId="77777777" w:rsidR="00945423" w:rsidRPr="00945423" w:rsidRDefault="00945423" w:rsidP="003D5A52">
      <w:pPr>
        <w:numPr>
          <w:ilvl w:val="0"/>
          <w:numId w:val="6"/>
        </w:numPr>
      </w:pPr>
      <w:r w:rsidRPr="00945423">
        <w:t xml:space="preserve">whether allegations are substantiated </w:t>
      </w:r>
    </w:p>
    <w:p w14:paraId="5BBB7CE4" w14:textId="77777777" w:rsidR="00945423" w:rsidRPr="00945423" w:rsidRDefault="00945423" w:rsidP="003D5A52">
      <w:pPr>
        <w:numPr>
          <w:ilvl w:val="0"/>
          <w:numId w:val="6"/>
        </w:numPr>
      </w:pPr>
      <w:r w:rsidRPr="00945423">
        <w:t xml:space="preserve">whether disciplinary findings should be made </w:t>
      </w:r>
    </w:p>
    <w:p w14:paraId="42B32E68" w14:textId="77777777" w:rsidR="00945423" w:rsidRPr="00945423" w:rsidRDefault="00945423" w:rsidP="00945423">
      <w:r w:rsidRPr="00945423">
        <w:t>Those matters are only considered through the appropriate later process, if required.</w:t>
      </w:r>
    </w:p>
    <w:p w14:paraId="6F081270" w14:textId="77777777" w:rsidR="003457FF" w:rsidRDefault="003457FF" w:rsidP="00945423">
      <w:pPr>
        <w:rPr>
          <w:b/>
          <w:bCs/>
        </w:rPr>
      </w:pPr>
    </w:p>
    <w:p w14:paraId="23B8378B" w14:textId="77777777" w:rsidR="00945423" w:rsidRPr="00945423" w:rsidRDefault="00945423" w:rsidP="00945423">
      <w:pPr>
        <w:rPr>
          <w:b/>
          <w:bCs/>
        </w:rPr>
      </w:pPr>
      <w:r w:rsidRPr="00945423">
        <w:rPr>
          <w:b/>
          <w:bCs/>
        </w:rPr>
        <w:t>Section 1C — Gateway and pathway decision</w:t>
      </w:r>
    </w:p>
    <w:p w14:paraId="6D3795DA" w14:textId="77777777" w:rsidR="00236CA3" w:rsidRDefault="00BD1E4A">
      <w:r>
        <w:t xml:space="preserve">If the matter is assessed as not capable of engaging the GBV Code pathway, it should be redirected to the relevant </w:t>
      </w:r>
      <w:proofErr w:type="spellStart"/>
      <w:r>
        <w:t>WHS</w:t>
      </w:r>
      <w:proofErr w:type="spellEnd"/>
      <w:r>
        <w:t xml:space="preserve">, HR, conduct, complaints, performance management, student conduct or other University pathway. The decision, rationale, alternative pathway, support considered, </w:t>
      </w:r>
      <w:proofErr w:type="spellStart"/>
      <w:r>
        <w:t>WHS</w:t>
      </w:r>
      <w:proofErr w:type="spellEnd"/>
      <w:r>
        <w:t xml:space="preserve"> controls considered and any clarification or procedural fairness steps must be documented.</w:t>
      </w:r>
    </w:p>
    <w:p w14:paraId="087CBB8B" w14:textId="77777777" w:rsidR="00236CA3" w:rsidRDefault="00BD1E4A">
      <w:r>
        <w:t>Before a matter is finally redirected outside the GBV Code pathway, the person who made the disclosure or report should, where appropriate and safe to do so, be informed of the preliminary classification view and the reason for it. The person should be given a reasonable opportunity to provide any further information relevant to whether the conduct is Gender-based Violence under the Code. Any additional information provided must be considered before the final pathway decision is made.</w:t>
      </w:r>
    </w:p>
    <w:p w14:paraId="343373FA" w14:textId="77777777" w:rsidR="00236CA3" w:rsidRDefault="00BD1E4A">
      <w:r>
        <w:t>Where classification remains genuinely uncertain after initial review, the safer approach is to treat the matter as potentially GBV-related and proceed on a precautionary safeguarding basis pending clarification, particularly where safety, psychosocial, retaliation, confidentiality, dependency, power imbalance, vulnerability or escalation indicators are present.</w:t>
      </w:r>
    </w:p>
    <w:p w14:paraId="34F5054E" w14:textId="77777777" w:rsidR="00236CA3" w:rsidRDefault="00BD1E4A">
      <w:r>
        <w:lastRenderedPageBreak/>
        <w:t>Where information is unclear, the GBV Incident Response Team should, where appropriate and safe, seek clarification from the person who made the disclosure or report. Clarification should focus on the conduct reported, any gender-based or relationship context, and the reported impact, including harm, fear, coercion, control or loss of autonomy.</w:t>
      </w:r>
    </w:p>
    <w:p w14:paraId="36D93FC1" w14:textId="77777777" w:rsidR="00236CA3" w:rsidRDefault="00BD1E4A">
      <w:r>
        <w:t>A matter should not proceed through the formal GBV Code pathway solely because it has been described or perceived as Gender-Based Violence. There must be a reasonable basis to consider that the reported conduct involves Code-type behaviour, is connected to gender, sexuality, relationship context, gendered harm or misuse of power in a gendered context, and is capable of resulting in harm, coercion, control, fear or deprivation of liberty or autonomy.</w:t>
      </w:r>
    </w:p>
    <w:p w14:paraId="476F8E5A" w14:textId="77777777" w:rsidR="00236CA3" w:rsidRDefault="00BD1E4A">
      <w:r>
        <w:t>In making this pathway decision, the GBV Incident Response Team must consider whether the reported conduct, if accurate and taken at its highest, is capable of meeting the definition of Gender-Based Violence under the National Higher Education Code to Prevent and Respond to Gender-based Violence.</w:t>
      </w:r>
    </w:p>
    <w:p w14:paraId="1DB4F83A" w14:textId="77777777" w:rsidR="00236CA3" w:rsidRDefault="00BD1E4A">
      <w:r>
        <w:t>Only matters that are classified at initial triage as Gender-Based Violence, GBV-related, or potentially GBV-related and requiring safeguarding triage proceed to Step 2 — Immediate Safety and Risk Screening.</w:t>
      </w:r>
    </w:p>
    <w:p w14:paraId="42A38144" w14:textId="77777777" w:rsidR="003457FF" w:rsidRPr="003457FF" w:rsidRDefault="003457FF" w:rsidP="003457FF">
      <w:pPr>
        <w:rPr>
          <w:b/>
          <w:bCs/>
        </w:rPr>
      </w:pPr>
      <w:r w:rsidRPr="003457FF">
        <w:rPr>
          <w:b/>
          <w:bCs/>
        </w:rPr>
        <w:t>Section 1D — Initial pathway decision</w:t>
      </w:r>
    </w:p>
    <w:p w14:paraId="15A2F063" w14:textId="77777777" w:rsidR="003457FF" w:rsidRPr="003457FF" w:rsidRDefault="003457FF" w:rsidP="003457FF">
      <w:r w:rsidRPr="003457FF">
        <w:t>Following initial triage and preliminary classification, the GBV Incident Response Team determines the appropriate immediate pathway.</w:t>
      </w:r>
    </w:p>
    <w:p w14:paraId="26ECC1E9" w14:textId="77777777" w:rsidR="003457FF" w:rsidRPr="003457FF" w:rsidRDefault="003457FF" w:rsidP="003457FF">
      <w:r w:rsidRPr="003457FF">
        <w:t>This is not a final determination that Gender-based Violence occurred, that misconduct occurred, or that any allegation is substantiated. It is an intake decision about whether the matter should proceed through the GBV safeguarding pathway or be managed through another process.</w:t>
      </w:r>
    </w:p>
    <w:p w14:paraId="63D7C71B" w14:textId="77777777" w:rsidR="003457FF" w:rsidRPr="003457FF" w:rsidRDefault="003457FF" w:rsidP="003457FF">
      <w:r w:rsidRPr="003457FF">
        <w:t>Pathway options may include:</w:t>
      </w:r>
    </w:p>
    <w:p w14:paraId="67FE513D" w14:textId="77777777" w:rsidR="003457FF" w:rsidRPr="003457FF" w:rsidRDefault="003457FF" w:rsidP="00E40BD6">
      <w:pPr>
        <w:numPr>
          <w:ilvl w:val="0"/>
          <w:numId w:val="7"/>
        </w:numPr>
      </w:pPr>
      <w:bookmarkStart w:id="6" w:name="_Hlk229647097"/>
      <w:r w:rsidRPr="003457FF">
        <w:rPr>
          <w:rFonts w:ascii="Segoe UI Symbol" w:hAnsi="Segoe UI Symbol" w:cs="Segoe UI Symbol"/>
        </w:rPr>
        <w:t>☐</w:t>
      </w:r>
      <w:r w:rsidRPr="003457FF">
        <w:t xml:space="preserve"> Matter classified as GBV / GBV-related and proceeds to Step 2 — Immediate Safety and Risk Screening </w:t>
      </w:r>
    </w:p>
    <w:p w14:paraId="227F89B9" w14:textId="77777777" w:rsidR="003457FF" w:rsidRPr="003457FF" w:rsidRDefault="003457FF" w:rsidP="00E40BD6">
      <w:pPr>
        <w:numPr>
          <w:ilvl w:val="0"/>
          <w:numId w:val="7"/>
        </w:numPr>
      </w:pPr>
      <w:r w:rsidRPr="003457FF">
        <w:rPr>
          <w:rFonts w:ascii="Segoe UI Symbol" w:hAnsi="Segoe UI Symbol" w:cs="Segoe UI Symbol"/>
        </w:rPr>
        <w:t>☐</w:t>
      </w:r>
      <w:r w:rsidRPr="003457FF">
        <w:t xml:space="preserve"> </w:t>
      </w:r>
      <w:r w:rsidR="00FA2869">
        <w:t>Matter not yet classifiable, but precautionary safeguarding steps are required, and the matter proceeds to Step 2 pending clarification</w:t>
      </w:r>
    </w:p>
    <w:p w14:paraId="11D33BA7" w14:textId="77777777" w:rsidR="003457FF" w:rsidRPr="003457FF" w:rsidRDefault="003457FF" w:rsidP="00E40BD6">
      <w:pPr>
        <w:numPr>
          <w:ilvl w:val="0"/>
          <w:numId w:val="7"/>
        </w:numPr>
      </w:pPr>
      <w:r w:rsidRPr="003457FF">
        <w:rPr>
          <w:rFonts w:ascii="Segoe UI Symbol" w:hAnsi="Segoe UI Symbol" w:cs="Segoe UI Symbol"/>
        </w:rPr>
        <w:t>☐</w:t>
      </w:r>
      <w:r w:rsidRPr="003457FF">
        <w:t xml:space="preserve"> </w:t>
      </w:r>
      <w:r w:rsidR="008312B0" w:rsidRPr="008312B0">
        <w:t xml:space="preserve">Matter does not engage the GBV Code pathway and is more appropriately referred to another </w:t>
      </w:r>
      <w:proofErr w:type="spellStart"/>
      <w:r w:rsidR="008312B0" w:rsidRPr="008312B0">
        <w:t>WHS</w:t>
      </w:r>
      <w:proofErr w:type="spellEnd"/>
      <w:r w:rsidR="008312B0" w:rsidRPr="008312B0">
        <w:t xml:space="preserve">, HR, conduct, complaints, performance management, or other University process. Support and </w:t>
      </w:r>
      <w:proofErr w:type="spellStart"/>
      <w:r w:rsidR="008312B0" w:rsidRPr="008312B0">
        <w:t>WHS</w:t>
      </w:r>
      <w:proofErr w:type="spellEnd"/>
      <w:r w:rsidR="008312B0" w:rsidRPr="008312B0">
        <w:t xml:space="preserve"> risk controls may still be considered outside the formal GBV Code pathway.</w:t>
      </w:r>
      <w:r w:rsidRPr="003457FF">
        <w:t xml:space="preserve"> </w:t>
      </w:r>
    </w:p>
    <w:p w14:paraId="6FA4270B" w14:textId="77777777" w:rsidR="003457FF" w:rsidRPr="003457FF" w:rsidRDefault="003457FF" w:rsidP="00E40BD6">
      <w:pPr>
        <w:numPr>
          <w:ilvl w:val="0"/>
          <w:numId w:val="7"/>
        </w:numPr>
      </w:pPr>
      <w:r w:rsidRPr="003457FF">
        <w:rPr>
          <w:rFonts w:ascii="Segoe UI Symbol" w:hAnsi="Segoe UI Symbol" w:cs="Segoe UI Symbol"/>
        </w:rPr>
        <w:t>☐</w:t>
      </w:r>
      <w:r w:rsidRPr="003457FF">
        <w:t xml:space="preserve"> External reporting pathway (with consent where appropriate or where legally required) </w:t>
      </w:r>
    </w:p>
    <w:p w14:paraId="077AC5BD" w14:textId="77777777" w:rsidR="003457FF" w:rsidRPr="003457FF" w:rsidRDefault="003457FF" w:rsidP="00E40BD6">
      <w:pPr>
        <w:numPr>
          <w:ilvl w:val="0"/>
          <w:numId w:val="7"/>
        </w:numPr>
      </w:pPr>
      <w:r w:rsidRPr="003457FF">
        <w:rPr>
          <w:rFonts w:ascii="Segoe UI Symbol" w:hAnsi="Segoe UI Symbol" w:cs="Segoe UI Symbol"/>
        </w:rPr>
        <w:t>☐</w:t>
      </w:r>
      <w:r w:rsidRPr="003457FF">
        <w:t xml:space="preserve"> Ongoing monitoring and review </w:t>
      </w:r>
    </w:p>
    <w:p w14:paraId="0C009724" w14:textId="77777777" w:rsidR="003457FF" w:rsidRDefault="003457FF" w:rsidP="00E40BD6">
      <w:pPr>
        <w:numPr>
          <w:ilvl w:val="0"/>
          <w:numId w:val="7"/>
        </w:numPr>
      </w:pPr>
      <w:r w:rsidRPr="003457FF">
        <w:rPr>
          <w:rFonts w:ascii="Segoe UI Symbol" w:hAnsi="Segoe UI Symbol" w:cs="Segoe UI Symbol"/>
        </w:rPr>
        <w:t>☐</w:t>
      </w:r>
      <w:r w:rsidRPr="003457FF">
        <w:t xml:space="preserve"> Close — no further action required</w:t>
      </w:r>
    </w:p>
    <w:bookmarkEnd w:id="6"/>
    <w:p w14:paraId="0DB2EB64" w14:textId="77777777" w:rsidR="005E53BB" w:rsidRPr="003457FF" w:rsidRDefault="006A609B" w:rsidP="005E53BB">
      <w:r w:rsidRPr="006A609B">
        <w:t xml:space="preserve">At initial triage, the GBV Incident Response Team allocates the immediate response roles required for safe progression of the matter. Detailed role allocation and </w:t>
      </w:r>
      <w:r w:rsidR="004A5C62">
        <w:t>function separation</w:t>
      </w:r>
      <w:r w:rsidRPr="006A609B">
        <w:t xml:space="preserve"> are then recorded in the Make-Safe Plan and related case documents.</w:t>
      </w:r>
    </w:p>
    <w:p w14:paraId="23FD0E5B" w14:textId="77777777" w:rsidR="003457FF" w:rsidRDefault="003457FF" w:rsidP="00945423">
      <w:pPr>
        <w:rPr>
          <w:b/>
          <w:bCs/>
        </w:rPr>
      </w:pPr>
    </w:p>
    <w:p w14:paraId="3E1C8749" w14:textId="3AD98CD1" w:rsidR="00B43E3D" w:rsidRDefault="002E4CFC" w:rsidP="00C108FF">
      <w:pPr>
        <w:rPr>
          <w:b/>
          <w:bCs/>
          <w:sz w:val="28"/>
          <w:szCs w:val="28"/>
        </w:rPr>
      </w:pPr>
      <w:r>
        <w:rPr>
          <w:b/>
          <w:bCs/>
          <w:sz w:val="28"/>
          <w:szCs w:val="28"/>
        </w:rPr>
        <w:t xml:space="preserve">APPENDIX A </w:t>
      </w:r>
      <w:r w:rsidR="00C108FF">
        <w:rPr>
          <w:b/>
          <w:bCs/>
          <w:sz w:val="28"/>
          <w:szCs w:val="28"/>
        </w:rPr>
        <w:t xml:space="preserve">FORM - </w:t>
      </w:r>
      <w:r w:rsidR="00C108FF" w:rsidRPr="005009C2">
        <w:rPr>
          <w:b/>
          <w:bCs/>
          <w:sz w:val="28"/>
          <w:szCs w:val="28"/>
        </w:rPr>
        <w:t>GBV Initial Triage and Pathway Decision Form</w:t>
      </w:r>
    </w:p>
    <w:p w14:paraId="46FBF449" w14:textId="77777777" w:rsidR="00B43E3D" w:rsidRDefault="00B43E3D">
      <w:pPr>
        <w:rPr>
          <w:b/>
          <w:bCs/>
          <w:sz w:val="28"/>
          <w:szCs w:val="28"/>
        </w:rPr>
      </w:pPr>
      <w:r>
        <w:rPr>
          <w:b/>
          <w:bCs/>
          <w:sz w:val="28"/>
          <w:szCs w:val="28"/>
        </w:rPr>
        <w:br w:type="page"/>
      </w:r>
    </w:p>
    <w:p w14:paraId="1C902290" w14:textId="65B9F441" w:rsidR="00547F4E" w:rsidRDefault="000365C1" w:rsidP="00956497">
      <w:pPr>
        <w:pStyle w:val="Heading1"/>
        <w:rPr>
          <w:b/>
          <w:bCs/>
        </w:rPr>
      </w:pPr>
      <w:bookmarkStart w:id="7" w:name="_Hlk229135377"/>
      <w:bookmarkStart w:id="8" w:name="_Toc235109530"/>
      <w:r w:rsidRPr="000365C1">
        <w:lastRenderedPageBreak/>
        <w:t xml:space="preserve">Step 2 </w:t>
      </w:r>
      <w:r w:rsidR="00642D2A">
        <w:t>-</w:t>
      </w:r>
      <w:r w:rsidR="00141B78" w:rsidRPr="000365C1">
        <w:t xml:space="preserve"> Immediate safety and risk screening</w:t>
      </w:r>
      <w:bookmarkEnd w:id="7"/>
      <w:bookmarkEnd w:id="8"/>
    </w:p>
    <w:p w14:paraId="608AAEAD" w14:textId="77777777" w:rsidR="00141B78" w:rsidRPr="00141B78" w:rsidRDefault="00141B78" w:rsidP="00141B78">
      <w:r w:rsidRPr="00141B78">
        <w:rPr>
          <w:b/>
          <w:bCs/>
        </w:rPr>
        <w:t>Purpose:</w:t>
      </w:r>
      <w:r w:rsidRPr="00141B78">
        <w:t xml:space="preserve"> Prevent harm escalation </w:t>
      </w:r>
      <w:r w:rsidRPr="00141B78">
        <w:rPr>
          <w:i/>
          <w:iCs/>
        </w:rPr>
        <w:t>now</w:t>
      </w:r>
      <w:r w:rsidRPr="00141B78">
        <w:t>.</w:t>
      </w:r>
    </w:p>
    <w:p w14:paraId="435BFDD0" w14:textId="77777777" w:rsidR="00141B78" w:rsidRPr="00141B78" w:rsidRDefault="00141B78" w:rsidP="00141B78">
      <w:pPr>
        <w:rPr>
          <w:b/>
          <w:bCs/>
        </w:rPr>
      </w:pPr>
      <w:r w:rsidRPr="00141B78">
        <w:rPr>
          <w:b/>
          <w:bCs/>
        </w:rPr>
        <w:t>Risk Assessment Approach</w:t>
      </w:r>
    </w:p>
    <w:p w14:paraId="3B24DBAC" w14:textId="77777777" w:rsidR="00AF0ACB" w:rsidRDefault="00AF0ACB" w:rsidP="00141B78">
      <w:r>
        <w:t xml:space="preserve">Step 2 is completed only where Step 1 has determined that the matter proceeds through the GBV safeguarding pathway. Step 2 is completed using the </w:t>
      </w:r>
      <w:r>
        <w:rPr>
          <w:rStyle w:val="Strong"/>
        </w:rPr>
        <w:t>GBV Safeguarding Risk Assessment Tool</w:t>
      </w:r>
      <w:r>
        <w:t>.</w:t>
      </w:r>
    </w:p>
    <w:p w14:paraId="100C176D" w14:textId="77777777" w:rsidR="00141B78" w:rsidRPr="00141B78" w:rsidRDefault="00141B78" w:rsidP="00141B78">
      <w:r w:rsidRPr="00141B78">
        <w:t>This safeguarding risk assessment replaces traditional severity ratings with dynamic safety control decisions based on identifiable risk indicators and exposure conditions, rather than relying on static low/medium/high classifications.</w:t>
      </w:r>
    </w:p>
    <w:p w14:paraId="3AEB5E14" w14:textId="77777777" w:rsidR="00141B78" w:rsidRPr="00141B78" w:rsidRDefault="00141B78" w:rsidP="00141B78">
      <w:r w:rsidRPr="00141B78">
        <w:t>Gender-based violence and psychosocial harm risks are dynamic, relational, and context-dependent. Static numerical ratings can create false precision and may delay protective action. Consistent with trauma-informed practice, psychosocial hazard management, and GBV regulatory guidance, this model focuses on whether risks are effectively controlled rather than on the assigned rating.</w:t>
      </w:r>
    </w:p>
    <w:p w14:paraId="728508EB" w14:textId="77777777" w:rsidR="00141B78" w:rsidRPr="00141B78" w:rsidRDefault="00141B78" w:rsidP="00141B78">
      <w:r w:rsidRPr="00141B78">
        <w:t>The assessment, therefore, prioritises:</w:t>
      </w:r>
    </w:p>
    <w:p w14:paraId="74B40F89" w14:textId="77777777" w:rsidR="00141B78" w:rsidRPr="00141B78" w:rsidRDefault="00141B78" w:rsidP="00141B78">
      <w:r w:rsidRPr="00141B78">
        <w:t>• identifying risk indicators and exposure conditions</w:t>
      </w:r>
      <w:r w:rsidRPr="00141B78">
        <w:br/>
        <w:t>• implementing immediate safety controls</w:t>
      </w:r>
      <w:r w:rsidRPr="00141B78">
        <w:br/>
        <w:t>• supporting person-centred decision-making</w:t>
      </w:r>
      <w:r w:rsidRPr="00141B78">
        <w:br/>
        <w:t>• regularly reviewing whether controls remain effective.</w:t>
      </w:r>
    </w:p>
    <w:p w14:paraId="3AC4F7D3" w14:textId="77777777" w:rsidR="00141B78" w:rsidRPr="00141B78" w:rsidRDefault="00141B78" w:rsidP="00141B78">
      <w:r w:rsidRPr="00141B78">
        <w:t>Risk is considered adequately managed when appropriate safeguards are in place, and the person's safety needs are actively addressed and monitored.</w:t>
      </w:r>
    </w:p>
    <w:p w14:paraId="316439A3" w14:textId="77777777" w:rsidR="00141B78" w:rsidRPr="00141B78" w:rsidRDefault="00EA40AB" w:rsidP="00141B78">
      <w:r w:rsidRPr="00EA40AB">
        <w:rPr>
          <w:b/>
          <w:bCs/>
        </w:rPr>
        <w:t>Questions addressed in Step 2 inclu</w:t>
      </w:r>
      <w:r>
        <w:rPr>
          <w:b/>
          <w:bCs/>
        </w:rPr>
        <w:t>de:</w:t>
      </w:r>
    </w:p>
    <w:p w14:paraId="6D03EFD7" w14:textId="77777777" w:rsidR="00141B78" w:rsidRPr="00141B78" w:rsidRDefault="00141B78" w:rsidP="00141B78">
      <w:pPr>
        <w:numPr>
          <w:ilvl w:val="0"/>
          <w:numId w:val="1"/>
        </w:numPr>
      </w:pPr>
      <w:r w:rsidRPr="00141B78">
        <w:t>Is there any immediate risk to physical or psychological safety?</w:t>
      </w:r>
    </w:p>
    <w:p w14:paraId="4B14EBD6" w14:textId="77777777" w:rsidR="00141B78" w:rsidRPr="00141B78" w:rsidRDefault="00141B78" w:rsidP="00141B78">
      <w:pPr>
        <w:numPr>
          <w:ilvl w:val="0"/>
          <w:numId w:val="1"/>
        </w:numPr>
      </w:pPr>
      <w:r w:rsidRPr="00141B78">
        <w:t>Is there ongoing contact between the parties?</w:t>
      </w:r>
    </w:p>
    <w:p w14:paraId="7CA85DC2" w14:textId="77777777" w:rsidR="00141B78" w:rsidRPr="00141B78" w:rsidRDefault="00141B78" w:rsidP="00141B78">
      <w:pPr>
        <w:numPr>
          <w:ilvl w:val="0"/>
          <w:numId w:val="1"/>
        </w:numPr>
      </w:pPr>
      <w:r w:rsidRPr="00141B78">
        <w:t>Is there a power dependency (e.g., supervisor, assessor, housing, visa, grades)?</w:t>
      </w:r>
    </w:p>
    <w:p w14:paraId="6221E6B1" w14:textId="77777777" w:rsidR="00141B78" w:rsidRPr="00141B78" w:rsidRDefault="00141B78" w:rsidP="00141B78">
      <w:pPr>
        <w:numPr>
          <w:ilvl w:val="0"/>
          <w:numId w:val="1"/>
        </w:numPr>
      </w:pPr>
      <w:r w:rsidRPr="00141B78">
        <w:t>Are there indicators of escalation, retaliation, coercion, confidentiality risk, vulnerability or power imbalance?</w:t>
      </w:r>
    </w:p>
    <w:p w14:paraId="499C0105" w14:textId="77777777" w:rsidR="00141B78" w:rsidRPr="0035026A" w:rsidRDefault="0035026A" w:rsidP="00141B78">
      <w:r w:rsidRPr="0035026A">
        <w:rPr>
          <w:b/>
          <w:bCs/>
        </w:rPr>
        <w:t xml:space="preserve">Outputs of Step 2 are immediate controls and safeguarding actions, not conclusions. </w:t>
      </w:r>
      <w:r w:rsidRPr="0035026A">
        <w:t>These may include:</w:t>
      </w:r>
    </w:p>
    <w:p w14:paraId="00E00C2A" w14:textId="77777777" w:rsidR="00141B78" w:rsidRPr="00141B78" w:rsidRDefault="00141B78" w:rsidP="00141B78">
      <w:pPr>
        <w:numPr>
          <w:ilvl w:val="0"/>
          <w:numId w:val="2"/>
        </w:numPr>
      </w:pPr>
      <w:r w:rsidRPr="00141B78">
        <w:t>Interim separation or role adjustments</w:t>
      </w:r>
    </w:p>
    <w:p w14:paraId="2E3F5797" w14:textId="77777777" w:rsidR="00141B78" w:rsidRPr="00141B78" w:rsidRDefault="00141B78" w:rsidP="00141B78">
      <w:pPr>
        <w:numPr>
          <w:ilvl w:val="0"/>
          <w:numId w:val="2"/>
        </w:numPr>
      </w:pPr>
      <w:r w:rsidRPr="00141B78">
        <w:t>Modified reporting lines</w:t>
      </w:r>
    </w:p>
    <w:p w14:paraId="4F0FF567" w14:textId="77777777" w:rsidR="00141B78" w:rsidRPr="00141B78" w:rsidRDefault="00141B78" w:rsidP="00141B78">
      <w:pPr>
        <w:numPr>
          <w:ilvl w:val="0"/>
          <w:numId w:val="2"/>
        </w:numPr>
      </w:pPr>
      <w:r w:rsidRPr="00141B78">
        <w:t>Access to support services</w:t>
      </w:r>
    </w:p>
    <w:p w14:paraId="32464294" w14:textId="77777777" w:rsidR="00141B78" w:rsidRPr="00141B78" w:rsidRDefault="00141B78" w:rsidP="00141B78">
      <w:pPr>
        <w:numPr>
          <w:ilvl w:val="0"/>
          <w:numId w:val="2"/>
        </w:numPr>
      </w:pPr>
      <w:r w:rsidRPr="00141B78">
        <w:t>Clear non-retaliation instructions</w:t>
      </w:r>
    </w:p>
    <w:p w14:paraId="4C74F4F1" w14:textId="77777777" w:rsidR="00141B78" w:rsidRPr="00141B78" w:rsidRDefault="00141B78" w:rsidP="00141B78">
      <w:r w:rsidRPr="00141B78">
        <w:t>This section should always end with:</w:t>
      </w:r>
    </w:p>
    <w:p w14:paraId="3DE59ED6" w14:textId="77777777" w:rsidR="00413A10" w:rsidRPr="002E0B13" w:rsidRDefault="00141B78" w:rsidP="00141B78">
      <w:r w:rsidRPr="00141B78">
        <w:t xml:space="preserve">"What actions are required to ensure the person feels safe </w:t>
      </w:r>
      <w:r w:rsidRPr="002E0B13">
        <w:t>today?</w:t>
      </w:r>
    </w:p>
    <w:p w14:paraId="2D0B570D" w14:textId="77777777" w:rsidR="00DE0D92" w:rsidRPr="00DE0D92" w:rsidRDefault="00424FA2" w:rsidP="00141B78">
      <w:pPr>
        <w:rPr>
          <w:b/>
          <w:bCs/>
        </w:rPr>
      </w:pPr>
      <w:r w:rsidRPr="00424FA2">
        <w:rPr>
          <w:b/>
          <w:bCs/>
        </w:rPr>
        <w:t xml:space="preserve">Step 2 is completed using the GBV Safeguarding Risk Assessment Tool. The outputs of Step 2 are then documented in the Immediate Make-Safe Assessment / Make-Safe Plan and, where required, carried forward into the Support Plan and Safeguarding Action Plan. </w:t>
      </w:r>
    </w:p>
    <w:p w14:paraId="2717695D" w14:textId="2DBF21C9" w:rsidR="00B43E3D" w:rsidRDefault="00B100FB" w:rsidP="00141B78">
      <w:pPr>
        <w:rPr>
          <w:b/>
          <w:bCs/>
          <w:sz w:val="28"/>
          <w:szCs w:val="28"/>
        </w:rPr>
      </w:pPr>
      <w:r>
        <w:rPr>
          <w:b/>
          <w:bCs/>
          <w:sz w:val="28"/>
          <w:szCs w:val="28"/>
        </w:rPr>
        <w:t>APPENDIX B</w:t>
      </w:r>
      <w:r w:rsidR="00670B67">
        <w:rPr>
          <w:b/>
          <w:bCs/>
          <w:sz w:val="28"/>
          <w:szCs w:val="28"/>
        </w:rPr>
        <w:t xml:space="preserve"> F</w:t>
      </w:r>
      <w:r w:rsidR="00E319E7">
        <w:rPr>
          <w:b/>
          <w:bCs/>
          <w:sz w:val="28"/>
          <w:szCs w:val="28"/>
        </w:rPr>
        <w:t>OR</w:t>
      </w:r>
      <w:r w:rsidR="00670B67">
        <w:rPr>
          <w:b/>
          <w:bCs/>
          <w:sz w:val="28"/>
          <w:szCs w:val="28"/>
        </w:rPr>
        <w:t xml:space="preserve">M - </w:t>
      </w:r>
      <w:r w:rsidR="0061764B" w:rsidRPr="00B100FB">
        <w:rPr>
          <w:b/>
          <w:bCs/>
          <w:sz w:val="28"/>
          <w:szCs w:val="28"/>
        </w:rPr>
        <w:t>RISK ASSESSMENT TOOL</w:t>
      </w:r>
    </w:p>
    <w:p w14:paraId="187FE261" w14:textId="77777777" w:rsidR="00B43E3D" w:rsidRDefault="00B43E3D">
      <w:pPr>
        <w:rPr>
          <w:b/>
          <w:bCs/>
          <w:sz w:val="28"/>
          <w:szCs w:val="28"/>
        </w:rPr>
      </w:pPr>
      <w:r>
        <w:rPr>
          <w:b/>
          <w:bCs/>
          <w:sz w:val="28"/>
          <w:szCs w:val="28"/>
        </w:rPr>
        <w:br w:type="page"/>
      </w:r>
    </w:p>
    <w:p w14:paraId="4831CDE1" w14:textId="0443495E" w:rsidR="00CE6568" w:rsidRDefault="00CE6568" w:rsidP="00956497">
      <w:pPr>
        <w:pStyle w:val="Heading1"/>
      </w:pPr>
      <w:bookmarkStart w:id="9" w:name="_Toc235109531"/>
      <w:r w:rsidRPr="00CE6568">
        <w:lastRenderedPageBreak/>
        <w:t xml:space="preserve">Step 3 </w:t>
      </w:r>
      <w:r w:rsidR="00642D2A">
        <w:t>-</w:t>
      </w:r>
      <w:r w:rsidRPr="00CE6568">
        <w:t xml:space="preserve"> Make-Safe Plan and Support Plan</w:t>
      </w:r>
      <w:bookmarkEnd w:id="9"/>
    </w:p>
    <w:p w14:paraId="39B41A50" w14:textId="77777777" w:rsidR="00FB18BD" w:rsidRPr="00FB18BD" w:rsidRDefault="00FB18BD" w:rsidP="00FB18BD">
      <w:r w:rsidRPr="00FB18BD">
        <w:rPr>
          <w:b/>
          <w:bCs/>
        </w:rPr>
        <w:t>Purpose:</w:t>
      </w:r>
      <w:r w:rsidRPr="00FB18BD">
        <w:br/>
        <w:t>To document the immediate safety controls and person-centred support arrangements arising from Step 2.</w:t>
      </w:r>
    </w:p>
    <w:p w14:paraId="4D624647" w14:textId="77777777" w:rsidR="00FB18BD" w:rsidRPr="00FB18BD" w:rsidRDefault="00FB18BD" w:rsidP="00FB18BD">
      <w:r w:rsidRPr="00FB18BD">
        <w:t xml:space="preserve">Where Step 2 identifies immediate safeguarding controls, these must be documented in the </w:t>
      </w:r>
      <w:r w:rsidRPr="00FB18BD">
        <w:rPr>
          <w:b/>
          <w:bCs/>
        </w:rPr>
        <w:t>Make-Safe Plan</w:t>
      </w:r>
      <w:r w:rsidRPr="00FB18BD">
        <w:t>. Where support, adjustments</w:t>
      </w:r>
      <w:r w:rsidR="004C4858">
        <w:t>,</w:t>
      </w:r>
      <w:r w:rsidRPr="00FB18BD">
        <w:t xml:space="preserve"> or ongoing contact arrangements are required for the person supported, these must be documented in the </w:t>
      </w:r>
      <w:r w:rsidRPr="00FB18BD">
        <w:rPr>
          <w:b/>
          <w:bCs/>
        </w:rPr>
        <w:t>Support Plan</w:t>
      </w:r>
      <w:r w:rsidRPr="00FB18BD">
        <w:t>.</w:t>
      </w:r>
    </w:p>
    <w:p w14:paraId="4E2EFC1E" w14:textId="77777777" w:rsidR="00FB18BD" w:rsidRPr="00FB18BD" w:rsidRDefault="00FB18BD" w:rsidP="00FB18BD">
      <w:r w:rsidRPr="00FB18BD">
        <w:t xml:space="preserve">The </w:t>
      </w:r>
      <w:r w:rsidRPr="00FB18BD">
        <w:rPr>
          <w:b/>
          <w:bCs/>
        </w:rPr>
        <w:t>Make-Safe Plan</w:t>
      </w:r>
      <w:r w:rsidRPr="00FB18BD">
        <w:t xml:space="preserve"> records </w:t>
      </w:r>
      <w:r w:rsidR="004C4858">
        <w:t>the immediate safety, confidentiality, contact, reporting line, psychosocial,</w:t>
      </w:r>
      <w:r w:rsidRPr="00FB18BD">
        <w:t xml:space="preserve"> and non-retaliation controls required to prevent harm escalation. The </w:t>
      </w:r>
      <w:r w:rsidRPr="00FB18BD">
        <w:rPr>
          <w:b/>
          <w:bCs/>
        </w:rPr>
        <w:t>Support Plan</w:t>
      </w:r>
      <w:r w:rsidRPr="00FB18BD">
        <w:t xml:space="preserve"> records the person-centred supports, adjustments, communication preferences</w:t>
      </w:r>
      <w:r w:rsidR="004C4858">
        <w:t>,</w:t>
      </w:r>
      <w:r w:rsidRPr="00FB18BD">
        <w:t xml:space="preserve"> and review arrangements agreed with the person supported.</w:t>
      </w:r>
    </w:p>
    <w:p w14:paraId="7B8ADB12" w14:textId="77777777" w:rsidR="00FB18BD" w:rsidRPr="00FB18BD" w:rsidRDefault="00FB18BD" w:rsidP="00FB18BD">
      <w:r w:rsidRPr="00FB18BD">
        <w:t>These documents are not findings documents and do not determine whether Gender-based Violence</w:t>
      </w:r>
      <w:r w:rsidR="004C4858">
        <w:t>, misconduct, o</w:t>
      </w:r>
      <w:r w:rsidRPr="00FB18BD">
        <w:t>r allegations are substantiated. Their purpose is to ensure that immediate controls and support arrangements arising from the safeguarding risk assessment are implemented and reviewed.</w:t>
      </w:r>
    </w:p>
    <w:p w14:paraId="19032905" w14:textId="77777777" w:rsidR="00FB18BD" w:rsidRPr="00FB18BD" w:rsidRDefault="00FB18BD" w:rsidP="00FB18BD">
      <w:r w:rsidRPr="00FB18BD">
        <w:t>In summary:</w:t>
      </w:r>
    </w:p>
    <w:p w14:paraId="29495273" w14:textId="77777777" w:rsidR="00FB18BD" w:rsidRPr="00FB18BD" w:rsidRDefault="004C4858" w:rsidP="00E40BD6">
      <w:pPr>
        <w:numPr>
          <w:ilvl w:val="0"/>
          <w:numId w:val="61"/>
        </w:numPr>
      </w:pPr>
      <w:r>
        <w:t>I</w:t>
      </w:r>
      <w:r w:rsidR="00FB18BD" w:rsidRPr="00FB18BD">
        <w:t xml:space="preserve">mmediate controls are recorded in the </w:t>
      </w:r>
      <w:r w:rsidR="00FB18BD" w:rsidRPr="00FB18BD">
        <w:rPr>
          <w:b/>
          <w:bCs/>
        </w:rPr>
        <w:t>Make-Safe Plan</w:t>
      </w:r>
      <w:r w:rsidR="00FB18BD" w:rsidRPr="00FB18BD">
        <w:t xml:space="preserve"> </w:t>
      </w:r>
    </w:p>
    <w:p w14:paraId="7CECD101" w14:textId="77777777" w:rsidR="00FB18BD" w:rsidRPr="00FB18BD" w:rsidRDefault="004C4858" w:rsidP="00E40BD6">
      <w:pPr>
        <w:numPr>
          <w:ilvl w:val="0"/>
          <w:numId w:val="61"/>
        </w:numPr>
      </w:pPr>
      <w:r>
        <w:t>P</w:t>
      </w:r>
      <w:r w:rsidR="00FB18BD" w:rsidRPr="00FB18BD">
        <w:t xml:space="preserve">erson-centred supports are recorded in the </w:t>
      </w:r>
      <w:r w:rsidR="00FB18BD" w:rsidRPr="00FB18BD">
        <w:rPr>
          <w:b/>
          <w:bCs/>
        </w:rPr>
        <w:t>Support Plan</w:t>
      </w:r>
      <w:r w:rsidR="00FB18BD" w:rsidRPr="00FB18BD">
        <w:t xml:space="preserve"> </w:t>
      </w:r>
    </w:p>
    <w:p w14:paraId="241AFB4A" w14:textId="77777777" w:rsidR="00FB18BD" w:rsidRPr="00FB18BD" w:rsidRDefault="004C4858" w:rsidP="00E40BD6">
      <w:pPr>
        <w:numPr>
          <w:ilvl w:val="0"/>
          <w:numId w:val="61"/>
        </w:numPr>
      </w:pPr>
      <w:r>
        <w:t>B</w:t>
      </w:r>
      <w:r w:rsidR="00FB18BD" w:rsidRPr="00FB18BD">
        <w:t xml:space="preserve">roader monitored actions are recorded in the </w:t>
      </w:r>
      <w:r w:rsidR="00FB18BD" w:rsidRPr="00FB18BD">
        <w:rPr>
          <w:b/>
          <w:bCs/>
        </w:rPr>
        <w:t>Safeguarding Action Plan</w:t>
      </w:r>
    </w:p>
    <w:p w14:paraId="3A271D53" w14:textId="77777777" w:rsidR="00183F08" w:rsidRPr="00CE6568" w:rsidRDefault="00183F08" w:rsidP="00CE6568"/>
    <w:p w14:paraId="099CD205" w14:textId="77777777" w:rsidR="0021708D" w:rsidRDefault="0021708D" w:rsidP="0021708D">
      <w:pPr>
        <w:rPr>
          <w:b/>
          <w:bCs/>
          <w:sz w:val="28"/>
          <w:szCs w:val="28"/>
        </w:rPr>
      </w:pPr>
      <w:r>
        <w:rPr>
          <w:b/>
          <w:bCs/>
          <w:sz w:val="28"/>
          <w:szCs w:val="28"/>
        </w:rPr>
        <w:t xml:space="preserve">APPENDIX C MAKE SAFE PLAN </w:t>
      </w:r>
    </w:p>
    <w:p w14:paraId="6031CDA0" w14:textId="77777777" w:rsidR="0021708D" w:rsidRPr="0021708D" w:rsidRDefault="0021708D" w:rsidP="0021708D">
      <w:pPr>
        <w:rPr>
          <w:b/>
          <w:bCs/>
          <w:sz w:val="28"/>
          <w:szCs w:val="28"/>
        </w:rPr>
      </w:pPr>
      <w:r w:rsidRPr="0021708D">
        <w:rPr>
          <w:b/>
          <w:bCs/>
          <w:sz w:val="28"/>
          <w:szCs w:val="28"/>
        </w:rPr>
        <w:t>A</w:t>
      </w:r>
      <w:r>
        <w:rPr>
          <w:b/>
          <w:bCs/>
          <w:sz w:val="28"/>
          <w:szCs w:val="28"/>
        </w:rPr>
        <w:t>PPENDIX</w:t>
      </w:r>
      <w:r w:rsidRPr="0021708D">
        <w:rPr>
          <w:b/>
          <w:bCs/>
          <w:sz w:val="28"/>
          <w:szCs w:val="28"/>
        </w:rPr>
        <w:t xml:space="preserve"> D GBV S</w:t>
      </w:r>
      <w:r>
        <w:rPr>
          <w:b/>
          <w:bCs/>
          <w:sz w:val="28"/>
          <w:szCs w:val="28"/>
        </w:rPr>
        <w:t>UPPORT PLAN TEMPLATE</w:t>
      </w:r>
    </w:p>
    <w:p w14:paraId="71AA5BB9" w14:textId="77777777" w:rsidR="0021708D" w:rsidRPr="0021708D" w:rsidRDefault="0021708D" w:rsidP="0021708D">
      <w:pPr>
        <w:rPr>
          <w:b/>
          <w:bCs/>
          <w:sz w:val="28"/>
          <w:szCs w:val="28"/>
        </w:rPr>
      </w:pPr>
    </w:p>
    <w:p w14:paraId="2F8DB7ED" w14:textId="77777777" w:rsidR="0021708D" w:rsidRDefault="0021708D" w:rsidP="0021708D">
      <w:pPr>
        <w:rPr>
          <w:b/>
          <w:bCs/>
          <w:sz w:val="28"/>
          <w:szCs w:val="28"/>
        </w:rPr>
      </w:pPr>
    </w:p>
    <w:p w14:paraId="6AD5D257" w14:textId="77777777" w:rsidR="0021708D" w:rsidRDefault="0021708D" w:rsidP="0021708D">
      <w:pPr>
        <w:rPr>
          <w:b/>
          <w:bCs/>
          <w:sz w:val="28"/>
          <w:szCs w:val="28"/>
        </w:rPr>
      </w:pPr>
    </w:p>
    <w:p w14:paraId="27F34C3E" w14:textId="77777777" w:rsidR="0021708D" w:rsidRDefault="0021708D" w:rsidP="0021708D">
      <w:pPr>
        <w:rPr>
          <w:b/>
          <w:bCs/>
          <w:sz w:val="28"/>
          <w:szCs w:val="28"/>
        </w:rPr>
      </w:pPr>
    </w:p>
    <w:p w14:paraId="3BC0AB15" w14:textId="77777777" w:rsidR="0021708D" w:rsidRDefault="0021708D" w:rsidP="0021708D">
      <w:pPr>
        <w:rPr>
          <w:b/>
          <w:bCs/>
          <w:sz w:val="28"/>
          <w:szCs w:val="28"/>
        </w:rPr>
      </w:pPr>
    </w:p>
    <w:p w14:paraId="6970262F" w14:textId="77777777" w:rsidR="0021708D" w:rsidRDefault="0021708D" w:rsidP="0021708D">
      <w:pPr>
        <w:rPr>
          <w:b/>
          <w:bCs/>
          <w:sz w:val="28"/>
          <w:szCs w:val="28"/>
        </w:rPr>
      </w:pPr>
    </w:p>
    <w:p w14:paraId="0E75C5F3" w14:textId="77777777" w:rsidR="0021708D" w:rsidRDefault="0021708D" w:rsidP="0021708D">
      <w:pPr>
        <w:rPr>
          <w:b/>
          <w:bCs/>
          <w:sz w:val="28"/>
          <w:szCs w:val="28"/>
        </w:rPr>
      </w:pPr>
    </w:p>
    <w:p w14:paraId="5737ABD4" w14:textId="77777777" w:rsidR="0021708D" w:rsidRDefault="0021708D" w:rsidP="0021708D">
      <w:pPr>
        <w:rPr>
          <w:b/>
          <w:bCs/>
          <w:sz w:val="28"/>
          <w:szCs w:val="28"/>
        </w:rPr>
      </w:pPr>
    </w:p>
    <w:p w14:paraId="0DC7D8D5" w14:textId="77777777" w:rsidR="00874866" w:rsidRDefault="00874866">
      <w:pPr>
        <w:rPr>
          <w:b/>
          <w:bCs/>
          <w:sz w:val="28"/>
          <w:szCs w:val="28"/>
        </w:rPr>
      </w:pPr>
      <w:r>
        <w:rPr>
          <w:b/>
          <w:bCs/>
          <w:sz w:val="28"/>
          <w:szCs w:val="28"/>
        </w:rPr>
        <w:br w:type="page"/>
      </w:r>
    </w:p>
    <w:p w14:paraId="46D61DAC" w14:textId="24FCDBE7" w:rsidR="00141B78" w:rsidRDefault="00141B78" w:rsidP="00956497">
      <w:pPr>
        <w:pStyle w:val="Heading1"/>
      </w:pPr>
      <w:bookmarkStart w:id="10" w:name="_Toc235109532"/>
      <w:r w:rsidRPr="006D4E72">
        <w:lastRenderedPageBreak/>
        <w:t>S</w:t>
      </w:r>
      <w:r w:rsidR="006D4E72">
        <w:t>tep</w:t>
      </w:r>
      <w:r w:rsidRPr="006D4E72">
        <w:t xml:space="preserve"> </w:t>
      </w:r>
      <w:r w:rsidR="0021708D">
        <w:t>4</w:t>
      </w:r>
      <w:r w:rsidRPr="006D4E72">
        <w:t xml:space="preserve"> </w:t>
      </w:r>
      <w:r w:rsidR="00642D2A">
        <w:t>-</w:t>
      </w:r>
      <w:r w:rsidRPr="006D4E72">
        <w:t xml:space="preserve"> </w:t>
      </w:r>
      <w:r w:rsidR="00137DC7" w:rsidRPr="00137DC7">
        <w:t>Safeguarding Action Plan</w:t>
      </w:r>
      <w:r w:rsidRPr="006D4E72">
        <w:t xml:space="preserve"> and Implementation</w:t>
      </w:r>
      <w:bookmarkEnd w:id="10"/>
    </w:p>
    <w:p w14:paraId="1F3D3577" w14:textId="77777777" w:rsidR="00970494" w:rsidRDefault="00B70EE6" w:rsidP="00B70EE6">
      <w:r w:rsidRPr="00B70EE6">
        <w:rPr>
          <w:b/>
          <w:bCs/>
        </w:rPr>
        <w:t>Purpose:</w:t>
      </w:r>
    </w:p>
    <w:p w14:paraId="0A38D1E1" w14:textId="77777777" w:rsidR="00B70EE6" w:rsidRPr="00B70EE6" w:rsidRDefault="00B70EE6" w:rsidP="00B70EE6">
      <w:r w:rsidRPr="00B70EE6">
        <w:t>To document, allocate, implement</w:t>
      </w:r>
      <w:r w:rsidR="004C4858">
        <w:t>,</w:t>
      </w:r>
      <w:r w:rsidRPr="00B70EE6">
        <w:t xml:space="preserve"> and monitor the actions required to manage the risks, controls, support needs</w:t>
      </w:r>
      <w:r w:rsidR="004C4858">
        <w:t>,</w:t>
      </w:r>
      <w:r w:rsidRPr="00B70EE6">
        <w:t xml:space="preserve"> and review requirements arising from Step 2.</w:t>
      </w:r>
    </w:p>
    <w:p w14:paraId="40D84854" w14:textId="77777777" w:rsidR="00B70EE6" w:rsidRPr="00B70EE6" w:rsidRDefault="00B70EE6" w:rsidP="00B70EE6">
      <w:r w:rsidRPr="00B70EE6">
        <w:t>Where actions are required, a Safeguarding Action Plan must be documented and monitored. The plan is used to record agreed actions, responsible owners, timeframes, review points</w:t>
      </w:r>
      <w:r w:rsidR="004C4858">
        <w:t>,</w:t>
      </w:r>
      <w:r w:rsidRPr="00B70EE6">
        <w:t xml:space="preserve"> and escalation triggers. It supports the implementation and monitoring of safeguarding controls, coordination of broader actions arising from the risk assessment, and ongoing review of whether controls remain effective.</w:t>
      </w:r>
    </w:p>
    <w:p w14:paraId="445BA312" w14:textId="77777777" w:rsidR="00B70EE6" w:rsidRPr="00B70EE6" w:rsidRDefault="00B70EE6" w:rsidP="00B70EE6">
      <w:r w:rsidRPr="00B70EE6">
        <w:t>The Safeguarding Action Plan is not a findings document and does not determine whether Gender-based Violence</w:t>
      </w:r>
      <w:r w:rsidR="004C4858">
        <w:t>, misconduct, o</w:t>
      </w:r>
      <w:r w:rsidRPr="00B70EE6">
        <w:t>r allegations are substantiated. Its purpose is to ensure that actions arising from the safeguarding risk assessment are implemented, monitored</w:t>
      </w:r>
      <w:r w:rsidR="004C4858">
        <w:t>,</w:t>
      </w:r>
      <w:r w:rsidRPr="00B70EE6">
        <w:t xml:space="preserve"> and reviewed.</w:t>
      </w:r>
    </w:p>
    <w:p w14:paraId="0A8BBA3E" w14:textId="77777777" w:rsidR="00B70EE6" w:rsidRPr="00B70EE6" w:rsidRDefault="00B70EE6" w:rsidP="00B70EE6">
      <w:r w:rsidRPr="00B70EE6">
        <w:t xml:space="preserve">The Safeguarding Action Plan should be used </w:t>
      </w:r>
      <w:r w:rsidR="004C4858">
        <w:t>alongside the relevant operational documents, including the Make-Safe Plan for immediate safety controls and the Support Plan for person-centred supports and adjustments. It should be</w:t>
      </w:r>
      <w:r w:rsidRPr="00B70EE6">
        <w:t xml:space="preserve"> updated as circumstances change or further information becomes available.</w:t>
      </w:r>
    </w:p>
    <w:p w14:paraId="2D7481B0" w14:textId="77777777" w:rsidR="00B70EE6" w:rsidRPr="00B70EE6" w:rsidRDefault="00B70EE6" w:rsidP="00B70EE6">
      <w:r w:rsidRPr="00B70EE6">
        <w:t xml:space="preserve">Where a </w:t>
      </w:r>
      <w:proofErr w:type="spellStart"/>
      <w:r w:rsidRPr="00B70EE6">
        <w:t>WHS</w:t>
      </w:r>
      <w:proofErr w:type="spellEnd"/>
      <w:r w:rsidRPr="00B70EE6">
        <w:t xml:space="preserve"> safety investigation or formal misconduct investigation is later initiated, the relevant investigation tool or process is to be applied separately.</w:t>
      </w:r>
    </w:p>
    <w:p w14:paraId="69A01A5F" w14:textId="77777777" w:rsidR="003D5DA8" w:rsidRDefault="003D5DA8" w:rsidP="003D5DA8">
      <w:pPr>
        <w:rPr>
          <w:b/>
          <w:bCs/>
        </w:rPr>
      </w:pPr>
    </w:p>
    <w:p w14:paraId="3E209BC2" w14:textId="77777777" w:rsidR="00A2512B" w:rsidRPr="00A2512B" w:rsidRDefault="00A2512B" w:rsidP="00A2512B">
      <w:pPr>
        <w:rPr>
          <w:b/>
          <w:bCs/>
          <w:sz w:val="28"/>
          <w:szCs w:val="28"/>
        </w:rPr>
      </w:pPr>
      <w:r w:rsidRPr="00A2512B">
        <w:rPr>
          <w:b/>
          <w:bCs/>
          <w:sz w:val="28"/>
          <w:szCs w:val="28"/>
        </w:rPr>
        <w:t>What the Safeguarding Action Plan should capture</w:t>
      </w:r>
    </w:p>
    <w:p w14:paraId="040434E0" w14:textId="77777777" w:rsidR="00A2512B" w:rsidRDefault="00A2512B" w:rsidP="00A2512B">
      <w:r w:rsidRPr="00A2512B">
        <w:t>The Safeguarding Action Plan should capture, where relevant:</w:t>
      </w:r>
    </w:p>
    <w:p w14:paraId="306D2F39" w14:textId="77777777" w:rsidR="00900E34" w:rsidRPr="00900E34" w:rsidRDefault="004C4858" w:rsidP="00E40BD6">
      <w:pPr>
        <w:pStyle w:val="ListParagraph"/>
        <w:numPr>
          <w:ilvl w:val="0"/>
          <w:numId w:val="9"/>
        </w:numPr>
      </w:pPr>
      <w:r>
        <w:t>K</w:t>
      </w:r>
      <w:r w:rsidR="00900E34" w:rsidRPr="00900E34">
        <w:t xml:space="preserve">ey risk themes carried forward from the safeguarding risk assessment </w:t>
      </w:r>
    </w:p>
    <w:p w14:paraId="67B959DF" w14:textId="77777777" w:rsidR="00900E34" w:rsidRPr="00900E34" w:rsidRDefault="00900E34" w:rsidP="00E40BD6">
      <w:pPr>
        <w:pStyle w:val="ListParagraph"/>
        <w:numPr>
          <w:ilvl w:val="0"/>
          <w:numId w:val="9"/>
        </w:numPr>
      </w:pPr>
      <w:r w:rsidRPr="00900E34">
        <w:t>actions requiring owner allocation, monitoring</w:t>
      </w:r>
      <w:r w:rsidR="004C4858">
        <w:t>,</w:t>
      </w:r>
      <w:r w:rsidRPr="00900E34">
        <w:t xml:space="preserve"> and review </w:t>
      </w:r>
    </w:p>
    <w:p w14:paraId="4CB9BABE" w14:textId="77777777" w:rsidR="00900E34" w:rsidRPr="00900E34" w:rsidRDefault="00900E34" w:rsidP="00E40BD6">
      <w:pPr>
        <w:pStyle w:val="ListParagraph"/>
        <w:numPr>
          <w:ilvl w:val="0"/>
          <w:numId w:val="9"/>
        </w:numPr>
      </w:pPr>
      <w:r w:rsidRPr="00900E34">
        <w:t xml:space="preserve">support and adjustment measures requiring coordination </w:t>
      </w:r>
    </w:p>
    <w:p w14:paraId="0C3DF919" w14:textId="77777777" w:rsidR="00900E34" w:rsidRPr="00900E34" w:rsidRDefault="00900E34" w:rsidP="00E40BD6">
      <w:pPr>
        <w:pStyle w:val="ListParagraph"/>
        <w:numPr>
          <w:ilvl w:val="0"/>
          <w:numId w:val="9"/>
        </w:numPr>
      </w:pPr>
      <w:r w:rsidRPr="00900E34">
        <w:t xml:space="preserve">confidentiality and restricted handling actions </w:t>
      </w:r>
    </w:p>
    <w:p w14:paraId="4089E10A" w14:textId="77777777" w:rsidR="00900E34" w:rsidRPr="00900E34" w:rsidRDefault="00900E34" w:rsidP="00E40BD6">
      <w:pPr>
        <w:pStyle w:val="ListParagraph"/>
        <w:numPr>
          <w:ilvl w:val="0"/>
          <w:numId w:val="9"/>
        </w:numPr>
      </w:pPr>
      <w:r w:rsidRPr="00900E34">
        <w:t xml:space="preserve">non-retaliation safeguards and monitoring arrangements </w:t>
      </w:r>
    </w:p>
    <w:p w14:paraId="048B15E0" w14:textId="77777777" w:rsidR="00900E34" w:rsidRPr="00A2512B" w:rsidRDefault="00900E34" w:rsidP="00E40BD6">
      <w:pPr>
        <w:pStyle w:val="ListParagraph"/>
        <w:numPr>
          <w:ilvl w:val="0"/>
          <w:numId w:val="9"/>
        </w:numPr>
      </w:pPr>
      <w:r w:rsidRPr="00900E34">
        <w:t>review dates, escalation triggers</w:t>
      </w:r>
      <w:r w:rsidR="004C4858">
        <w:t>,</w:t>
      </w:r>
      <w:r w:rsidRPr="00900E34">
        <w:t xml:space="preserve"> and further actions required</w:t>
      </w:r>
    </w:p>
    <w:p w14:paraId="66D2F2A9" w14:textId="77777777" w:rsidR="00454A35" w:rsidRPr="00F564E0" w:rsidRDefault="00F564E0" w:rsidP="003D5DA8">
      <w:pPr>
        <w:rPr>
          <w:b/>
          <w:bCs/>
          <w:sz w:val="28"/>
          <w:szCs w:val="28"/>
        </w:rPr>
      </w:pPr>
      <w:r w:rsidRPr="00F564E0">
        <w:rPr>
          <w:b/>
          <w:bCs/>
          <w:sz w:val="28"/>
          <w:szCs w:val="28"/>
        </w:rPr>
        <w:t>APPENDIX E GBV Safeguarding Action Plan Template</w:t>
      </w:r>
    </w:p>
    <w:p w14:paraId="45B437C1" w14:textId="77777777" w:rsidR="00F564E0" w:rsidRDefault="00F564E0" w:rsidP="00C043E5">
      <w:pPr>
        <w:rPr>
          <w:b/>
          <w:bCs/>
          <w:sz w:val="28"/>
          <w:szCs w:val="28"/>
        </w:rPr>
      </w:pPr>
    </w:p>
    <w:p w14:paraId="2DCBB258" w14:textId="77777777" w:rsidR="00A53EB7" w:rsidRPr="00A53EB7" w:rsidRDefault="00A53EB7" w:rsidP="00A53EB7">
      <w:pPr>
        <w:rPr>
          <w:sz w:val="28"/>
          <w:szCs w:val="28"/>
        </w:rPr>
      </w:pPr>
    </w:p>
    <w:p w14:paraId="7A859B87" w14:textId="77777777" w:rsidR="00795916" w:rsidRDefault="00795916">
      <w:pPr>
        <w:rPr>
          <w:sz w:val="28"/>
          <w:szCs w:val="28"/>
        </w:rPr>
      </w:pPr>
      <w:r>
        <w:rPr>
          <w:sz w:val="28"/>
          <w:szCs w:val="28"/>
        </w:rPr>
        <w:br w:type="page"/>
      </w:r>
    </w:p>
    <w:p w14:paraId="72AC87C5" w14:textId="43AFBA9B" w:rsidR="003B283C" w:rsidRDefault="003B283C" w:rsidP="00956497">
      <w:pPr>
        <w:pStyle w:val="Heading1"/>
      </w:pPr>
      <w:bookmarkStart w:id="11" w:name="_Toc235109533"/>
      <w:r w:rsidRPr="003B283C">
        <w:lastRenderedPageBreak/>
        <w:t xml:space="preserve">Step 5 </w:t>
      </w:r>
      <w:r w:rsidR="00642D2A">
        <w:t>-</w:t>
      </w:r>
      <w:r w:rsidRPr="003B283C">
        <w:t xml:space="preserve"> Investigation (if required)</w:t>
      </w:r>
      <w:bookmarkEnd w:id="11"/>
    </w:p>
    <w:p w14:paraId="5FE188F9" w14:textId="77777777" w:rsidR="003B283C" w:rsidRPr="003B283C" w:rsidRDefault="003B283C" w:rsidP="003B283C">
      <w:r w:rsidRPr="003B283C">
        <w:rPr>
          <w:b/>
          <w:bCs/>
        </w:rPr>
        <w:t>Purpose:</w:t>
      </w:r>
      <w:r w:rsidRPr="003B283C">
        <w:rPr>
          <w:b/>
          <w:bCs/>
        </w:rPr>
        <w:br/>
      </w:r>
      <w:r w:rsidRPr="003B283C">
        <w:t xml:space="preserve">To undertake a </w:t>
      </w:r>
      <w:proofErr w:type="spellStart"/>
      <w:r w:rsidRPr="003B283C">
        <w:t>WHS</w:t>
      </w:r>
      <w:proofErr w:type="spellEnd"/>
      <w:r w:rsidRPr="003B283C">
        <w:t>-informed, trauma-informed investigation where the approved pathway requires formal examination of the reported behaviour, harm</w:t>
      </w:r>
      <w:r w:rsidR="006408B1">
        <w:t>,</w:t>
      </w:r>
      <w:r w:rsidRPr="003B283C">
        <w:t xml:space="preserve"> and risk exposure, organisational conditions, control effectiveness, and prevention opportunities.</w:t>
      </w:r>
    </w:p>
    <w:p w14:paraId="6A50B4C3" w14:textId="77777777" w:rsidR="003B283C" w:rsidRPr="003B283C" w:rsidRDefault="003B283C" w:rsidP="003B283C">
      <w:r w:rsidRPr="003B283C">
        <w:t xml:space="preserve">Step 5 is </w:t>
      </w:r>
      <w:r w:rsidR="004E4C69">
        <w:t>initiated only when the pathway decision determines</w:t>
      </w:r>
      <w:r w:rsidRPr="003B283C">
        <w:t xml:space="preserve"> that investigation is required. Investigation occurs </w:t>
      </w:r>
      <w:r w:rsidRPr="003B283C">
        <w:rPr>
          <w:b/>
          <w:bCs/>
        </w:rPr>
        <w:t>after</w:t>
      </w:r>
      <w:r w:rsidRPr="003B283C">
        <w:t xml:space="preserve"> completion of:</w:t>
      </w:r>
    </w:p>
    <w:p w14:paraId="353383CB" w14:textId="77777777" w:rsidR="003B283C" w:rsidRPr="003B283C" w:rsidRDefault="003B283C" w:rsidP="00E40BD6">
      <w:pPr>
        <w:numPr>
          <w:ilvl w:val="0"/>
          <w:numId w:val="27"/>
        </w:numPr>
      </w:pPr>
      <w:r w:rsidRPr="003B283C">
        <w:t xml:space="preserve">Step 1 — Initial triage and pathway decision </w:t>
      </w:r>
    </w:p>
    <w:p w14:paraId="1453CC41" w14:textId="77777777" w:rsidR="003B283C" w:rsidRPr="003B283C" w:rsidRDefault="003B283C" w:rsidP="00E40BD6">
      <w:pPr>
        <w:numPr>
          <w:ilvl w:val="0"/>
          <w:numId w:val="27"/>
        </w:numPr>
      </w:pPr>
      <w:r w:rsidRPr="003B283C">
        <w:t xml:space="preserve">Step 2 — Immediate safety and risk screening </w:t>
      </w:r>
    </w:p>
    <w:p w14:paraId="6DCF945B" w14:textId="77777777" w:rsidR="003B283C" w:rsidRPr="003B283C" w:rsidRDefault="003B283C" w:rsidP="00E40BD6">
      <w:pPr>
        <w:numPr>
          <w:ilvl w:val="0"/>
          <w:numId w:val="27"/>
        </w:numPr>
      </w:pPr>
      <w:r w:rsidRPr="003B283C">
        <w:t xml:space="preserve">Step 3 — Make-Safe Plan and Support Plan </w:t>
      </w:r>
    </w:p>
    <w:p w14:paraId="4F7B507B" w14:textId="77777777" w:rsidR="003B283C" w:rsidRPr="003B283C" w:rsidRDefault="003B283C" w:rsidP="00E40BD6">
      <w:pPr>
        <w:numPr>
          <w:ilvl w:val="0"/>
          <w:numId w:val="27"/>
        </w:numPr>
      </w:pPr>
      <w:r w:rsidRPr="003B283C">
        <w:t xml:space="preserve">Step 4 — Safeguarding Action Plan and </w:t>
      </w:r>
      <w:r w:rsidR="004E4C69">
        <w:t>I</w:t>
      </w:r>
      <w:r w:rsidRPr="003B283C">
        <w:t xml:space="preserve">mplementation. </w:t>
      </w:r>
    </w:p>
    <w:p w14:paraId="48CB6E67" w14:textId="77777777" w:rsidR="003B283C" w:rsidRPr="003B283C" w:rsidRDefault="003B283C" w:rsidP="003B283C">
      <w:r w:rsidRPr="003B283C">
        <w:t>Investigation does not replace immediate safety decision-making, make-safe planning, support planning</w:t>
      </w:r>
      <w:r w:rsidR="004E4C69">
        <w:t>,</w:t>
      </w:r>
      <w:r w:rsidRPr="003B283C">
        <w:t xml:space="preserve"> or safeguarding actions. Those measures must remain active and be reviewed </w:t>
      </w:r>
      <w:r w:rsidR="004E4C69">
        <w:t>throughout the investigation</w:t>
      </w:r>
      <w:r w:rsidRPr="003B283C">
        <w:t>.</w:t>
      </w:r>
    </w:p>
    <w:p w14:paraId="3F573897" w14:textId="77777777" w:rsidR="003B283C" w:rsidRPr="003B283C" w:rsidRDefault="003B283C" w:rsidP="003B283C">
      <w:r w:rsidRPr="003B283C">
        <w:t xml:space="preserve">The investigation should be conducted using the relevant </w:t>
      </w:r>
      <w:r w:rsidRPr="003B283C">
        <w:rPr>
          <w:b/>
          <w:bCs/>
        </w:rPr>
        <w:t>GBV Investigation Protocols</w:t>
      </w:r>
      <w:r w:rsidRPr="003B283C">
        <w:t xml:space="preserve"> and </w:t>
      </w:r>
      <w:r w:rsidRPr="003B283C">
        <w:rPr>
          <w:b/>
          <w:bCs/>
        </w:rPr>
        <w:t>GBV Investigation Form</w:t>
      </w:r>
      <w:r w:rsidRPr="003B283C">
        <w:t>.</w:t>
      </w:r>
    </w:p>
    <w:p w14:paraId="1022C429" w14:textId="77777777" w:rsidR="003B283C" w:rsidRPr="003B283C" w:rsidRDefault="003B283C" w:rsidP="003B283C">
      <w:r w:rsidRPr="003B283C">
        <w:t>The purpose of the investigation is to:</w:t>
      </w:r>
    </w:p>
    <w:p w14:paraId="20CC216D" w14:textId="77777777" w:rsidR="003B283C" w:rsidRPr="003B283C" w:rsidRDefault="003B283C" w:rsidP="00E40BD6">
      <w:pPr>
        <w:numPr>
          <w:ilvl w:val="0"/>
          <w:numId w:val="28"/>
        </w:numPr>
      </w:pPr>
      <w:r w:rsidRPr="003B283C">
        <w:t xml:space="preserve">establish the factual context of the reported behaviour </w:t>
      </w:r>
    </w:p>
    <w:p w14:paraId="522B25D8" w14:textId="77777777" w:rsidR="003B283C" w:rsidRPr="003B283C" w:rsidRDefault="003B283C" w:rsidP="00E40BD6">
      <w:pPr>
        <w:numPr>
          <w:ilvl w:val="0"/>
          <w:numId w:val="28"/>
        </w:numPr>
      </w:pPr>
      <w:r w:rsidRPr="003B283C">
        <w:t xml:space="preserve">examine harm and risk exposure </w:t>
      </w:r>
    </w:p>
    <w:p w14:paraId="5C57A1BD" w14:textId="77777777" w:rsidR="003B283C" w:rsidRPr="003B283C" w:rsidRDefault="004E4C69" w:rsidP="00E40BD6">
      <w:pPr>
        <w:numPr>
          <w:ilvl w:val="0"/>
          <w:numId w:val="28"/>
        </w:numPr>
      </w:pPr>
      <w:r>
        <w:t>I</w:t>
      </w:r>
      <w:r w:rsidR="003B283C" w:rsidRPr="003B283C">
        <w:t>dentify contributing organisational, cultural, governance</w:t>
      </w:r>
      <w:r>
        <w:t>,</w:t>
      </w:r>
      <w:r w:rsidR="003B283C" w:rsidRPr="003B283C">
        <w:t xml:space="preserve"> and environmental factors</w:t>
      </w:r>
      <w:r>
        <w:t>,</w:t>
      </w:r>
      <w:r w:rsidR="003B283C" w:rsidRPr="003B283C">
        <w:t xml:space="preserve"> </w:t>
      </w:r>
    </w:p>
    <w:p w14:paraId="28E4BA6F" w14:textId="77777777" w:rsidR="003B283C" w:rsidRPr="003B283C" w:rsidRDefault="003B283C" w:rsidP="00E40BD6">
      <w:pPr>
        <w:numPr>
          <w:ilvl w:val="0"/>
          <w:numId w:val="28"/>
        </w:numPr>
      </w:pPr>
      <w:r w:rsidRPr="003B283C">
        <w:t xml:space="preserve">assess the effectiveness of existing controls </w:t>
      </w:r>
    </w:p>
    <w:p w14:paraId="69D107F1" w14:textId="77777777" w:rsidR="003B283C" w:rsidRPr="003B283C" w:rsidRDefault="004E4C69" w:rsidP="00E40BD6">
      <w:pPr>
        <w:numPr>
          <w:ilvl w:val="0"/>
          <w:numId w:val="28"/>
        </w:numPr>
      </w:pPr>
      <w:r>
        <w:t xml:space="preserve">, and </w:t>
      </w:r>
      <w:r w:rsidR="003B283C" w:rsidRPr="003B283C">
        <w:t xml:space="preserve">identify corrective and preventive actions to strengthen prevention and response systems. </w:t>
      </w:r>
    </w:p>
    <w:p w14:paraId="132A9DAB" w14:textId="77777777" w:rsidR="003B283C" w:rsidRPr="003B283C" w:rsidRDefault="003B283C" w:rsidP="003B283C">
      <w:r w:rsidRPr="003B283C">
        <w:t xml:space="preserve">This investigation process is </w:t>
      </w:r>
      <w:r w:rsidRPr="003B283C">
        <w:rPr>
          <w:b/>
          <w:bCs/>
        </w:rPr>
        <w:t>systems-focused</w:t>
      </w:r>
      <w:r w:rsidRPr="003B283C">
        <w:t xml:space="preserve">. It does not determine disciplinary findings within the </w:t>
      </w:r>
      <w:proofErr w:type="spellStart"/>
      <w:r w:rsidRPr="003B283C">
        <w:t>WHS</w:t>
      </w:r>
      <w:proofErr w:type="spellEnd"/>
      <w:r w:rsidRPr="003B283C">
        <w:t xml:space="preserve"> investigation itself. Where required, investigation outcomes may inform referral to misconduct, HR</w:t>
      </w:r>
      <w:r w:rsidR="004E4C69">
        <w:t>,</w:t>
      </w:r>
      <w:r w:rsidRPr="003B283C">
        <w:t xml:space="preserve"> or other formal processes. </w:t>
      </w:r>
    </w:p>
    <w:p w14:paraId="64EF58EC" w14:textId="77777777" w:rsidR="00A53EB7" w:rsidRPr="003B283C" w:rsidRDefault="00A53EB7" w:rsidP="00A53EB7"/>
    <w:p w14:paraId="4D335197" w14:textId="77777777" w:rsidR="00FC63A3" w:rsidRPr="00FC63A3" w:rsidRDefault="00FC63A3" w:rsidP="00FC63A3">
      <w:pPr>
        <w:rPr>
          <w:b/>
          <w:bCs/>
        </w:rPr>
      </w:pPr>
      <w:r w:rsidRPr="00FC63A3">
        <w:rPr>
          <w:b/>
          <w:bCs/>
        </w:rPr>
        <w:t>When Step 5 may be used</w:t>
      </w:r>
    </w:p>
    <w:p w14:paraId="44CDF15C" w14:textId="77777777" w:rsidR="00FC63A3" w:rsidRPr="00FC63A3" w:rsidRDefault="00FC63A3" w:rsidP="00FC63A3">
      <w:r w:rsidRPr="00FC63A3">
        <w:t>Step 5 may be initiated where:</w:t>
      </w:r>
    </w:p>
    <w:p w14:paraId="2BB138A8" w14:textId="77777777" w:rsidR="00FC63A3" w:rsidRPr="00FC63A3" w:rsidRDefault="004E4C69" w:rsidP="00E40BD6">
      <w:pPr>
        <w:pStyle w:val="ListParagraph"/>
        <w:numPr>
          <w:ilvl w:val="0"/>
          <w:numId w:val="29"/>
        </w:numPr>
      </w:pPr>
      <w:r>
        <w:t>A</w:t>
      </w:r>
      <w:r w:rsidR="00FC63A3" w:rsidRPr="00FC63A3">
        <w:t xml:space="preserve"> </w:t>
      </w:r>
      <w:proofErr w:type="spellStart"/>
      <w:r w:rsidR="00FC63A3" w:rsidRPr="00FC63A3">
        <w:t>WHS</w:t>
      </w:r>
      <w:proofErr w:type="spellEnd"/>
      <w:r w:rsidR="00FC63A3" w:rsidRPr="00FC63A3">
        <w:t xml:space="preserve"> safety investigation is required </w:t>
      </w:r>
    </w:p>
    <w:p w14:paraId="48D73D87" w14:textId="77777777" w:rsidR="00FC63A3" w:rsidRPr="00FC63A3" w:rsidRDefault="004E4C69" w:rsidP="00E40BD6">
      <w:pPr>
        <w:pStyle w:val="ListParagraph"/>
        <w:numPr>
          <w:ilvl w:val="0"/>
          <w:numId w:val="29"/>
        </w:numPr>
      </w:pPr>
      <w:r>
        <w:t>A</w:t>
      </w:r>
      <w:r w:rsidR="00FC63A3" w:rsidRPr="00FC63A3">
        <w:t xml:space="preserve"> formal misconduct or other investigation pathway has been approved </w:t>
      </w:r>
    </w:p>
    <w:p w14:paraId="04603C3D" w14:textId="77777777" w:rsidR="00FC63A3" w:rsidRPr="00FC63A3" w:rsidRDefault="00FC63A3" w:rsidP="00E40BD6">
      <w:pPr>
        <w:pStyle w:val="ListParagraph"/>
        <w:numPr>
          <w:ilvl w:val="0"/>
          <w:numId w:val="29"/>
        </w:numPr>
      </w:pPr>
      <w:r w:rsidRPr="00FC63A3">
        <w:t>organisational conditions, control effectiveness</w:t>
      </w:r>
      <w:r w:rsidR="004E4C69">
        <w:t>,</w:t>
      </w:r>
      <w:r w:rsidRPr="00FC63A3">
        <w:t xml:space="preserve"> or systemic contributors require </w:t>
      </w:r>
      <w:r w:rsidR="004E4C69">
        <w:t xml:space="preserve">a </w:t>
      </w:r>
      <w:r w:rsidRPr="00FC63A3">
        <w:t xml:space="preserve">structured examination </w:t>
      </w:r>
    </w:p>
    <w:p w14:paraId="7AF39B9E" w14:textId="77777777" w:rsidR="00FC63A3" w:rsidRPr="00FC63A3" w:rsidRDefault="004E4C69" w:rsidP="00E40BD6">
      <w:pPr>
        <w:pStyle w:val="ListParagraph"/>
        <w:numPr>
          <w:ilvl w:val="0"/>
          <w:numId w:val="29"/>
        </w:numPr>
      </w:pPr>
      <w:r>
        <w:t>T</w:t>
      </w:r>
      <w:r w:rsidR="00FC63A3" w:rsidRPr="00FC63A3">
        <w:t>he matter involves sufficient complexity, seriousness, repeated patterns</w:t>
      </w:r>
      <w:r>
        <w:t>,</w:t>
      </w:r>
      <w:r w:rsidR="00FC63A3" w:rsidRPr="00FC63A3">
        <w:t xml:space="preserve"> or broader prevention learning needs. </w:t>
      </w:r>
    </w:p>
    <w:p w14:paraId="6EA5E3B9" w14:textId="32CCF0A6" w:rsidR="004C5CF9" w:rsidRDefault="004C5CF9" w:rsidP="00FC63A3"/>
    <w:p w14:paraId="7B38D190" w14:textId="77777777" w:rsidR="00BD1E4A" w:rsidRDefault="00BD1E4A" w:rsidP="00FC63A3"/>
    <w:p w14:paraId="6D1E1CA0" w14:textId="77777777" w:rsidR="00C14FF9" w:rsidRDefault="00C14FF9" w:rsidP="00FC63A3"/>
    <w:p w14:paraId="373D2009" w14:textId="77777777" w:rsidR="00FC63A3" w:rsidRPr="00FC63A3" w:rsidRDefault="00FC63A3" w:rsidP="00FC63A3">
      <w:pPr>
        <w:rPr>
          <w:b/>
          <w:bCs/>
        </w:rPr>
      </w:pPr>
      <w:r w:rsidRPr="00FC63A3">
        <w:rPr>
          <w:b/>
          <w:bCs/>
        </w:rPr>
        <w:t>Independence</w:t>
      </w:r>
    </w:p>
    <w:p w14:paraId="3F02C120" w14:textId="77777777" w:rsidR="00FC63A3" w:rsidRPr="00FC63A3" w:rsidRDefault="00FC63A3" w:rsidP="00FC63A3">
      <w:r w:rsidRPr="00FC63A3">
        <w:lastRenderedPageBreak/>
        <w:t>Where independence or impartiality may reasonably be questioned, the University should consider appointing an external investigator. External investigators may be appropriate where:</w:t>
      </w:r>
    </w:p>
    <w:p w14:paraId="67B7C9E1" w14:textId="77777777" w:rsidR="00FC63A3" w:rsidRPr="00FC63A3" w:rsidRDefault="004E4C69" w:rsidP="00E40BD6">
      <w:pPr>
        <w:pStyle w:val="ListParagraph"/>
        <w:numPr>
          <w:ilvl w:val="0"/>
          <w:numId w:val="30"/>
        </w:numPr>
      </w:pPr>
      <w:r>
        <w:t>A</w:t>
      </w:r>
      <w:r w:rsidR="00FC63A3" w:rsidRPr="00FC63A3">
        <w:t xml:space="preserve">llegations involve senior staff or executive leadership </w:t>
      </w:r>
    </w:p>
    <w:p w14:paraId="10C8B41A" w14:textId="77777777" w:rsidR="00FC63A3" w:rsidRPr="00FC63A3" w:rsidRDefault="004E4C69" w:rsidP="00E40BD6">
      <w:pPr>
        <w:pStyle w:val="ListParagraph"/>
        <w:numPr>
          <w:ilvl w:val="0"/>
          <w:numId w:val="30"/>
        </w:numPr>
      </w:pPr>
      <w:r>
        <w:t>T</w:t>
      </w:r>
      <w:r w:rsidR="00FC63A3" w:rsidRPr="00FC63A3">
        <w:t xml:space="preserve">here is an actual or perceived conflict of interest </w:t>
      </w:r>
    </w:p>
    <w:p w14:paraId="7EB20A7B" w14:textId="77777777" w:rsidR="00FC63A3" w:rsidRPr="00FC63A3" w:rsidRDefault="004E4C69" w:rsidP="00E40BD6">
      <w:pPr>
        <w:pStyle w:val="ListParagraph"/>
        <w:numPr>
          <w:ilvl w:val="0"/>
          <w:numId w:val="30"/>
        </w:numPr>
      </w:pPr>
      <w:r>
        <w:t>T</w:t>
      </w:r>
      <w:r w:rsidR="00FC63A3" w:rsidRPr="00FC63A3">
        <w:t xml:space="preserve">he matter involves complex power dynamics or reputational risk </w:t>
      </w:r>
    </w:p>
    <w:p w14:paraId="0F490400" w14:textId="77777777" w:rsidR="00FC63A3" w:rsidRPr="00FC63A3" w:rsidRDefault="004E4C69" w:rsidP="00E40BD6">
      <w:pPr>
        <w:pStyle w:val="ListParagraph"/>
        <w:numPr>
          <w:ilvl w:val="0"/>
          <w:numId w:val="30"/>
        </w:numPr>
      </w:pPr>
      <w:r>
        <w:t>S</w:t>
      </w:r>
      <w:r w:rsidR="00FC63A3" w:rsidRPr="00FC63A3">
        <w:t xml:space="preserve">pecialised expertise is required. </w:t>
      </w:r>
    </w:p>
    <w:p w14:paraId="7F2B3C74" w14:textId="77777777" w:rsidR="004C5CF9" w:rsidRDefault="004C5CF9" w:rsidP="00FC63A3"/>
    <w:p w14:paraId="38BB20C8" w14:textId="77777777" w:rsidR="00FC63A3" w:rsidRPr="00FC63A3" w:rsidRDefault="00FC63A3" w:rsidP="00FC63A3">
      <w:pPr>
        <w:rPr>
          <w:b/>
          <w:bCs/>
        </w:rPr>
      </w:pPr>
      <w:r w:rsidRPr="00FC63A3">
        <w:rPr>
          <w:b/>
          <w:bCs/>
        </w:rPr>
        <w:t>Investigation outputs</w:t>
      </w:r>
    </w:p>
    <w:p w14:paraId="7DE56F32" w14:textId="77777777" w:rsidR="00FC63A3" w:rsidRPr="00FC63A3" w:rsidRDefault="00FC63A3" w:rsidP="00FC63A3">
      <w:r w:rsidRPr="00FC63A3">
        <w:t>Investigation outputs may include:</w:t>
      </w:r>
    </w:p>
    <w:p w14:paraId="65E7C97F" w14:textId="77777777" w:rsidR="00FC63A3" w:rsidRPr="00FC63A3" w:rsidRDefault="00FC63A3" w:rsidP="00E40BD6">
      <w:pPr>
        <w:pStyle w:val="ListParagraph"/>
        <w:numPr>
          <w:ilvl w:val="0"/>
          <w:numId w:val="31"/>
        </w:numPr>
      </w:pPr>
      <w:r w:rsidRPr="00FC63A3">
        <w:t>a structured record of the behaviour, context, harm</w:t>
      </w:r>
      <w:r w:rsidR="004E4C69">
        <w:t>,</w:t>
      </w:r>
      <w:r w:rsidRPr="00FC63A3">
        <w:t xml:space="preserve"> and risk profile </w:t>
      </w:r>
    </w:p>
    <w:p w14:paraId="082A028E" w14:textId="77777777" w:rsidR="00FC63A3" w:rsidRPr="00FC63A3" w:rsidRDefault="00FC63A3" w:rsidP="00E40BD6">
      <w:pPr>
        <w:pStyle w:val="ListParagraph"/>
        <w:numPr>
          <w:ilvl w:val="0"/>
          <w:numId w:val="31"/>
        </w:numPr>
      </w:pPr>
      <w:r w:rsidRPr="00FC63A3">
        <w:t xml:space="preserve">analysis of contributing factors and control gaps </w:t>
      </w:r>
    </w:p>
    <w:p w14:paraId="4EB0A6E6" w14:textId="77777777" w:rsidR="00FC63A3" w:rsidRPr="00FC63A3" w:rsidRDefault="00FC63A3" w:rsidP="00E40BD6">
      <w:pPr>
        <w:pStyle w:val="ListParagraph"/>
        <w:numPr>
          <w:ilvl w:val="0"/>
          <w:numId w:val="31"/>
        </w:numPr>
      </w:pPr>
      <w:r w:rsidRPr="00FC63A3">
        <w:t xml:space="preserve">findings about organisational conditions and prevention opportunities </w:t>
      </w:r>
    </w:p>
    <w:p w14:paraId="69FFB0ED" w14:textId="77777777" w:rsidR="00FC63A3" w:rsidRPr="00FC63A3" w:rsidRDefault="00FC63A3" w:rsidP="00E40BD6">
      <w:pPr>
        <w:pStyle w:val="ListParagraph"/>
        <w:numPr>
          <w:ilvl w:val="0"/>
          <w:numId w:val="31"/>
        </w:numPr>
      </w:pPr>
      <w:r w:rsidRPr="00FC63A3">
        <w:t xml:space="preserve">corrective and preventive actions </w:t>
      </w:r>
    </w:p>
    <w:p w14:paraId="1133591B" w14:textId="77777777" w:rsidR="00FC63A3" w:rsidRPr="00FC63A3" w:rsidRDefault="00FC63A3" w:rsidP="00E40BD6">
      <w:pPr>
        <w:pStyle w:val="ListParagraph"/>
        <w:numPr>
          <w:ilvl w:val="0"/>
          <w:numId w:val="31"/>
        </w:numPr>
      </w:pPr>
      <w:r w:rsidRPr="00FC63A3">
        <w:t>handover to the relevant governance, HR, misconduct</w:t>
      </w:r>
      <w:r w:rsidR="004E4C69">
        <w:t>,</w:t>
      </w:r>
      <w:r w:rsidRPr="00FC63A3">
        <w:t xml:space="preserve"> or </w:t>
      </w:r>
      <w:proofErr w:type="spellStart"/>
      <w:r w:rsidRPr="00FC63A3">
        <w:t>WHS</w:t>
      </w:r>
      <w:proofErr w:type="spellEnd"/>
      <w:r w:rsidRPr="00FC63A3">
        <w:t xml:space="preserve"> pathway for further action where required. </w:t>
      </w:r>
    </w:p>
    <w:p w14:paraId="79EE0E96" w14:textId="77777777" w:rsidR="004C5CF9" w:rsidRDefault="004C5CF9" w:rsidP="00FC63A3">
      <w:pPr>
        <w:rPr>
          <w:b/>
          <w:bCs/>
          <w:sz w:val="28"/>
          <w:szCs w:val="28"/>
        </w:rPr>
      </w:pPr>
    </w:p>
    <w:p w14:paraId="3CB29005" w14:textId="77777777" w:rsidR="00FC63A3" w:rsidRPr="00FC63A3" w:rsidRDefault="00FC63A3" w:rsidP="00FC63A3">
      <w:pPr>
        <w:rPr>
          <w:sz w:val="28"/>
          <w:szCs w:val="28"/>
        </w:rPr>
      </w:pPr>
      <w:r w:rsidRPr="00FC63A3">
        <w:rPr>
          <w:b/>
          <w:bCs/>
          <w:sz w:val="28"/>
          <w:szCs w:val="28"/>
        </w:rPr>
        <w:t>A</w:t>
      </w:r>
      <w:r w:rsidR="004C5CF9">
        <w:rPr>
          <w:b/>
          <w:bCs/>
          <w:sz w:val="28"/>
          <w:szCs w:val="28"/>
        </w:rPr>
        <w:t>PPENDIX</w:t>
      </w:r>
      <w:r w:rsidRPr="00FC63A3">
        <w:rPr>
          <w:b/>
          <w:bCs/>
          <w:sz w:val="28"/>
          <w:szCs w:val="28"/>
        </w:rPr>
        <w:t xml:space="preserve"> </w:t>
      </w:r>
      <w:r w:rsidR="004C5CF9">
        <w:rPr>
          <w:b/>
          <w:bCs/>
          <w:sz w:val="28"/>
          <w:szCs w:val="28"/>
        </w:rPr>
        <w:t>G</w:t>
      </w:r>
      <w:r w:rsidRPr="00FC63A3">
        <w:rPr>
          <w:b/>
          <w:bCs/>
          <w:sz w:val="28"/>
          <w:szCs w:val="28"/>
        </w:rPr>
        <w:t xml:space="preserve"> — GBV Investigation Protocols</w:t>
      </w:r>
      <w:r w:rsidRPr="00FC63A3">
        <w:rPr>
          <w:sz w:val="28"/>
          <w:szCs w:val="28"/>
        </w:rPr>
        <w:t xml:space="preserve"> </w:t>
      </w:r>
    </w:p>
    <w:p w14:paraId="294BEFA7" w14:textId="77777777" w:rsidR="00FC63A3" w:rsidRPr="00FC63A3" w:rsidRDefault="00FC63A3" w:rsidP="00FC63A3">
      <w:pPr>
        <w:rPr>
          <w:sz w:val="28"/>
          <w:szCs w:val="28"/>
        </w:rPr>
      </w:pPr>
      <w:r w:rsidRPr="00FC63A3">
        <w:rPr>
          <w:b/>
          <w:bCs/>
          <w:sz w:val="28"/>
          <w:szCs w:val="28"/>
        </w:rPr>
        <w:t>A</w:t>
      </w:r>
      <w:r w:rsidR="004C5CF9">
        <w:rPr>
          <w:b/>
          <w:bCs/>
          <w:sz w:val="28"/>
          <w:szCs w:val="28"/>
        </w:rPr>
        <w:t>PPENDIX H</w:t>
      </w:r>
      <w:r w:rsidRPr="00FC63A3">
        <w:rPr>
          <w:b/>
          <w:bCs/>
          <w:sz w:val="28"/>
          <w:szCs w:val="28"/>
        </w:rPr>
        <w:t xml:space="preserve"> — GBV Investigation Form</w:t>
      </w:r>
    </w:p>
    <w:p w14:paraId="6135995B" w14:textId="77777777" w:rsidR="00A53EB7" w:rsidRPr="00A53EB7" w:rsidRDefault="00A53EB7" w:rsidP="00A53EB7">
      <w:pPr>
        <w:rPr>
          <w:sz w:val="28"/>
          <w:szCs w:val="28"/>
        </w:rPr>
      </w:pPr>
    </w:p>
    <w:p w14:paraId="60492108" w14:textId="77777777" w:rsidR="00A53EB7" w:rsidRDefault="00A53EB7">
      <w:pPr>
        <w:rPr>
          <w:sz w:val="28"/>
          <w:szCs w:val="28"/>
        </w:rPr>
      </w:pPr>
      <w:r>
        <w:rPr>
          <w:sz w:val="28"/>
          <w:szCs w:val="28"/>
        </w:rPr>
        <w:br w:type="page"/>
      </w:r>
    </w:p>
    <w:p w14:paraId="70851C1A" w14:textId="53501E73" w:rsidR="00D809C2" w:rsidRDefault="00D809C2" w:rsidP="00956497">
      <w:pPr>
        <w:pStyle w:val="Heading1"/>
      </w:pPr>
      <w:bookmarkStart w:id="12" w:name="_Toc235109534"/>
      <w:r w:rsidRPr="002154A0">
        <w:lastRenderedPageBreak/>
        <w:t>Practical rule</w:t>
      </w:r>
      <w:bookmarkEnd w:id="12"/>
    </w:p>
    <w:p w14:paraId="3D93F660" w14:textId="77777777" w:rsidR="00D809C2" w:rsidRPr="0023161A" w:rsidRDefault="00D809C2" w:rsidP="002154A0">
      <w:pPr>
        <w:rPr>
          <w:b/>
          <w:bCs/>
          <w:sz w:val="28"/>
          <w:szCs w:val="28"/>
          <w:lang w:eastAsia="en-AU"/>
        </w:rPr>
      </w:pPr>
      <w:r w:rsidRPr="0023161A">
        <w:rPr>
          <w:b/>
          <w:bCs/>
          <w:sz w:val="28"/>
          <w:szCs w:val="28"/>
          <w:lang w:eastAsia="en-AU"/>
        </w:rPr>
        <w:t>Put it in the Make-Safe Plan if it is:</w:t>
      </w:r>
    </w:p>
    <w:p w14:paraId="705F8E20" w14:textId="77777777" w:rsidR="00D809C2" w:rsidRPr="0023161A" w:rsidRDefault="00D809C2" w:rsidP="00E40BD6">
      <w:pPr>
        <w:pStyle w:val="ListParagraph"/>
        <w:numPr>
          <w:ilvl w:val="0"/>
          <w:numId w:val="14"/>
        </w:numPr>
      </w:pPr>
      <w:r w:rsidRPr="0023161A">
        <w:t xml:space="preserve">urgent </w:t>
      </w:r>
    </w:p>
    <w:p w14:paraId="1CDC45E2" w14:textId="77777777" w:rsidR="00D809C2" w:rsidRPr="0023161A" w:rsidRDefault="00D809C2" w:rsidP="00E40BD6">
      <w:pPr>
        <w:pStyle w:val="ListParagraph"/>
        <w:numPr>
          <w:ilvl w:val="0"/>
          <w:numId w:val="14"/>
        </w:numPr>
      </w:pPr>
      <w:r w:rsidRPr="0023161A">
        <w:t xml:space="preserve">protective </w:t>
      </w:r>
    </w:p>
    <w:p w14:paraId="4971A413" w14:textId="77777777" w:rsidR="00D809C2" w:rsidRPr="0023161A" w:rsidRDefault="00D809C2" w:rsidP="00E40BD6">
      <w:pPr>
        <w:pStyle w:val="ListParagraph"/>
        <w:numPr>
          <w:ilvl w:val="0"/>
          <w:numId w:val="14"/>
        </w:numPr>
      </w:pPr>
      <w:r w:rsidRPr="0023161A">
        <w:t xml:space="preserve">temporary or immediate </w:t>
      </w:r>
    </w:p>
    <w:p w14:paraId="27B056DA" w14:textId="77777777" w:rsidR="00D809C2" w:rsidRPr="0023161A" w:rsidRDefault="00D809C2" w:rsidP="00E40BD6">
      <w:pPr>
        <w:pStyle w:val="ListParagraph"/>
        <w:numPr>
          <w:ilvl w:val="0"/>
          <w:numId w:val="14"/>
        </w:numPr>
      </w:pPr>
      <w:r w:rsidRPr="0023161A">
        <w:t xml:space="preserve">aimed at preventing harm or escalation now </w:t>
      </w:r>
    </w:p>
    <w:p w14:paraId="3300BCE4" w14:textId="77777777" w:rsidR="00D809C2" w:rsidRPr="0023161A" w:rsidRDefault="00D809C2" w:rsidP="002154A0">
      <w:pPr>
        <w:rPr>
          <w:b/>
          <w:bCs/>
          <w:sz w:val="28"/>
          <w:szCs w:val="28"/>
          <w:lang w:eastAsia="en-AU"/>
        </w:rPr>
      </w:pPr>
      <w:r w:rsidRPr="0023161A">
        <w:rPr>
          <w:b/>
          <w:bCs/>
          <w:sz w:val="28"/>
          <w:szCs w:val="28"/>
          <w:lang w:eastAsia="en-AU"/>
        </w:rPr>
        <w:t>Put it in the Support Plan if it is:</w:t>
      </w:r>
    </w:p>
    <w:p w14:paraId="3E5B4C8C" w14:textId="77777777" w:rsidR="00D809C2" w:rsidRPr="0023161A" w:rsidRDefault="00D809C2" w:rsidP="00E40BD6">
      <w:pPr>
        <w:pStyle w:val="ListParagraph"/>
        <w:numPr>
          <w:ilvl w:val="0"/>
          <w:numId w:val="14"/>
        </w:numPr>
      </w:pPr>
      <w:r w:rsidRPr="0023161A">
        <w:t>about the person</w:t>
      </w:r>
      <w:r w:rsidR="00B80E2A">
        <w:t>'</w:t>
      </w:r>
      <w:r w:rsidRPr="0023161A">
        <w:t>s support, wellbeing</w:t>
      </w:r>
      <w:r w:rsidR="00932DE7">
        <w:t>,</w:t>
      </w:r>
      <w:r w:rsidRPr="0023161A">
        <w:t xml:space="preserve"> or adjustments </w:t>
      </w:r>
    </w:p>
    <w:p w14:paraId="4F9468E8" w14:textId="77777777" w:rsidR="00D809C2" w:rsidRPr="0023161A" w:rsidRDefault="00D809C2" w:rsidP="00E40BD6">
      <w:pPr>
        <w:pStyle w:val="ListParagraph"/>
        <w:numPr>
          <w:ilvl w:val="0"/>
          <w:numId w:val="14"/>
        </w:numPr>
      </w:pPr>
      <w:r w:rsidRPr="0023161A">
        <w:t>something offered, agreed</w:t>
      </w:r>
      <w:r w:rsidR="00932DE7">
        <w:t>,</w:t>
      </w:r>
      <w:r w:rsidRPr="0023161A">
        <w:t xml:space="preserve"> or reviewed with them </w:t>
      </w:r>
    </w:p>
    <w:p w14:paraId="0B896227" w14:textId="77777777" w:rsidR="00D809C2" w:rsidRPr="000548C6" w:rsidRDefault="00D809C2" w:rsidP="002154A0">
      <w:pPr>
        <w:rPr>
          <w:b/>
          <w:bCs/>
          <w:sz w:val="28"/>
          <w:szCs w:val="28"/>
          <w:lang w:eastAsia="en-AU"/>
        </w:rPr>
      </w:pPr>
      <w:r w:rsidRPr="000548C6">
        <w:rPr>
          <w:b/>
          <w:bCs/>
          <w:sz w:val="28"/>
          <w:szCs w:val="28"/>
          <w:lang w:eastAsia="en-AU"/>
        </w:rPr>
        <w:t>Put it in the Action Plan if it is:</w:t>
      </w:r>
    </w:p>
    <w:p w14:paraId="30872BCA" w14:textId="77777777" w:rsidR="00D809C2" w:rsidRPr="0023161A" w:rsidRDefault="00D809C2" w:rsidP="00E40BD6">
      <w:pPr>
        <w:pStyle w:val="ListParagraph"/>
        <w:numPr>
          <w:ilvl w:val="0"/>
          <w:numId w:val="14"/>
        </w:numPr>
      </w:pPr>
      <w:r w:rsidRPr="0023161A">
        <w:t xml:space="preserve">a tracked action with an owner and timeframe </w:t>
      </w:r>
    </w:p>
    <w:p w14:paraId="4CA7B202" w14:textId="77777777" w:rsidR="00D809C2" w:rsidRPr="0023161A" w:rsidRDefault="00D809C2" w:rsidP="00E40BD6">
      <w:pPr>
        <w:pStyle w:val="ListParagraph"/>
        <w:numPr>
          <w:ilvl w:val="0"/>
          <w:numId w:val="14"/>
        </w:numPr>
      </w:pPr>
      <w:r w:rsidRPr="0023161A">
        <w:t xml:space="preserve">broader than immediate safety </w:t>
      </w:r>
    </w:p>
    <w:p w14:paraId="5864D775" w14:textId="77777777" w:rsidR="00D809C2" w:rsidRPr="0023161A" w:rsidRDefault="00D809C2" w:rsidP="00E40BD6">
      <w:pPr>
        <w:pStyle w:val="ListParagraph"/>
        <w:numPr>
          <w:ilvl w:val="0"/>
          <w:numId w:val="14"/>
        </w:numPr>
      </w:pPr>
      <w:r w:rsidRPr="0023161A">
        <w:t>about coordination, monitoring, review, escalation</w:t>
      </w:r>
      <w:r w:rsidR="00932DE7">
        <w:t>,</w:t>
      </w:r>
      <w:r w:rsidRPr="0023161A">
        <w:t xml:space="preserve"> or governance</w:t>
      </w:r>
    </w:p>
    <w:p w14:paraId="2FAA9073" w14:textId="77777777" w:rsidR="00910057" w:rsidRPr="000548C6" w:rsidRDefault="00910057" w:rsidP="00C44B14">
      <w:pPr>
        <w:rPr>
          <w:b/>
          <w:bCs/>
        </w:rPr>
      </w:pPr>
      <w:r w:rsidRPr="000548C6">
        <w:rPr>
          <w:b/>
          <w:bCs/>
        </w:rPr>
        <w:t>Easy way to think about it</w:t>
      </w:r>
      <w:r w:rsidR="000548C6">
        <w:rPr>
          <w:b/>
          <w:bCs/>
        </w:rPr>
        <w:t>:</w:t>
      </w:r>
    </w:p>
    <w:p w14:paraId="3D7469AA" w14:textId="77777777" w:rsidR="00910057" w:rsidRPr="00910057" w:rsidRDefault="00910057" w:rsidP="00E40BD6">
      <w:pPr>
        <w:pStyle w:val="ListParagraph"/>
        <w:numPr>
          <w:ilvl w:val="0"/>
          <w:numId w:val="14"/>
        </w:numPr>
      </w:pPr>
      <w:r w:rsidRPr="00910057">
        <w:rPr>
          <w:b/>
          <w:bCs/>
        </w:rPr>
        <w:t>Make-Safe Plan</w:t>
      </w:r>
      <w:r w:rsidRPr="00910057">
        <w:t xml:space="preserve"> = the full immediate controls </w:t>
      </w:r>
    </w:p>
    <w:p w14:paraId="36066916" w14:textId="77777777" w:rsidR="00910057" w:rsidRPr="00910057" w:rsidRDefault="00910057" w:rsidP="00E40BD6">
      <w:pPr>
        <w:pStyle w:val="ListParagraph"/>
        <w:numPr>
          <w:ilvl w:val="0"/>
          <w:numId w:val="14"/>
        </w:numPr>
      </w:pPr>
      <w:r w:rsidRPr="00910057">
        <w:rPr>
          <w:b/>
          <w:bCs/>
        </w:rPr>
        <w:t>Support Plan</w:t>
      </w:r>
      <w:r w:rsidRPr="00910057">
        <w:t xml:space="preserve"> = only the support-facing parts of those controls </w:t>
      </w:r>
    </w:p>
    <w:p w14:paraId="2EFA5207" w14:textId="77777777" w:rsidR="00910057" w:rsidRPr="00910057" w:rsidRDefault="00910057" w:rsidP="00E40BD6">
      <w:pPr>
        <w:pStyle w:val="ListParagraph"/>
        <w:numPr>
          <w:ilvl w:val="0"/>
          <w:numId w:val="14"/>
        </w:numPr>
      </w:pPr>
      <w:r w:rsidRPr="00910057">
        <w:rPr>
          <w:b/>
          <w:bCs/>
        </w:rPr>
        <w:t>Action Plan</w:t>
      </w:r>
      <w:r w:rsidRPr="00910057">
        <w:t xml:space="preserve"> = only the tracked</w:t>
      </w:r>
      <w:r w:rsidR="00C42E18">
        <w:t>/</w:t>
      </w:r>
      <w:r w:rsidRPr="00910057">
        <w:t xml:space="preserve">monitored / follow-up parts of those controls </w:t>
      </w:r>
    </w:p>
    <w:p w14:paraId="542992A2" w14:textId="67EC714D" w:rsidR="00910057" w:rsidRPr="00910057" w:rsidRDefault="00910057" w:rsidP="00956497">
      <w:pPr>
        <w:pStyle w:val="Heading1"/>
      </w:pPr>
      <w:bookmarkStart w:id="13" w:name="_Toc235109535"/>
      <w:r w:rsidRPr="00910057">
        <w:t>Practical example</w:t>
      </w:r>
      <w:bookmarkEnd w:id="13"/>
    </w:p>
    <w:p w14:paraId="59EB449D" w14:textId="77777777" w:rsidR="00910057" w:rsidRPr="00C44B14" w:rsidRDefault="00910057" w:rsidP="002154A0">
      <w:pPr>
        <w:rPr>
          <w:b/>
          <w:bCs/>
          <w:sz w:val="28"/>
          <w:szCs w:val="28"/>
          <w:lang w:eastAsia="en-AU"/>
        </w:rPr>
      </w:pPr>
      <w:r w:rsidRPr="00C44B14">
        <w:rPr>
          <w:b/>
          <w:bCs/>
          <w:sz w:val="28"/>
          <w:szCs w:val="28"/>
          <w:lang w:eastAsia="en-AU"/>
        </w:rPr>
        <w:t>Make-Safe Plan</w:t>
      </w:r>
    </w:p>
    <w:p w14:paraId="31B42D3A" w14:textId="77777777" w:rsidR="00910057" w:rsidRPr="00910057" w:rsidRDefault="00910057" w:rsidP="00E40BD6">
      <w:pPr>
        <w:pStyle w:val="ListParagraph"/>
        <w:numPr>
          <w:ilvl w:val="0"/>
          <w:numId w:val="14"/>
        </w:numPr>
      </w:pPr>
      <w:r w:rsidRPr="00910057">
        <w:t xml:space="preserve">No unscheduled one-on-one meetings </w:t>
      </w:r>
    </w:p>
    <w:p w14:paraId="6837DD04" w14:textId="77777777" w:rsidR="00910057" w:rsidRPr="00910057" w:rsidRDefault="00910057" w:rsidP="00E40BD6">
      <w:pPr>
        <w:pStyle w:val="ListParagraph"/>
        <w:numPr>
          <w:ilvl w:val="0"/>
          <w:numId w:val="14"/>
        </w:numPr>
      </w:pPr>
      <w:r w:rsidRPr="00910057">
        <w:t xml:space="preserve">Alternative reporting line in place </w:t>
      </w:r>
    </w:p>
    <w:p w14:paraId="4226BF37" w14:textId="77777777" w:rsidR="00910057" w:rsidRPr="00910057" w:rsidRDefault="00910057" w:rsidP="00E40BD6">
      <w:pPr>
        <w:pStyle w:val="ListParagraph"/>
        <w:numPr>
          <w:ilvl w:val="0"/>
          <w:numId w:val="14"/>
        </w:numPr>
        <w:rPr>
          <w:rFonts w:ascii="Times New Roman" w:eastAsia="Times New Roman" w:hAnsi="Times New Roman" w:cs="Times New Roman"/>
          <w:sz w:val="24"/>
          <w:szCs w:val="24"/>
          <w:lang w:eastAsia="en-AU"/>
        </w:rPr>
      </w:pPr>
      <w:r w:rsidRPr="00910057">
        <w:t>Restricted access to case information</w:t>
      </w:r>
      <w:r w:rsidRPr="00910057">
        <w:rPr>
          <w:rFonts w:ascii="Times New Roman" w:eastAsia="Times New Roman" w:hAnsi="Times New Roman" w:cs="Times New Roman"/>
          <w:sz w:val="24"/>
          <w:szCs w:val="24"/>
          <w:lang w:eastAsia="en-AU"/>
        </w:rPr>
        <w:t xml:space="preserve"> </w:t>
      </w:r>
    </w:p>
    <w:p w14:paraId="638275DF" w14:textId="77777777" w:rsidR="00910057" w:rsidRPr="00340E18" w:rsidRDefault="00910057" w:rsidP="002154A0">
      <w:pPr>
        <w:rPr>
          <w:b/>
          <w:bCs/>
          <w:sz w:val="28"/>
          <w:szCs w:val="28"/>
          <w:lang w:eastAsia="en-AU"/>
        </w:rPr>
      </w:pPr>
      <w:r w:rsidRPr="00340E18">
        <w:rPr>
          <w:b/>
          <w:bCs/>
          <w:sz w:val="28"/>
          <w:szCs w:val="28"/>
          <w:lang w:eastAsia="en-AU"/>
        </w:rPr>
        <w:t>Support Plan</w:t>
      </w:r>
    </w:p>
    <w:p w14:paraId="1EF0E480" w14:textId="77777777" w:rsidR="00910057" w:rsidRPr="00910057" w:rsidRDefault="00910057" w:rsidP="00E40BD6">
      <w:pPr>
        <w:pStyle w:val="ListParagraph"/>
        <w:numPr>
          <w:ilvl w:val="0"/>
          <w:numId w:val="14"/>
        </w:numPr>
      </w:pPr>
      <w:r w:rsidRPr="00910057">
        <w:t xml:space="preserve">Written communication preferred </w:t>
      </w:r>
    </w:p>
    <w:p w14:paraId="1A7AB8FA" w14:textId="77777777" w:rsidR="00910057" w:rsidRPr="00910057" w:rsidRDefault="00910057" w:rsidP="00E40BD6">
      <w:pPr>
        <w:pStyle w:val="ListParagraph"/>
        <w:numPr>
          <w:ilvl w:val="0"/>
          <w:numId w:val="14"/>
        </w:numPr>
      </w:pPr>
      <w:r w:rsidRPr="00910057">
        <w:t xml:space="preserve">Support Coordinator to be the single contact point </w:t>
      </w:r>
    </w:p>
    <w:p w14:paraId="71170451" w14:textId="77777777" w:rsidR="00910057" w:rsidRPr="00910057" w:rsidRDefault="00910057" w:rsidP="00E40BD6">
      <w:pPr>
        <w:pStyle w:val="ListParagraph"/>
        <w:numPr>
          <w:ilvl w:val="0"/>
          <w:numId w:val="14"/>
        </w:numPr>
      </w:pPr>
      <w:r w:rsidRPr="00910057">
        <w:t xml:space="preserve">Meetings to occur only with </w:t>
      </w:r>
      <w:r w:rsidR="00C42E18">
        <w:t xml:space="preserve">a </w:t>
      </w:r>
      <w:r w:rsidRPr="00910057">
        <w:t xml:space="preserve">support person present if requested </w:t>
      </w:r>
    </w:p>
    <w:p w14:paraId="1B0D8BCB" w14:textId="77777777" w:rsidR="00910057" w:rsidRPr="00340E18" w:rsidRDefault="00910057" w:rsidP="002154A0">
      <w:pPr>
        <w:rPr>
          <w:b/>
          <w:bCs/>
          <w:sz w:val="28"/>
          <w:szCs w:val="28"/>
          <w:lang w:eastAsia="en-AU"/>
        </w:rPr>
      </w:pPr>
      <w:r w:rsidRPr="00340E18">
        <w:rPr>
          <w:b/>
          <w:bCs/>
          <w:sz w:val="28"/>
          <w:szCs w:val="28"/>
          <w:lang w:eastAsia="en-AU"/>
        </w:rPr>
        <w:t>Action Plan</w:t>
      </w:r>
    </w:p>
    <w:p w14:paraId="71B8A1AA" w14:textId="77777777" w:rsidR="00910057" w:rsidRPr="00910057" w:rsidRDefault="00910057" w:rsidP="00E40BD6">
      <w:pPr>
        <w:pStyle w:val="ListParagraph"/>
        <w:numPr>
          <w:ilvl w:val="0"/>
          <w:numId w:val="14"/>
        </w:numPr>
      </w:pPr>
      <w:r w:rsidRPr="00910057">
        <w:t xml:space="preserve">HR to review reporting-line arrangement in 7 days </w:t>
      </w:r>
    </w:p>
    <w:p w14:paraId="531EFC6E" w14:textId="77777777" w:rsidR="00910057" w:rsidRPr="00910057" w:rsidRDefault="00910057" w:rsidP="00E40BD6">
      <w:pPr>
        <w:pStyle w:val="ListParagraph"/>
        <w:numPr>
          <w:ilvl w:val="0"/>
          <w:numId w:val="14"/>
        </w:numPr>
      </w:pPr>
      <w:r w:rsidRPr="00910057">
        <w:t xml:space="preserve">Case Owner to verify confidentiality controls remain effective </w:t>
      </w:r>
    </w:p>
    <w:p w14:paraId="66C6E399" w14:textId="77777777" w:rsidR="00910057" w:rsidRPr="00910057" w:rsidRDefault="00910057" w:rsidP="00E40BD6">
      <w:pPr>
        <w:pStyle w:val="ListParagraph"/>
        <w:numPr>
          <w:ilvl w:val="0"/>
          <w:numId w:val="14"/>
        </w:numPr>
      </w:pPr>
      <w:r w:rsidRPr="00910057">
        <w:t>Non-retaliation monitoring lead</w:t>
      </w:r>
      <w:r w:rsidR="00C42E18">
        <w:t>s</w:t>
      </w:r>
      <w:r w:rsidRPr="00910057">
        <w:t xml:space="preserve"> to conduct</w:t>
      </w:r>
      <w:r w:rsidR="00C42E18">
        <w:t>ing</w:t>
      </w:r>
      <w:r w:rsidRPr="00910057">
        <w:t xml:space="preserve"> weekly check-ins</w:t>
      </w:r>
    </w:p>
    <w:p w14:paraId="7716440A" w14:textId="77777777" w:rsidR="00E70095" w:rsidRDefault="00E70095" w:rsidP="00141B78"/>
    <w:p w14:paraId="2C3D1D35" w14:textId="77777777" w:rsidR="00D11F67" w:rsidRDefault="00D11F67">
      <w:r>
        <w:br w:type="page"/>
      </w:r>
    </w:p>
    <w:p w14:paraId="3F96518C" w14:textId="40D3815D" w:rsidR="00E70095" w:rsidRPr="00141B78" w:rsidRDefault="0048787E" w:rsidP="006D28B0">
      <w:pPr>
        <w:pStyle w:val="Heading1"/>
      </w:pPr>
      <w:bookmarkStart w:id="14" w:name="_Hlk229473587"/>
      <w:bookmarkStart w:id="15" w:name="_Toc235109536"/>
      <w:r w:rsidRPr="0048787E">
        <w:lastRenderedPageBreak/>
        <w:t>Appendix</w:t>
      </w:r>
      <w:r w:rsidR="00E70095" w:rsidRPr="0048787E">
        <w:t xml:space="preserve"> A</w:t>
      </w:r>
      <w:r w:rsidR="00A731E9">
        <w:t xml:space="preserve"> - </w:t>
      </w:r>
      <w:r w:rsidR="00A731E9" w:rsidRPr="00A731E9">
        <w:t>GBV Initial Triage and Pathway Decision Form</w:t>
      </w:r>
      <w:bookmarkEnd w:id="14"/>
      <w:bookmarkEnd w:id="15"/>
    </w:p>
    <w:p w14:paraId="1B039330" w14:textId="77777777" w:rsidR="00A6674D" w:rsidRPr="005009C2" w:rsidRDefault="00A6674D" w:rsidP="00A6674D">
      <w:pPr>
        <w:rPr>
          <w:b/>
          <w:bCs/>
          <w:sz w:val="28"/>
          <w:szCs w:val="28"/>
        </w:rPr>
      </w:pPr>
      <w:bookmarkStart w:id="16" w:name="_Hlk229563320"/>
      <w:r w:rsidRPr="005009C2">
        <w:rPr>
          <w:b/>
          <w:bCs/>
          <w:sz w:val="28"/>
          <w:szCs w:val="28"/>
        </w:rPr>
        <w:t>GBV Initial Triage and Pathway Decision Form</w:t>
      </w:r>
    </w:p>
    <w:p w14:paraId="73324AB6" w14:textId="77777777" w:rsidR="00A6674D" w:rsidRPr="005009C2" w:rsidRDefault="00A6674D" w:rsidP="00A6674D">
      <w:r w:rsidRPr="005009C2">
        <w:rPr>
          <w:b/>
          <w:bCs/>
        </w:rPr>
        <w:t>Purpose of this form</w:t>
      </w:r>
      <w:r w:rsidRPr="005009C2">
        <w:br/>
        <w:t>This form is used by the GBV Incident Response Team at intake to record the preliminary classification of a matter and determine the immediate pathway.</w:t>
      </w:r>
    </w:p>
    <w:p w14:paraId="6B6923BF" w14:textId="77777777" w:rsidR="00A6674D" w:rsidRPr="005009C2" w:rsidRDefault="00A6674D" w:rsidP="00A6674D">
      <w:r w:rsidRPr="005009C2">
        <w:t xml:space="preserve">This is </w:t>
      </w:r>
      <w:r w:rsidRPr="005009C2">
        <w:rPr>
          <w:b/>
          <w:bCs/>
        </w:rPr>
        <w:t>not</w:t>
      </w:r>
      <w:r w:rsidRPr="005009C2">
        <w:t xml:space="preserve"> </w:t>
      </w:r>
      <w:proofErr w:type="gramStart"/>
      <w:r w:rsidRPr="005009C2">
        <w:t>a findings</w:t>
      </w:r>
      <w:proofErr w:type="gramEnd"/>
      <w:r w:rsidRPr="005009C2">
        <w:t xml:space="preserve"> form. It does </w:t>
      </w:r>
      <w:r w:rsidRPr="005009C2">
        <w:rPr>
          <w:b/>
          <w:bCs/>
        </w:rPr>
        <w:t>not</w:t>
      </w:r>
      <w:r w:rsidRPr="005009C2">
        <w:t xml:space="preserve"> determine whether Gender-based Violence occurred, whether misconduct occurred, or whether any allegation is substantiated. It is used only to decide whether the matter proceeds into the GBV safeguarding pathway or is managed through another process.</w:t>
      </w:r>
    </w:p>
    <w:p w14:paraId="3B8D4B80" w14:textId="77777777" w:rsidR="00A6674D" w:rsidRPr="005009C2" w:rsidRDefault="00A6674D" w:rsidP="00A6674D"/>
    <w:p w14:paraId="369643BE" w14:textId="77777777" w:rsidR="00A6674D" w:rsidRPr="005009C2" w:rsidRDefault="00A6674D" w:rsidP="00A6674D">
      <w:pPr>
        <w:rPr>
          <w:b/>
          <w:bCs/>
          <w:sz w:val="28"/>
          <w:szCs w:val="28"/>
        </w:rPr>
      </w:pPr>
      <w:r w:rsidRPr="005009C2">
        <w:rPr>
          <w:b/>
          <w:bCs/>
          <w:sz w:val="28"/>
          <w:szCs w:val="28"/>
        </w:rPr>
        <w:t>Section 1 — Intake details</w:t>
      </w:r>
    </w:p>
    <w:p w14:paraId="3DB1AC7C" w14:textId="77777777" w:rsidR="00A6674D" w:rsidRPr="005009C2" w:rsidRDefault="00A6674D" w:rsidP="00A6674D">
      <w:proofErr w:type="spellStart"/>
      <w:r w:rsidRPr="005009C2">
        <w:rPr>
          <w:b/>
          <w:bCs/>
        </w:rPr>
        <w:t>RiskWare</w:t>
      </w:r>
      <w:proofErr w:type="spellEnd"/>
      <w:r w:rsidRPr="005009C2">
        <w:rPr>
          <w:b/>
          <w:bCs/>
        </w:rPr>
        <w:t xml:space="preserve"> / case reference:</w:t>
      </w:r>
      <w:r w:rsidRPr="005009C2">
        <w:t xml:space="preserve"> __________________________________</w:t>
      </w:r>
    </w:p>
    <w:p w14:paraId="6432F06E" w14:textId="77777777" w:rsidR="00A6674D" w:rsidRPr="005009C2" w:rsidRDefault="00A6674D" w:rsidP="00A6674D">
      <w:r w:rsidRPr="005009C2">
        <w:rPr>
          <w:b/>
          <w:bCs/>
        </w:rPr>
        <w:t>Date / time of triage:</w:t>
      </w:r>
      <w:r w:rsidRPr="005009C2">
        <w:t xml:space="preserve"> __________________________________</w:t>
      </w:r>
    </w:p>
    <w:p w14:paraId="113E8E92" w14:textId="77777777" w:rsidR="00A6674D" w:rsidRPr="005009C2" w:rsidRDefault="00A6674D" w:rsidP="00A6674D">
      <w:r w:rsidRPr="005009C2">
        <w:rPr>
          <w:b/>
          <w:bCs/>
        </w:rPr>
        <w:t>Matter received by:</w:t>
      </w:r>
      <w:r w:rsidRPr="005009C2">
        <w:t xml:space="preserve"> __________________________________</w:t>
      </w:r>
    </w:p>
    <w:p w14:paraId="27F02C04" w14:textId="77777777" w:rsidR="00A6674D" w:rsidRPr="005009C2" w:rsidRDefault="00A6674D" w:rsidP="00A6674D">
      <w:r w:rsidRPr="005009C2">
        <w:rPr>
          <w:b/>
          <w:bCs/>
        </w:rPr>
        <w:t>Business unit / area:</w:t>
      </w:r>
      <w:r w:rsidRPr="005009C2">
        <w:t xml:space="preserve"> __________________________________</w:t>
      </w:r>
    </w:p>
    <w:p w14:paraId="43D5590A" w14:textId="77777777" w:rsidR="00A6674D" w:rsidRPr="005009C2" w:rsidRDefault="00A6674D" w:rsidP="00A6674D">
      <w:r w:rsidRPr="005009C2">
        <w:rPr>
          <w:b/>
          <w:bCs/>
        </w:rPr>
        <w:t>Person affected / supported:</w:t>
      </w:r>
      <w:r w:rsidRPr="005009C2">
        <w:br/>
      </w:r>
      <w:r w:rsidRPr="005009C2">
        <w:rPr>
          <w:rFonts w:ascii="Segoe UI Symbol" w:hAnsi="Segoe UI Symbol" w:cs="Segoe UI Symbol"/>
        </w:rPr>
        <w:t>☐</w:t>
      </w:r>
      <w:r w:rsidRPr="005009C2">
        <w:t xml:space="preserve"> Staff</w:t>
      </w:r>
      <w:r w:rsidRPr="005009C2">
        <w:br/>
      </w:r>
      <w:r w:rsidRPr="005009C2">
        <w:rPr>
          <w:rFonts w:ascii="Segoe UI Symbol" w:hAnsi="Segoe UI Symbol" w:cs="Segoe UI Symbol"/>
        </w:rPr>
        <w:t>☐</w:t>
      </w:r>
      <w:r w:rsidRPr="005009C2">
        <w:t xml:space="preserve"> Student</w:t>
      </w:r>
      <w:r w:rsidRPr="005009C2">
        <w:br/>
      </w:r>
      <w:r w:rsidRPr="005009C2">
        <w:rPr>
          <w:rFonts w:ascii="Segoe UI Symbol" w:hAnsi="Segoe UI Symbol" w:cs="Segoe UI Symbol"/>
        </w:rPr>
        <w:t>☐</w:t>
      </w:r>
      <w:r w:rsidRPr="005009C2">
        <w:t xml:space="preserve"> Other: ______________________________</w:t>
      </w:r>
    </w:p>
    <w:p w14:paraId="6AC5A853" w14:textId="77777777" w:rsidR="00A6674D" w:rsidRPr="005009C2" w:rsidRDefault="00A6674D" w:rsidP="00A6674D">
      <w:r w:rsidRPr="005009C2">
        <w:rPr>
          <w:b/>
          <w:bCs/>
        </w:rPr>
        <w:t>Current stage at intake:</w:t>
      </w:r>
      <w:r w:rsidRPr="005009C2">
        <w:br/>
      </w:r>
      <w:r w:rsidRPr="005009C2">
        <w:rPr>
          <w:rFonts w:ascii="Segoe UI Symbol" w:hAnsi="Segoe UI Symbol" w:cs="Segoe UI Symbol"/>
        </w:rPr>
        <w:t>☐</w:t>
      </w:r>
      <w:r w:rsidRPr="005009C2">
        <w:t xml:space="preserve"> Disclosure</w:t>
      </w:r>
      <w:r w:rsidRPr="005009C2">
        <w:br/>
      </w:r>
      <w:r w:rsidRPr="005009C2">
        <w:rPr>
          <w:rFonts w:ascii="Segoe UI Symbol" w:hAnsi="Segoe UI Symbol" w:cs="Segoe UI Symbol"/>
        </w:rPr>
        <w:t>☐</w:t>
      </w:r>
      <w:r w:rsidRPr="005009C2">
        <w:t xml:space="preserve"> Formal report</w:t>
      </w:r>
      <w:r w:rsidRPr="005009C2">
        <w:br/>
      </w:r>
      <w:r w:rsidRPr="005009C2">
        <w:rPr>
          <w:rFonts w:ascii="Segoe UI Symbol" w:hAnsi="Segoe UI Symbol" w:cs="Segoe UI Symbol"/>
        </w:rPr>
        <w:t>☐</w:t>
      </w:r>
      <w:r w:rsidRPr="005009C2">
        <w:t xml:space="preserve"> Complaint / concern referred</w:t>
      </w:r>
      <w:r w:rsidRPr="005009C2">
        <w:br/>
      </w:r>
      <w:r w:rsidRPr="005009C2">
        <w:rPr>
          <w:rFonts w:ascii="Segoe UI Symbol" w:hAnsi="Segoe UI Symbol" w:cs="Segoe UI Symbol"/>
        </w:rPr>
        <w:t>☐</w:t>
      </w:r>
      <w:r w:rsidRPr="005009C2">
        <w:t xml:space="preserve"> Other: ______________________________</w:t>
      </w:r>
    </w:p>
    <w:p w14:paraId="3BD7743C" w14:textId="77777777" w:rsidR="00A6674D" w:rsidRPr="005009C2" w:rsidRDefault="00A6674D" w:rsidP="00A6674D"/>
    <w:p w14:paraId="5392F3D8" w14:textId="77777777" w:rsidR="00A6674D" w:rsidRDefault="00A6674D" w:rsidP="00A6674D">
      <w:pPr>
        <w:rPr>
          <w:b/>
          <w:bCs/>
          <w:sz w:val="28"/>
          <w:szCs w:val="28"/>
        </w:rPr>
      </w:pPr>
      <w:r w:rsidRPr="005009C2">
        <w:rPr>
          <w:b/>
          <w:bCs/>
          <w:sz w:val="28"/>
          <w:szCs w:val="28"/>
        </w:rPr>
        <w:t>Section 2 — GBV Incident Response Team members present</w:t>
      </w:r>
    </w:p>
    <w:tbl>
      <w:tblPr>
        <w:tblStyle w:val="TableGrid"/>
        <w:tblW w:w="0" w:type="auto"/>
        <w:tblLook w:val="04A0" w:firstRow="1" w:lastRow="0" w:firstColumn="1" w:lastColumn="0" w:noHBand="0" w:noVBand="1"/>
      </w:tblPr>
      <w:tblGrid>
        <w:gridCol w:w="3005"/>
        <w:gridCol w:w="3005"/>
        <w:gridCol w:w="3006"/>
      </w:tblGrid>
      <w:tr w:rsidR="00A6674D" w14:paraId="5B1AD565" w14:textId="77777777" w:rsidTr="0069014C">
        <w:tc>
          <w:tcPr>
            <w:tcW w:w="3005" w:type="dxa"/>
            <w:shd w:val="clear" w:color="auto" w:fill="D0CECE" w:themeFill="background2" w:themeFillShade="E6"/>
          </w:tcPr>
          <w:p w14:paraId="47A17B56" w14:textId="77777777" w:rsidR="00A6674D" w:rsidRPr="005009C2" w:rsidRDefault="00A6674D" w:rsidP="0069014C">
            <w:pPr>
              <w:spacing w:after="160" w:line="259" w:lineRule="auto"/>
              <w:jc w:val="center"/>
              <w:rPr>
                <w:b/>
                <w:bCs/>
              </w:rPr>
            </w:pPr>
            <w:r w:rsidRPr="005009C2">
              <w:rPr>
                <w:b/>
                <w:bCs/>
              </w:rPr>
              <w:t>Name</w:t>
            </w:r>
          </w:p>
        </w:tc>
        <w:tc>
          <w:tcPr>
            <w:tcW w:w="3005" w:type="dxa"/>
            <w:shd w:val="clear" w:color="auto" w:fill="D0CECE" w:themeFill="background2" w:themeFillShade="E6"/>
          </w:tcPr>
          <w:p w14:paraId="1905723A" w14:textId="77777777" w:rsidR="00A6674D" w:rsidRPr="005009C2" w:rsidRDefault="00A6674D" w:rsidP="0069014C">
            <w:pPr>
              <w:spacing w:after="160" w:line="259" w:lineRule="auto"/>
              <w:jc w:val="center"/>
              <w:rPr>
                <w:b/>
                <w:bCs/>
              </w:rPr>
            </w:pPr>
            <w:r w:rsidRPr="005009C2">
              <w:rPr>
                <w:b/>
                <w:bCs/>
              </w:rPr>
              <w:t>Role / position</w:t>
            </w:r>
          </w:p>
        </w:tc>
        <w:tc>
          <w:tcPr>
            <w:tcW w:w="3006" w:type="dxa"/>
            <w:shd w:val="clear" w:color="auto" w:fill="D0CECE" w:themeFill="background2" w:themeFillShade="E6"/>
          </w:tcPr>
          <w:p w14:paraId="00FBE8B3" w14:textId="77777777" w:rsidR="00A6674D" w:rsidRPr="005009C2" w:rsidRDefault="00A6674D" w:rsidP="0069014C">
            <w:pPr>
              <w:spacing w:after="160" w:line="259" w:lineRule="auto"/>
              <w:jc w:val="center"/>
              <w:rPr>
                <w:b/>
                <w:bCs/>
              </w:rPr>
            </w:pPr>
            <w:r w:rsidRPr="005009C2">
              <w:rPr>
                <w:b/>
                <w:bCs/>
              </w:rPr>
              <w:t>Function</w:t>
            </w:r>
          </w:p>
        </w:tc>
      </w:tr>
      <w:tr w:rsidR="00A6674D" w:rsidRPr="005009C2" w14:paraId="3CCF7C3C" w14:textId="77777777" w:rsidTr="0069014C">
        <w:tc>
          <w:tcPr>
            <w:tcW w:w="0" w:type="auto"/>
          </w:tcPr>
          <w:p w14:paraId="2F7970A4" w14:textId="77777777" w:rsidR="00A6674D" w:rsidRPr="005009C2" w:rsidRDefault="00A6674D" w:rsidP="0069014C">
            <w:pPr>
              <w:jc w:val="center"/>
              <w:rPr>
                <w:rFonts w:ascii="Times New Roman" w:eastAsia="Times New Roman" w:hAnsi="Times New Roman" w:cs="Times New Roman"/>
                <w:b/>
                <w:bCs/>
                <w:sz w:val="24"/>
                <w:szCs w:val="24"/>
                <w:lang w:eastAsia="en-AU"/>
              </w:rPr>
            </w:pPr>
          </w:p>
        </w:tc>
        <w:tc>
          <w:tcPr>
            <w:tcW w:w="0" w:type="auto"/>
          </w:tcPr>
          <w:p w14:paraId="60E30690" w14:textId="77777777" w:rsidR="00A6674D" w:rsidRPr="005009C2" w:rsidRDefault="00A6674D" w:rsidP="0069014C">
            <w:pPr>
              <w:jc w:val="center"/>
              <w:rPr>
                <w:rFonts w:ascii="Times New Roman" w:eastAsia="Times New Roman" w:hAnsi="Times New Roman" w:cs="Times New Roman"/>
                <w:b/>
                <w:bCs/>
                <w:sz w:val="24"/>
                <w:szCs w:val="24"/>
                <w:lang w:eastAsia="en-AU"/>
              </w:rPr>
            </w:pPr>
          </w:p>
        </w:tc>
        <w:tc>
          <w:tcPr>
            <w:tcW w:w="0" w:type="auto"/>
          </w:tcPr>
          <w:p w14:paraId="007FAAFE" w14:textId="77777777" w:rsidR="00A6674D" w:rsidRPr="005009C2" w:rsidRDefault="00A6674D" w:rsidP="0069014C">
            <w:pPr>
              <w:jc w:val="center"/>
              <w:rPr>
                <w:rFonts w:ascii="Times New Roman" w:eastAsia="Times New Roman" w:hAnsi="Times New Roman" w:cs="Times New Roman"/>
                <w:b/>
                <w:bCs/>
                <w:sz w:val="24"/>
                <w:szCs w:val="24"/>
                <w:lang w:eastAsia="en-AU"/>
              </w:rPr>
            </w:pPr>
          </w:p>
        </w:tc>
      </w:tr>
      <w:tr w:rsidR="00A6674D" w14:paraId="7ADE11B9" w14:textId="77777777" w:rsidTr="0069014C">
        <w:tc>
          <w:tcPr>
            <w:tcW w:w="3005" w:type="dxa"/>
          </w:tcPr>
          <w:p w14:paraId="7EDDD8D8" w14:textId="77777777" w:rsidR="00A6674D" w:rsidRDefault="00A6674D" w:rsidP="0069014C">
            <w:pPr>
              <w:rPr>
                <w:b/>
                <w:bCs/>
                <w:sz w:val="28"/>
                <w:szCs w:val="28"/>
              </w:rPr>
            </w:pPr>
          </w:p>
        </w:tc>
        <w:tc>
          <w:tcPr>
            <w:tcW w:w="3005" w:type="dxa"/>
          </w:tcPr>
          <w:p w14:paraId="1FD4D3FA" w14:textId="77777777" w:rsidR="00A6674D" w:rsidRDefault="00A6674D" w:rsidP="0069014C">
            <w:pPr>
              <w:rPr>
                <w:b/>
                <w:bCs/>
                <w:sz w:val="28"/>
                <w:szCs w:val="28"/>
              </w:rPr>
            </w:pPr>
          </w:p>
        </w:tc>
        <w:tc>
          <w:tcPr>
            <w:tcW w:w="3006" w:type="dxa"/>
          </w:tcPr>
          <w:p w14:paraId="42D4DAE3" w14:textId="77777777" w:rsidR="00A6674D" w:rsidRDefault="00A6674D" w:rsidP="0069014C">
            <w:pPr>
              <w:rPr>
                <w:b/>
                <w:bCs/>
                <w:sz w:val="28"/>
                <w:szCs w:val="28"/>
              </w:rPr>
            </w:pPr>
          </w:p>
        </w:tc>
      </w:tr>
      <w:tr w:rsidR="00A6674D" w14:paraId="35256648" w14:textId="77777777" w:rsidTr="0069014C">
        <w:tc>
          <w:tcPr>
            <w:tcW w:w="3005" w:type="dxa"/>
          </w:tcPr>
          <w:p w14:paraId="345AEF8D" w14:textId="77777777" w:rsidR="00A6674D" w:rsidRDefault="00A6674D" w:rsidP="0069014C">
            <w:pPr>
              <w:rPr>
                <w:b/>
                <w:bCs/>
                <w:sz w:val="28"/>
                <w:szCs w:val="28"/>
              </w:rPr>
            </w:pPr>
          </w:p>
        </w:tc>
        <w:tc>
          <w:tcPr>
            <w:tcW w:w="3005" w:type="dxa"/>
          </w:tcPr>
          <w:p w14:paraId="1FA4CC1E" w14:textId="77777777" w:rsidR="00A6674D" w:rsidRDefault="00A6674D" w:rsidP="0069014C">
            <w:pPr>
              <w:rPr>
                <w:b/>
                <w:bCs/>
                <w:sz w:val="28"/>
                <w:szCs w:val="28"/>
              </w:rPr>
            </w:pPr>
          </w:p>
        </w:tc>
        <w:tc>
          <w:tcPr>
            <w:tcW w:w="3006" w:type="dxa"/>
          </w:tcPr>
          <w:p w14:paraId="103750DA" w14:textId="77777777" w:rsidR="00A6674D" w:rsidRDefault="00A6674D" w:rsidP="0069014C">
            <w:pPr>
              <w:rPr>
                <w:b/>
                <w:bCs/>
                <w:sz w:val="28"/>
                <w:szCs w:val="28"/>
              </w:rPr>
            </w:pPr>
          </w:p>
        </w:tc>
      </w:tr>
      <w:tr w:rsidR="00A6674D" w14:paraId="788F83A9" w14:textId="77777777" w:rsidTr="0069014C">
        <w:tc>
          <w:tcPr>
            <w:tcW w:w="3005" w:type="dxa"/>
          </w:tcPr>
          <w:p w14:paraId="76D19CA3" w14:textId="77777777" w:rsidR="00A6674D" w:rsidRDefault="00A6674D" w:rsidP="0069014C">
            <w:pPr>
              <w:rPr>
                <w:b/>
                <w:bCs/>
                <w:sz w:val="28"/>
                <w:szCs w:val="28"/>
              </w:rPr>
            </w:pPr>
          </w:p>
        </w:tc>
        <w:tc>
          <w:tcPr>
            <w:tcW w:w="3005" w:type="dxa"/>
          </w:tcPr>
          <w:p w14:paraId="62731A2A" w14:textId="77777777" w:rsidR="00A6674D" w:rsidRDefault="00A6674D" w:rsidP="0069014C">
            <w:pPr>
              <w:rPr>
                <w:b/>
                <w:bCs/>
                <w:sz w:val="28"/>
                <w:szCs w:val="28"/>
              </w:rPr>
            </w:pPr>
          </w:p>
        </w:tc>
        <w:tc>
          <w:tcPr>
            <w:tcW w:w="3006" w:type="dxa"/>
          </w:tcPr>
          <w:p w14:paraId="74BFAE52" w14:textId="77777777" w:rsidR="00A6674D" w:rsidRDefault="00A6674D" w:rsidP="0069014C">
            <w:pPr>
              <w:rPr>
                <w:b/>
                <w:bCs/>
                <w:sz w:val="28"/>
                <w:szCs w:val="28"/>
              </w:rPr>
            </w:pPr>
          </w:p>
        </w:tc>
      </w:tr>
      <w:tr w:rsidR="00A6674D" w14:paraId="4BCAA230" w14:textId="77777777" w:rsidTr="0069014C">
        <w:tc>
          <w:tcPr>
            <w:tcW w:w="3005" w:type="dxa"/>
          </w:tcPr>
          <w:p w14:paraId="34BADE9C" w14:textId="77777777" w:rsidR="00A6674D" w:rsidRDefault="00A6674D" w:rsidP="0069014C">
            <w:pPr>
              <w:rPr>
                <w:b/>
                <w:bCs/>
                <w:sz w:val="28"/>
                <w:szCs w:val="28"/>
              </w:rPr>
            </w:pPr>
          </w:p>
        </w:tc>
        <w:tc>
          <w:tcPr>
            <w:tcW w:w="3005" w:type="dxa"/>
          </w:tcPr>
          <w:p w14:paraId="7FFAD604" w14:textId="77777777" w:rsidR="00A6674D" w:rsidRDefault="00A6674D" w:rsidP="0069014C">
            <w:pPr>
              <w:rPr>
                <w:b/>
                <w:bCs/>
                <w:sz w:val="28"/>
                <w:szCs w:val="28"/>
              </w:rPr>
            </w:pPr>
          </w:p>
        </w:tc>
        <w:tc>
          <w:tcPr>
            <w:tcW w:w="3006" w:type="dxa"/>
          </w:tcPr>
          <w:p w14:paraId="54F1655E" w14:textId="77777777" w:rsidR="00A6674D" w:rsidRDefault="00A6674D" w:rsidP="0069014C">
            <w:pPr>
              <w:rPr>
                <w:b/>
                <w:bCs/>
                <w:sz w:val="28"/>
                <w:szCs w:val="28"/>
              </w:rPr>
            </w:pPr>
          </w:p>
        </w:tc>
      </w:tr>
      <w:tr w:rsidR="00A6674D" w14:paraId="47B4FE27" w14:textId="77777777" w:rsidTr="0069014C">
        <w:tc>
          <w:tcPr>
            <w:tcW w:w="3005" w:type="dxa"/>
          </w:tcPr>
          <w:p w14:paraId="37BCD983" w14:textId="77777777" w:rsidR="00A6674D" w:rsidRDefault="00A6674D" w:rsidP="0069014C">
            <w:pPr>
              <w:rPr>
                <w:b/>
                <w:bCs/>
                <w:sz w:val="28"/>
                <w:szCs w:val="28"/>
              </w:rPr>
            </w:pPr>
          </w:p>
        </w:tc>
        <w:tc>
          <w:tcPr>
            <w:tcW w:w="3005" w:type="dxa"/>
          </w:tcPr>
          <w:p w14:paraId="62F15AC4" w14:textId="77777777" w:rsidR="00A6674D" w:rsidRDefault="00A6674D" w:rsidP="0069014C">
            <w:pPr>
              <w:rPr>
                <w:b/>
                <w:bCs/>
                <w:sz w:val="28"/>
                <w:szCs w:val="28"/>
              </w:rPr>
            </w:pPr>
          </w:p>
        </w:tc>
        <w:tc>
          <w:tcPr>
            <w:tcW w:w="3006" w:type="dxa"/>
          </w:tcPr>
          <w:p w14:paraId="60340BC9" w14:textId="77777777" w:rsidR="00A6674D" w:rsidRDefault="00A6674D" w:rsidP="0069014C">
            <w:pPr>
              <w:rPr>
                <w:b/>
                <w:bCs/>
                <w:sz w:val="28"/>
                <w:szCs w:val="28"/>
              </w:rPr>
            </w:pPr>
          </w:p>
        </w:tc>
      </w:tr>
      <w:tr w:rsidR="00A6674D" w14:paraId="3112D84E" w14:textId="77777777" w:rsidTr="0069014C">
        <w:tc>
          <w:tcPr>
            <w:tcW w:w="3005" w:type="dxa"/>
          </w:tcPr>
          <w:p w14:paraId="0586F9BC" w14:textId="77777777" w:rsidR="00A6674D" w:rsidRDefault="00A6674D" w:rsidP="0069014C">
            <w:pPr>
              <w:rPr>
                <w:b/>
                <w:bCs/>
                <w:sz w:val="28"/>
                <w:szCs w:val="28"/>
              </w:rPr>
            </w:pPr>
          </w:p>
        </w:tc>
        <w:tc>
          <w:tcPr>
            <w:tcW w:w="3005" w:type="dxa"/>
          </w:tcPr>
          <w:p w14:paraId="2627536D" w14:textId="77777777" w:rsidR="00A6674D" w:rsidRDefault="00A6674D" w:rsidP="0069014C">
            <w:pPr>
              <w:rPr>
                <w:b/>
                <w:bCs/>
                <w:sz w:val="28"/>
                <w:szCs w:val="28"/>
              </w:rPr>
            </w:pPr>
          </w:p>
        </w:tc>
        <w:tc>
          <w:tcPr>
            <w:tcW w:w="3006" w:type="dxa"/>
          </w:tcPr>
          <w:p w14:paraId="4DB843EE" w14:textId="77777777" w:rsidR="00A6674D" w:rsidRDefault="00A6674D" w:rsidP="0069014C">
            <w:pPr>
              <w:rPr>
                <w:b/>
                <w:bCs/>
                <w:sz w:val="28"/>
                <w:szCs w:val="28"/>
              </w:rPr>
            </w:pPr>
          </w:p>
        </w:tc>
      </w:tr>
      <w:tr w:rsidR="00A6674D" w14:paraId="05F3ACCE" w14:textId="77777777" w:rsidTr="0069014C">
        <w:tc>
          <w:tcPr>
            <w:tcW w:w="3005" w:type="dxa"/>
          </w:tcPr>
          <w:p w14:paraId="3B00EFD1" w14:textId="77777777" w:rsidR="00A6674D" w:rsidRDefault="00A6674D" w:rsidP="0069014C">
            <w:pPr>
              <w:rPr>
                <w:b/>
                <w:bCs/>
                <w:sz w:val="28"/>
                <w:szCs w:val="28"/>
              </w:rPr>
            </w:pPr>
          </w:p>
        </w:tc>
        <w:tc>
          <w:tcPr>
            <w:tcW w:w="3005" w:type="dxa"/>
          </w:tcPr>
          <w:p w14:paraId="2DFD09B5" w14:textId="77777777" w:rsidR="00A6674D" w:rsidRDefault="00A6674D" w:rsidP="0069014C">
            <w:pPr>
              <w:rPr>
                <w:b/>
                <w:bCs/>
                <w:sz w:val="28"/>
                <w:szCs w:val="28"/>
              </w:rPr>
            </w:pPr>
          </w:p>
        </w:tc>
        <w:tc>
          <w:tcPr>
            <w:tcW w:w="3006" w:type="dxa"/>
          </w:tcPr>
          <w:p w14:paraId="5F6A23FE" w14:textId="77777777" w:rsidR="00A6674D" w:rsidRDefault="00A6674D" w:rsidP="0069014C">
            <w:pPr>
              <w:rPr>
                <w:b/>
                <w:bCs/>
                <w:sz w:val="28"/>
                <w:szCs w:val="28"/>
              </w:rPr>
            </w:pPr>
          </w:p>
        </w:tc>
      </w:tr>
    </w:tbl>
    <w:p w14:paraId="70391308" w14:textId="77777777" w:rsidR="00A6674D" w:rsidRDefault="00A6674D" w:rsidP="00A6674D">
      <w:pPr>
        <w:rPr>
          <w:b/>
          <w:bCs/>
          <w:sz w:val="28"/>
          <w:szCs w:val="28"/>
        </w:rPr>
      </w:pPr>
    </w:p>
    <w:p w14:paraId="589BFC96" w14:textId="63937440" w:rsidR="00B43E3D" w:rsidRDefault="00B43E3D">
      <w:pPr>
        <w:rPr>
          <w:b/>
          <w:bCs/>
          <w:sz w:val="28"/>
          <w:szCs w:val="28"/>
        </w:rPr>
      </w:pPr>
      <w:r>
        <w:rPr>
          <w:b/>
          <w:bCs/>
          <w:sz w:val="28"/>
          <w:szCs w:val="28"/>
        </w:rPr>
        <w:lastRenderedPageBreak/>
        <w:br w:type="page"/>
      </w:r>
    </w:p>
    <w:p w14:paraId="2ADFAF3E" w14:textId="77777777" w:rsidR="00A6674D" w:rsidRDefault="00A6674D" w:rsidP="00A6674D">
      <w:pPr>
        <w:rPr>
          <w:b/>
          <w:bCs/>
          <w:sz w:val="28"/>
          <w:szCs w:val="28"/>
        </w:rPr>
      </w:pPr>
    </w:p>
    <w:p w14:paraId="7335E8DF" w14:textId="77777777" w:rsidR="00A6674D" w:rsidRPr="005009C2" w:rsidRDefault="00A6674D" w:rsidP="00A6674D">
      <w:pPr>
        <w:rPr>
          <w:b/>
          <w:bCs/>
          <w:sz w:val="28"/>
          <w:szCs w:val="28"/>
        </w:rPr>
      </w:pPr>
      <w:r w:rsidRPr="005009C2">
        <w:rPr>
          <w:b/>
          <w:bCs/>
          <w:sz w:val="28"/>
          <w:szCs w:val="28"/>
        </w:rPr>
        <w:t>Section 3 — Working definition / classification lens</w:t>
      </w:r>
      <w:r w:rsidRPr="00FA345F">
        <w:rPr>
          <w:b/>
          <w:bCs/>
          <w:sz w:val="28"/>
          <w:szCs w:val="28"/>
        </w:rPr>
        <w:t>— three-part pathway test</w:t>
      </w:r>
    </w:p>
    <w:p w14:paraId="76339FCE" w14:textId="77777777" w:rsidR="00A6674D" w:rsidRDefault="00A6674D" w:rsidP="00A6674D">
      <w:r w:rsidRPr="005009C2">
        <w:rPr>
          <w:b/>
          <w:bCs/>
        </w:rPr>
        <w:t>Working definition of GBV used at triage</w:t>
      </w:r>
      <w:r w:rsidRPr="005009C2">
        <w:br/>
      </w:r>
      <w:r w:rsidRPr="00E83DF9">
        <w:t>For the purpose of triage, Gender-based Violence means any form of physical or non-physical violence, harassment, abuse or threats, based on gender, that results in, or is likely to result in, harm, coercion, control, fear or deprivation of liberty or autonomy.</w:t>
      </w:r>
    </w:p>
    <w:p w14:paraId="35869826" w14:textId="77777777" w:rsidR="00A6674D" w:rsidRDefault="00A6674D" w:rsidP="00A6674D">
      <w:r w:rsidRPr="000F1AE4">
        <w:t>Complete the three-part test below before selecting the overall classification answer. Record a brief factual basis for each element. These entries are the official Section 3 record</w:t>
      </w:r>
      <w:r>
        <w:t>.</w:t>
      </w:r>
    </w:p>
    <w:p w14:paraId="0787BC74" w14:textId="77777777" w:rsidR="00A6674D" w:rsidRPr="00C36615" w:rsidRDefault="00A6674D" w:rsidP="00A6674D">
      <w:pPr>
        <w:rPr>
          <w:b/>
          <w:bCs/>
          <w:i/>
          <w:iCs/>
          <w:lang w:val="en-US"/>
        </w:rPr>
      </w:pPr>
      <w:r w:rsidRPr="00C36615">
        <w:rPr>
          <w:b/>
          <w:bCs/>
          <w:i/>
          <w:iCs/>
          <w:lang w:val="en-US"/>
        </w:rPr>
        <w:t>Refer to Appendix A Section 3 - Definition and Classification Guidance</w:t>
      </w:r>
    </w:p>
    <w:p w14:paraId="7D556F06" w14:textId="77777777" w:rsidR="00A6674D" w:rsidRPr="00942E5B" w:rsidRDefault="00A6674D" w:rsidP="00A6674D">
      <w:pPr>
        <w:rPr>
          <w:b/>
          <w:bCs/>
        </w:rPr>
      </w:pPr>
      <w:r w:rsidRPr="00942E5B">
        <w:rPr>
          <w:b/>
          <w:bCs/>
        </w:rPr>
        <w:t>Three-part pathway test :</w:t>
      </w:r>
    </w:p>
    <w:p w14:paraId="519144EC" w14:textId="77777777" w:rsidR="00A6674D" w:rsidRPr="00F43143" w:rsidRDefault="00A6674D" w:rsidP="00A6674D">
      <w:pPr>
        <w:rPr>
          <w:b/>
          <w:bCs/>
        </w:rPr>
      </w:pPr>
      <w:r w:rsidRPr="00F43143">
        <w:rPr>
          <w:b/>
          <w:bCs/>
        </w:rPr>
        <w:t>Code-type behaviour present?</w:t>
      </w:r>
    </w:p>
    <w:p w14:paraId="4D0DE26F" w14:textId="77777777" w:rsidR="00A6674D" w:rsidRDefault="00A6674D" w:rsidP="00A6674D">
      <w:r>
        <w:t xml:space="preserve"> </w:t>
      </w:r>
      <w:r w:rsidRPr="00EB6A04">
        <w:rPr>
          <w:rFonts w:ascii="Segoe UI Symbol" w:hAnsi="Segoe UI Symbol" w:cs="Segoe UI Symbol"/>
        </w:rPr>
        <w:t>☐</w:t>
      </w:r>
      <w:r>
        <w:t xml:space="preserve">Yes </w:t>
      </w:r>
      <w:r w:rsidRPr="00EB6A04">
        <w:rPr>
          <w:rFonts w:ascii="Segoe UI Symbol" w:hAnsi="Segoe UI Symbol" w:cs="Segoe UI Symbol"/>
        </w:rPr>
        <w:t>☐</w:t>
      </w:r>
      <w:r>
        <w:t xml:space="preserve"> No </w:t>
      </w:r>
      <w:r w:rsidRPr="00EB6A04">
        <w:rPr>
          <w:rFonts w:ascii="Segoe UI Symbol" w:hAnsi="Segoe UI Symbol" w:cs="Segoe UI Symbol"/>
        </w:rPr>
        <w:t>☐</w:t>
      </w:r>
      <w:r>
        <w:t xml:space="preserve"> Unclear</w:t>
      </w:r>
    </w:p>
    <w:p w14:paraId="28B487DB" w14:textId="77777777" w:rsidR="00A6674D" w:rsidRPr="00F43143" w:rsidRDefault="00A6674D" w:rsidP="00A6674D">
      <w:pPr>
        <w:rPr>
          <w:b/>
          <w:bCs/>
        </w:rPr>
      </w:pPr>
      <w:r w:rsidRPr="00F43143">
        <w:rPr>
          <w:b/>
          <w:bCs/>
        </w:rPr>
        <w:t>Notes:</w:t>
      </w:r>
    </w:p>
    <w:p w14:paraId="30CC93A2" w14:textId="77777777" w:rsidR="00A6674D" w:rsidRDefault="00A6674D" w:rsidP="00A6674D">
      <w:r>
        <w:rPr>
          <w:noProof/>
        </w:rPr>
        <mc:AlternateContent>
          <mc:Choice Requires="wps">
            <w:drawing>
              <wp:anchor distT="0" distB="0" distL="114300" distR="114300" simplePos="0" relativeHeight="251702272" behindDoc="0" locked="0" layoutInCell="1" allowOverlap="1" wp14:anchorId="054DE697" wp14:editId="1893EB2D">
                <wp:simplePos x="0" y="0"/>
                <wp:positionH relativeFrom="column">
                  <wp:posOffset>0</wp:posOffset>
                </wp:positionH>
                <wp:positionV relativeFrom="paragraph">
                  <wp:posOffset>-635</wp:posOffset>
                </wp:positionV>
                <wp:extent cx="5781675" cy="5715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2E1A7003"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4DE697" id="Text Box 6" o:spid="_x0000_s1030" type="#_x0000_t202" style="position:absolute;margin-left:0;margin-top:-.05pt;width:455.25pt;height:4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" fillcolor="window" strokeweight=".5pt">
                <v:textbox>
                  <w:txbxContent>
                    <w:p w14:paraId="2E1A7003" w14:textId="77777777" w:rsidR="00A6674D" w:rsidRDefault="00A6674D" w:rsidP="00A6674D"/>
                  </w:txbxContent>
                </v:textbox>
              </v:shape>
            </w:pict>
          </mc:Fallback>
        </mc:AlternateContent>
      </w:r>
    </w:p>
    <w:p w14:paraId="334874BC" w14:textId="77777777" w:rsidR="00A6674D" w:rsidRDefault="00A6674D" w:rsidP="00A6674D"/>
    <w:p w14:paraId="7DB323B0" w14:textId="77777777" w:rsidR="00A6674D" w:rsidRDefault="00A6674D" w:rsidP="00A6674D">
      <w:pPr>
        <w:rPr>
          <w:b/>
          <w:bCs/>
        </w:rPr>
      </w:pPr>
    </w:p>
    <w:p w14:paraId="5C6D1D82" w14:textId="77777777" w:rsidR="00A6674D" w:rsidRPr="00F43143" w:rsidRDefault="00A6674D" w:rsidP="00A6674D">
      <w:pPr>
        <w:rPr>
          <w:b/>
          <w:bCs/>
        </w:rPr>
      </w:pPr>
      <w:r w:rsidRPr="00F43143">
        <w:rPr>
          <w:b/>
          <w:bCs/>
        </w:rPr>
        <w:t>Gender-based element present?</w:t>
      </w:r>
    </w:p>
    <w:p w14:paraId="6111E6C1" w14:textId="77777777" w:rsidR="00A6674D" w:rsidRDefault="00A6674D" w:rsidP="00A6674D">
      <w:r w:rsidRPr="00EB6A04">
        <w:rPr>
          <w:rFonts w:ascii="Segoe UI Symbol" w:hAnsi="Segoe UI Symbol" w:cs="Segoe UI Symbol"/>
        </w:rPr>
        <w:t>☐</w:t>
      </w:r>
      <w:r>
        <w:t xml:space="preserve"> Yes </w:t>
      </w:r>
      <w:r w:rsidRPr="00EB6A04">
        <w:rPr>
          <w:rFonts w:ascii="Segoe UI Symbol" w:hAnsi="Segoe UI Symbol" w:cs="Segoe UI Symbol"/>
        </w:rPr>
        <w:t>☐</w:t>
      </w:r>
      <w:r>
        <w:t xml:space="preserve"> No </w:t>
      </w:r>
      <w:r w:rsidRPr="00EB6A04">
        <w:rPr>
          <w:rFonts w:ascii="Segoe UI Symbol" w:hAnsi="Segoe UI Symbol" w:cs="Segoe UI Symbol"/>
        </w:rPr>
        <w:t>☐</w:t>
      </w:r>
      <w:r>
        <w:t xml:space="preserve"> Unclear</w:t>
      </w:r>
    </w:p>
    <w:p w14:paraId="06CE74DA" w14:textId="77777777" w:rsidR="00A6674D" w:rsidRDefault="00A6674D" w:rsidP="00A6674D">
      <w:pPr>
        <w:rPr>
          <w:b/>
          <w:bCs/>
        </w:rPr>
      </w:pPr>
      <w:r w:rsidRPr="00942E5B">
        <w:rPr>
          <w:b/>
          <w:bCs/>
        </w:rPr>
        <w:t xml:space="preserve">Notes: </w:t>
      </w:r>
    </w:p>
    <w:p w14:paraId="3965708A" w14:textId="77777777" w:rsidR="00A6674D" w:rsidRPr="00942E5B" w:rsidRDefault="00A6674D" w:rsidP="00A6674D">
      <w:pPr>
        <w:rPr>
          <w:b/>
          <w:bCs/>
        </w:rPr>
      </w:pPr>
      <w:r>
        <w:rPr>
          <w:noProof/>
        </w:rPr>
        <mc:AlternateContent>
          <mc:Choice Requires="wps">
            <w:drawing>
              <wp:anchor distT="0" distB="0" distL="114300" distR="114300" simplePos="0" relativeHeight="251703296" behindDoc="0" locked="0" layoutInCell="1" allowOverlap="1" wp14:anchorId="7DB1D949" wp14:editId="2AE9D1B6">
                <wp:simplePos x="0" y="0"/>
                <wp:positionH relativeFrom="column">
                  <wp:posOffset>0</wp:posOffset>
                </wp:positionH>
                <wp:positionV relativeFrom="paragraph">
                  <wp:posOffset>0</wp:posOffset>
                </wp:positionV>
                <wp:extent cx="5781675" cy="57150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2F6E8BC1"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B1D949" id="Text Box 10" o:spid="_x0000_s1031" type="#_x0000_t202" style="position:absolute;margin-left:0;margin-top:0;width:455.25pt;height:4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" fillcolor="window" strokeweight=".5pt">
                <v:textbox>
                  <w:txbxContent>
                    <w:p w14:paraId="2F6E8BC1" w14:textId="77777777" w:rsidR="00A6674D" w:rsidRDefault="00A6674D" w:rsidP="00A6674D"/>
                  </w:txbxContent>
                </v:textbox>
              </v:shape>
            </w:pict>
          </mc:Fallback>
        </mc:AlternateContent>
      </w:r>
    </w:p>
    <w:p w14:paraId="039B3175" w14:textId="77777777" w:rsidR="00A6674D" w:rsidRDefault="00A6674D" w:rsidP="00A6674D"/>
    <w:p w14:paraId="73C50861" w14:textId="77777777" w:rsidR="00A6674D" w:rsidRDefault="00A6674D" w:rsidP="00A6674D"/>
    <w:p w14:paraId="68DF57E3" w14:textId="77777777" w:rsidR="00A6674D" w:rsidRPr="00C564E3" w:rsidRDefault="00A6674D" w:rsidP="00A6674D">
      <w:pPr>
        <w:rPr>
          <w:b/>
          <w:bCs/>
        </w:rPr>
      </w:pPr>
      <w:r w:rsidRPr="00C564E3">
        <w:rPr>
          <w:b/>
          <w:bCs/>
        </w:rPr>
        <w:t>Harm, coercion, control, fear or loss of liberty/autonomy present or likely?</w:t>
      </w:r>
    </w:p>
    <w:p w14:paraId="5B3B99F9" w14:textId="77777777" w:rsidR="00A6674D" w:rsidRDefault="00A6674D" w:rsidP="00A6674D">
      <w:r>
        <w:t xml:space="preserve"> </w:t>
      </w:r>
      <w:r w:rsidRPr="00EB6A04">
        <w:rPr>
          <w:rFonts w:ascii="Segoe UI Symbol" w:hAnsi="Segoe UI Symbol" w:cs="Segoe UI Symbol"/>
        </w:rPr>
        <w:t>☐</w:t>
      </w:r>
      <w:r>
        <w:t xml:space="preserve">Yes </w:t>
      </w:r>
      <w:r w:rsidRPr="00EB6A04">
        <w:rPr>
          <w:rFonts w:ascii="Segoe UI Symbol" w:hAnsi="Segoe UI Symbol" w:cs="Segoe UI Symbol"/>
        </w:rPr>
        <w:t>☐</w:t>
      </w:r>
      <w:r>
        <w:t xml:space="preserve"> No </w:t>
      </w:r>
      <w:r w:rsidRPr="00EB6A04">
        <w:rPr>
          <w:rFonts w:ascii="Segoe UI Symbol" w:hAnsi="Segoe UI Symbol" w:cs="Segoe UI Symbol"/>
        </w:rPr>
        <w:t>☐</w:t>
      </w:r>
      <w:r>
        <w:t xml:space="preserve"> Unclear</w:t>
      </w:r>
    </w:p>
    <w:p w14:paraId="188EBEA0" w14:textId="77777777" w:rsidR="00A6674D" w:rsidRDefault="00A6674D" w:rsidP="00A6674D">
      <w:pPr>
        <w:rPr>
          <w:b/>
          <w:bCs/>
        </w:rPr>
      </w:pPr>
      <w:r w:rsidRPr="00942E5B">
        <w:rPr>
          <w:b/>
          <w:bCs/>
        </w:rPr>
        <w:t xml:space="preserve">Notes: </w:t>
      </w:r>
    </w:p>
    <w:p w14:paraId="3733B972" w14:textId="77777777" w:rsidR="00A6674D" w:rsidRPr="00942E5B" w:rsidRDefault="00A6674D" w:rsidP="00A6674D">
      <w:pPr>
        <w:rPr>
          <w:b/>
          <w:bCs/>
        </w:rPr>
      </w:pPr>
      <w:r>
        <w:rPr>
          <w:noProof/>
        </w:rPr>
        <mc:AlternateContent>
          <mc:Choice Requires="wps">
            <w:drawing>
              <wp:anchor distT="0" distB="0" distL="114300" distR="114300" simplePos="0" relativeHeight="251704320" behindDoc="0" locked="0" layoutInCell="1" allowOverlap="1" wp14:anchorId="671F0742" wp14:editId="2C666E82">
                <wp:simplePos x="0" y="0"/>
                <wp:positionH relativeFrom="column">
                  <wp:posOffset>0</wp:posOffset>
                </wp:positionH>
                <wp:positionV relativeFrom="paragraph">
                  <wp:posOffset>0</wp:posOffset>
                </wp:positionV>
                <wp:extent cx="5781675" cy="5715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3C005692"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1F0742" id="Text Box 11" o:spid="_x0000_s1032" type="#_x0000_t202" style="position:absolute;margin-left:0;margin-top:0;width:455.25pt;height:4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" fillcolor="window" strokeweight=".5pt">
                <v:textbox>
                  <w:txbxContent>
                    <w:p w14:paraId="3C005692" w14:textId="77777777" w:rsidR="00A6674D" w:rsidRDefault="00A6674D" w:rsidP="00A6674D"/>
                  </w:txbxContent>
                </v:textbox>
              </v:shape>
            </w:pict>
          </mc:Fallback>
        </mc:AlternateContent>
      </w:r>
    </w:p>
    <w:p w14:paraId="565E2287" w14:textId="77777777" w:rsidR="00A6674D" w:rsidRPr="005009C2" w:rsidRDefault="00A6674D" w:rsidP="00A6674D"/>
    <w:p w14:paraId="745F8642" w14:textId="77777777" w:rsidR="00A6674D" w:rsidRDefault="00A6674D" w:rsidP="00A6674D">
      <w:pPr>
        <w:rPr>
          <w:b/>
          <w:bCs/>
        </w:rPr>
      </w:pPr>
    </w:p>
    <w:p w14:paraId="0FAE7D6D" w14:textId="77777777" w:rsidR="00A6674D" w:rsidRDefault="00A6674D" w:rsidP="00A6674D">
      <w:r w:rsidRPr="005009C2">
        <w:rPr>
          <w:b/>
          <w:bCs/>
        </w:rPr>
        <w:t>At intake, does the reported conduct appear capable of falling within this definition?</w:t>
      </w:r>
      <w:r w:rsidRPr="005009C2">
        <w:br/>
      </w:r>
      <w:r w:rsidRPr="005009C2">
        <w:rPr>
          <w:rFonts w:ascii="Segoe UI Symbol" w:hAnsi="Segoe UI Symbol" w:cs="Segoe UI Symbol"/>
        </w:rPr>
        <w:t>☐</w:t>
      </w:r>
      <w:r w:rsidRPr="005009C2">
        <w:t xml:space="preserve"> Yes</w:t>
      </w:r>
      <w:r w:rsidRPr="005009C2">
        <w:br/>
      </w:r>
      <w:r w:rsidRPr="005009C2">
        <w:rPr>
          <w:rFonts w:ascii="Segoe UI Symbol" w:hAnsi="Segoe UI Symbol" w:cs="Segoe UI Symbol"/>
        </w:rPr>
        <w:t>☐</w:t>
      </w:r>
      <w:r w:rsidRPr="005009C2">
        <w:t xml:space="preserve"> No</w:t>
      </w:r>
      <w:r w:rsidRPr="005009C2">
        <w:br/>
      </w:r>
      <w:r w:rsidRPr="005009C2">
        <w:rPr>
          <w:rFonts w:ascii="Segoe UI Symbol" w:hAnsi="Segoe UI Symbol" w:cs="Segoe UI Symbol"/>
        </w:rPr>
        <w:t>☐</w:t>
      </w:r>
      <w:r w:rsidRPr="005009C2">
        <w:t xml:space="preserve"> Unclear / requires clarification</w:t>
      </w:r>
    </w:p>
    <w:p w14:paraId="340E845B" w14:textId="77777777" w:rsidR="00A6674D" w:rsidRDefault="00A6674D" w:rsidP="00A6674D"/>
    <w:p w14:paraId="2BF87505" w14:textId="77777777" w:rsidR="00A6674D" w:rsidRDefault="00A6674D" w:rsidP="00A6674D"/>
    <w:p w14:paraId="75AE121C" w14:textId="77777777" w:rsidR="00A6674D" w:rsidRDefault="00A6674D" w:rsidP="00A6674D"/>
    <w:p w14:paraId="31F9BF73" w14:textId="77777777" w:rsidR="00A6674D" w:rsidRPr="005009C2" w:rsidRDefault="00A6674D" w:rsidP="00A6674D">
      <w:pPr>
        <w:rPr>
          <w:b/>
          <w:bCs/>
          <w:sz w:val="28"/>
          <w:szCs w:val="28"/>
        </w:rPr>
      </w:pPr>
      <w:r w:rsidRPr="005009C2">
        <w:rPr>
          <w:b/>
          <w:bCs/>
          <w:sz w:val="28"/>
          <w:szCs w:val="28"/>
        </w:rPr>
        <w:t>Section 4 — Preliminary classification</w:t>
      </w:r>
      <w:r>
        <w:rPr>
          <w:b/>
          <w:bCs/>
          <w:sz w:val="28"/>
          <w:szCs w:val="28"/>
        </w:rPr>
        <w:t xml:space="preserve"> </w:t>
      </w:r>
      <w:r w:rsidRPr="00F759F2">
        <w:rPr>
          <w:b/>
          <w:bCs/>
          <w:sz w:val="28"/>
          <w:szCs w:val="28"/>
        </w:rPr>
        <w:t>and short overall rationale</w:t>
      </w:r>
    </w:p>
    <w:p w14:paraId="55325B3E" w14:textId="77777777" w:rsidR="00A6674D" w:rsidRPr="005009C2" w:rsidRDefault="00A6674D" w:rsidP="00A6674D">
      <w:r w:rsidRPr="005009C2">
        <w:rPr>
          <w:b/>
          <w:bCs/>
        </w:rPr>
        <w:t>Brief neutral summary of the matter raised:</w:t>
      </w:r>
    </w:p>
    <w:p w14:paraId="07E349C5" w14:textId="77777777" w:rsidR="00A6674D" w:rsidRPr="005009C2" w:rsidRDefault="004D2529" w:rsidP="00A6674D">
      <w:r>
        <w:pict w14:anchorId="2413D28B">
          <v:rect id="_x0000_i1025" style="width:0;height:1.5pt" o:hralign="center" o:hrstd="t" o:hr="t" fillcolor="#a0a0a0" stroked="f"/>
        </w:pict>
      </w:r>
    </w:p>
    <w:p w14:paraId="3591C1CA" w14:textId="77777777" w:rsidR="00A6674D" w:rsidRPr="005009C2" w:rsidRDefault="004D2529" w:rsidP="00A6674D">
      <w:r>
        <w:pict w14:anchorId="2780D7E5">
          <v:rect id="_x0000_i1026" style="width:0;height:1.5pt" o:hralign="center" o:hrstd="t" o:hr="t" fillcolor="#a0a0a0" stroked="f"/>
        </w:pict>
      </w:r>
    </w:p>
    <w:p w14:paraId="33C43734" w14:textId="77777777" w:rsidR="00A6674D" w:rsidRPr="005009C2" w:rsidRDefault="004D2529" w:rsidP="00A6674D">
      <w:r>
        <w:pict w14:anchorId="14E724EA">
          <v:rect id="_x0000_i1027" style="width:0;height:1.5pt" o:hralign="center" o:hrstd="t" o:hr="t" fillcolor="#a0a0a0" stroked="f"/>
        </w:pict>
      </w:r>
    </w:p>
    <w:p w14:paraId="0986910C" w14:textId="77777777" w:rsidR="00A6674D" w:rsidRDefault="00A6674D" w:rsidP="00A6674D">
      <w:pPr>
        <w:rPr>
          <w:rFonts w:ascii="Segoe UI Symbol" w:hAnsi="Segoe UI Symbol" w:cs="Segoe UI Symbol"/>
        </w:rPr>
      </w:pPr>
      <w:r w:rsidRPr="005009C2">
        <w:rPr>
          <w:b/>
          <w:bCs/>
        </w:rPr>
        <w:t>Preliminary classification decision:</w:t>
      </w:r>
      <w:r w:rsidRPr="005009C2">
        <w:br/>
      </w:r>
      <w:r>
        <w:rPr>
          <w:rFonts w:ascii="Segoe UI Symbol" w:hAnsi="Segoe UI Symbol" w:cs="Segoe UI Symbol"/>
        </w:rPr>
        <w:t>☐</w:t>
      </w:r>
      <w:r>
        <w:t xml:space="preserve"> Matter classified as GBV / GBV-related and capable of engaging the Code</w:t>
      </w:r>
      <w:r>
        <w:br/>
      </w:r>
      <w:r>
        <w:rPr>
          <w:rFonts w:ascii="Segoe UI Symbol" w:hAnsi="Segoe UI Symbol" w:cs="Segoe UI Symbol"/>
        </w:rPr>
        <w:t>☐</w:t>
      </w:r>
      <w:r>
        <w:t xml:space="preserve"> Matter potentially GBV-related and requiring precautionary safeguarding triage</w:t>
      </w:r>
      <w:r>
        <w:br/>
      </w:r>
      <w:r>
        <w:rPr>
          <w:rFonts w:ascii="Segoe UI Symbol" w:hAnsi="Segoe UI Symbol" w:cs="Segoe UI Symbol"/>
        </w:rPr>
        <w:t>☐</w:t>
      </w:r>
      <w:r>
        <w:t xml:space="preserve"> Matter not yet classifiable, pending clarification</w:t>
      </w:r>
      <w:r>
        <w:br/>
      </w:r>
      <w:r>
        <w:rPr>
          <w:rFonts w:ascii="Segoe UI Symbol" w:hAnsi="Segoe UI Symbol" w:cs="Segoe UI Symbol"/>
        </w:rPr>
        <w:t>☐</w:t>
      </w:r>
      <w:r>
        <w:t xml:space="preserve"> Matter not capable of meeting the Code definition and more appropriately managed through another pathway</w:t>
      </w:r>
    </w:p>
    <w:p w14:paraId="0A7733F5" w14:textId="77777777" w:rsidR="00A6674D" w:rsidRPr="005009C2" w:rsidRDefault="00A6674D" w:rsidP="00A6674D">
      <w:r w:rsidRPr="005009C2">
        <w:rPr>
          <w:b/>
          <w:bCs/>
        </w:rPr>
        <w:t>Reason for preliminary classification decision:</w:t>
      </w:r>
    </w:p>
    <w:p w14:paraId="1A10F321" w14:textId="77777777" w:rsidR="00A6674D" w:rsidRPr="005009C2" w:rsidRDefault="004D2529" w:rsidP="00A6674D">
      <w:r>
        <w:pict w14:anchorId="027FEBBF">
          <v:rect id="_x0000_i1028" style="width:0;height:1.5pt" o:hralign="center" o:hrstd="t" o:hr="t" fillcolor="#a0a0a0" stroked="f"/>
        </w:pict>
      </w:r>
    </w:p>
    <w:p w14:paraId="174C0A83" w14:textId="77777777" w:rsidR="00A6674D" w:rsidRPr="005009C2" w:rsidRDefault="004D2529" w:rsidP="00A6674D">
      <w:r>
        <w:pict w14:anchorId="00839D7C">
          <v:rect id="_x0000_i1029" style="width:0;height:1.5pt" o:hralign="center" o:hrstd="t" o:hr="t" fillcolor="#a0a0a0" stroked="f"/>
        </w:pict>
      </w:r>
    </w:p>
    <w:p w14:paraId="5B3C0F0B" w14:textId="77777777" w:rsidR="00A6674D" w:rsidRPr="005009C2" w:rsidRDefault="004D2529" w:rsidP="00A6674D">
      <w:r>
        <w:pict w14:anchorId="543D6023">
          <v:rect id="_x0000_i1030" style="width:0;height:1.5pt" o:hralign="center" o:hrstd="t" o:hr="t" fillcolor="#a0a0a0" stroked="f"/>
        </w:pict>
      </w:r>
    </w:p>
    <w:p w14:paraId="2A19EF77" w14:textId="77777777" w:rsidR="00A6674D" w:rsidRDefault="004D2529" w:rsidP="00A6674D">
      <w:r>
        <w:pict w14:anchorId="519DF121">
          <v:rect id="_x0000_i1031" style="width:0;height:1.5pt" o:hralign="center" o:bullet="t" o:hrstd="t" o:hr="t" fillcolor="#a0a0a0" stroked="f"/>
        </w:pict>
      </w:r>
    </w:p>
    <w:p w14:paraId="4004733C" w14:textId="77777777" w:rsidR="00A6674D" w:rsidRDefault="00A6674D" w:rsidP="00A6674D">
      <w:r w:rsidRPr="001F2E75">
        <w:rPr>
          <w:b/>
          <w:bCs/>
        </w:rPr>
        <w:t>Clarification and procedural fairness</w:t>
      </w:r>
    </w:p>
    <w:p w14:paraId="05C597D2" w14:textId="77777777" w:rsidR="00A6674D" w:rsidRDefault="00A6674D" w:rsidP="00A6674D">
      <w:r>
        <w:t>Is further clarification required before the final pathway decision?</w:t>
      </w:r>
    </w:p>
    <w:p w14:paraId="085E10A9" w14:textId="77777777" w:rsidR="00A6674D" w:rsidRDefault="00A6674D" w:rsidP="00A6674D">
      <w:pPr>
        <w:spacing w:after="0"/>
      </w:pPr>
      <w:r>
        <w:rPr>
          <w:rFonts w:ascii="Segoe UI Symbol" w:hAnsi="Segoe UI Symbol" w:cs="Segoe UI Symbol"/>
        </w:rPr>
        <w:t>☐</w:t>
      </w:r>
      <w:r>
        <w:t xml:space="preserve"> Yes</w:t>
      </w:r>
    </w:p>
    <w:p w14:paraId="1BB1CDCE" w14:textId="77777777" w:rsidR="00A6674D" w:rsidRDefault="00A6674D" w:rsidP="00A6674D">
      <w:pPr>
        <w:spacing w:after="0"/>
      </w:pPr>
      <w:r>
        <w:rPr>
          <w:rFonts w:ascii="Segoe UI Symbol" w:hAnsi="Segoe UI Symbol" w:cs="Segoe UI Symbol"/>
        </w:rPr>
        <w:t>☐</w:t>
      </w:r>
      <w:r>
        <w:t xml:space="preserve"> No</w:t>
      </w:r>
    </w:p>
    <w:p w14:paraId="0F312A56" w14:textId="77777777" w:rsidR="00A6674D" w:rsidRDefault="00A6674D" w:rsidP="00A6674D">
      <w:pPr>
        <w:spacing w:after="0"/>
      </w:pPr>
      <w:r>
        <w:rPr>
          <w:rFonts w:ascii="Segoe UI Symbol" w:hAnsi="Segoe UI Symbol" w:cs="Segoe UI Symbol"/>
        </w:rPr>
        <w:t>☐</w:t>
      </w:r>
      <w:r>
        <w:t xml:space="preserve"> Not required — classification clear on available information</w:t>
      </w:r>
    </w:p>
    <w:p w14:paraId="6C31D831" w14:textId="77777777" w:rsidR="00A6674D" w:rsidRDefault="00A6674D" w:rsidP="00A6674D">
      <w:pPr>
        <w:spacing w:after="0"/>
      </w:pPr>
    </w:p>
    <w:p w14:paraId="4F3FBD6C" w14:textId="77777777" w:rsidR="00A6674D" w:rsidRDefault="00A6674D" w:rsidP="00A6674D">
      <w:pPr>
        <w:spacing w:after="0"/>
      </w:pPr>
      <w:r>
        <w:t>If yes, what clarification is required?</w:t>
      </w:r>
    </w:p>
    <w:p w14:paraId="5B52A82E" w14:textId="77777777" w:rsidR="00A6674D" w:rsidRDefault="00A6674D" w:rsidP="00A6674D">
      <w:pPr>
        <w:spacing w:after="0"/>
      </w:pPr>
      <w:r>
        <w:rPr>
          <w:noProof/>
        </w:rPr>
        <mc:AlternateContent>
          <mc:Choice Requires="wps">
            <w:drawing>
              <wp:anchor distT="0" distB="0" distL="114300" distR="114300" simplePos="0" relativeHeight="251696128" behindDoc="0" locked="0" layoutInCell="1" allowOverlap="1" wp14:anchorId="70AA2A8B" wp14:editId="4B2F14FA">
                <wp:simplePos x="0" y="0"/>
                <wp:positionH relativeFrom="column">
                  <wp:posOffset>-38100</wp:posOffset>
                </wp:positionH>
                <wp:positionV relativeFrom="paragraph">
                  <wp:posOffset>130175</wp:posOffset>
                </wp:positionV>
                <wp:extent cx="5905500" cy="6572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5905500" cy="657225"/>
                        </a:xfrm>
                        <a:prstGeom prst="rect">
                          <a:avLst/>
                        </a:prstGeom>
                        <a:solidFill>
                          <a:sysClr val="window" lastClr="FFFFFF"/>
                        </a:solidFill>
                        <a:ln w="6350">
                          <a:solidFill>
                            <a:prstClr val="black"/>
                          </a:solidFill>
                        </a:ln>
                      </wps:spPr>
                      <wps:txbx>
                        <w:txbxContent>
                          <w:p w14:paraId="255493F6"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AA2A8B" id="Text Box 7" o:spid="_x0000_s1033" type="#_x0000_t202" style="position:absolute;margin-left:-3pt;margin-top:10.25pt;width:465pt;height:51.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" fillcolor="window" strokeweight=".5pt">
                <v:textbox>
                  <w:txbxContent>
                    <w:p w14:paraId="255493F6" w14:textId="77777777" w:rsidR="00A6674D" w:rsidRDefault="00A6674D" w:rsidP="00A6674D"/>
                  </w:txbxContent>
                </v:textbox>
              </v:shape>
            </w:pict>
          </mc:Fallback>
        </mc:AlternateContent>
      </w:r>
    </w:p>
    <w:p w14:paraId="0D0AE5A6" w14:textId="77777777" w:rsidR="00A6674D" w:rsidRDefault="00A6674D" w:rsidP="00A6674D"/>
    <w:p w14:paraId="7618CB39" w14:textId="77777777" w:rsidR="00A6674D" w:rsidRDefault="00A6674D" w:rsidP="00A6674D">
      <w:r>
        <w:t>Was the person who made the disclosure/report given an opportunity to provide further information relevant to classification?</w:t>
      </w:r>
    </w:p>
    <w:p w14:paraId="30393335" w14:textId="77777777" w:rsidR="00A6674D" w:rsidRPr="00945F91" w:rsidRDefault="00A6674D" w:rsidP="00A6674D">
      <w:pPr>
        <w:rPr>
          <w:b/>
          <w:bCs/>
        </w:rPr>
      </w:pPr>
      <w:r w:rsidRPr="00945F91">
        <w:rPr>
          <w:b/>
          <w:bCs/>
        </w:rPr>
        <w:t>Was the person who made the disclosure/report given an opportunity to provide further information relevant to classification?</w:t>
      </w:r>
    </w:p>
    <w:p w14:paraId="1D6E4881" w14:textId="77777777" w:rsidR="00A6674D" w:rsidRDefault="00A6674D" w:rsidP="00A6674D">
      <w:pPr>
        <w:spacing w:after="0"/>
      </w:pPr>
      <w:r>
        <w:rPr>
          <w:rFonts w:ascii="Segoe UI Symbol" w:hAnsi="Segoe UI Symbol" w:cs="Segoe UI Symbol"/>
        </w:rPr>
        <w:t>☐</w:t>
      </w:r>
      <w:r>
        <w:t xml:space="preserve"> Yes</w:t>
      </w:r>
    </w:p>
    <w:p w14:paraId="2AE044F2" w14:textId="77777777" w:rsidR="00A6674D" w:rsidRDefault="00A6674D" w:rsidP="00A6674D">
      <w:pPr>
        <w:spacing w:after="0"/>
      </w:pPr>
      <w:r>
        <w:rPr>
          <w:rFonts w:ascii="Segoe UI Symbol" w:hAnsi="Segoe UI Symbol" w:cs="Segoe UI Symbol"/>
        </w:rPr>
        <w:t>☐</w:t>
      </w:r>
      <w:r>
        <w:t xml:space="preserve"> No</w:t>
      </w:r>
    </w:p>
    <w:p w14:paraId="78C1C7B6" w14:textId="77777777" w:rsidR="00A6674D" w:rsidRDefault="00A6674D" w:rsidP="00A6674D">
      <w:pPr>
        <w:spacing w:after="0"/>
      </w:pPr>
      <w:r>
        <w:rPr>
          <w:rFonts w:ascii="Segoe UI Symbol" w:hAnsi="Segoe UI Symbol" w:cs="Segoe UI Symbol"/>
        </w:rPr>
        <w:t>☐</w:t>
      </w:r>
      <w:r>
        <w:t xml:space="preserve"> Not appropriate or safe at this stage</w:t>
      </w:r>
    </w:p>
    <w:p w14:paraId="3D177C1E" w14:textId="77777777" w:rsidR="00A6674D" w:rsidRDefault="00A6674D" w:rsidP="00A6674D">
      <w:pPr>
        <w:spacing w:after="0"/>
      </w:pPr>
      <w:r>
        <w:rPr>
          <w:rFonts w:ascii="Segoe UI Symbol" w:hAnsi="Segoe UI Symbol" w:cs="Segoe UI Symbol"/>
        </w:rPr>
        <w:t>☐</w:t>
      </w:r>
      <w:r>
        <w:t xml:space="preserve"> Not required — matter proceeding through GBV pathway</w:t>
      </w:r>
    </w:p>
    <w:p w14:paraId="49014D0F" w14:textId="77777777" w:rsidR="00A6674D" w:rsidRDefault="00A6674D" w:rsidP="00A6674D">
      <w:pPr>
        <w:spacing w:after="0"/>
      </w:pPr>
    </w:p>
    <w:p w14:paraId="51F62133" w14:textId="77777777" w:rsidR="00A6674D" w:rsidRDefault="00A6674D" w:rsidP="00A6674D">
      <w:pPr>
        <w:spacing w:after="0"/>
      </w:pPr>
      <w:r>
        <w:t>Date clarification sought: ______________________</w:t>
      </w:r>
    </w:p>
    <w:p w14:paraId="6A6478D1" w14:textId="77777777" w:rsidR="00A6674D" w:rsidRDefault="00A6674D" w:rsidP="00A6674D">
      <w:pPr>
        <w:spacing w:after="0"/>
      </w:pPr>
    </w:p>
    <w:p w14:paraId="2B7BDB38" w14:textId="77777777" w:rsidR="00A6674D" w:rsidRDefault="00A6674D" w:rsidP="00A6674D">
      <w:pPr>
        <w:spacing w:after="0"/>
      </w:pPr>
      <w:r>
        <w:t>Additional information received:</w:t>
      </w:r>
    </w:p>
    <w:p w14:paraId="4995BF65" w14:textId="77777777" w:rsidR="00A6674D" w:rsidRDefault="00A6674D" w:rsidP="00A6674D">
      <w:pPr>
        <w:spacing w:after="0"/>
      </w:pPr>
      <w:r>
        <w:rPr>
          <w:noProof/>
        </w:rPr>
        <mc:AlternateContent>
          <mc:Choice Requires="wps">
            <w:drawing>
              <wp:anchor distT="0" distB="0" distL="114300" distR="114300" simplePos="0" relativeHeight="251697152" behindDoc="0" locked="0" layoutInCell="1" allowOverlap="1" wp14:anchorId="684485AC" wp14:editId="27C902EF">
                <wp:simplePos x="0" y="0"/>
                <wp:positionH relativeFrom="column">
                  <wp:posOffset>9525</wp:posOffset>
                </wp:positionH>
                <wp:positionV relativeFrom="paragraph">
                  <wp:posOffset>30480</wp:posOffset>
                </wp:positionV>
                <wp:extent cx="5800725" cy="6286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5800725" cy="628650"/>
                        </a:xfrm>
                        <a:prstGeom prst="rect">
                          <a:avLst/>
                        </a:prstGeom>
                        <a:solidFill>
                          <a:sysClr val="window" lastClr="FFFFFF"/>
                        </a:solidFill>
                        <a:ln w="6350">
                          <a:solidFill>
                            <a:prstClr val="black"/>
                          </a:solidFill>
                        </a:ln>
                      </wps:spPr>
                      <wps:txbx>
                        <w:txbxContent>
                          <w:p w14:paraId="493434D3" w14:textId="77777777" w:rsidR="00A6674D" w:rsidRDefault="00A6674D" w:rsidP="00A6674D"/>
                          <w:p w14:paraId="72DB578B" w14:textId="77777777" w:rsidR="00A6674D" w:rsidRDefault="00A6674D" w:rsidP="00A6674D"/>
                          <w:p w14:paraId="63BA67FB" w14:textId="77777777" w:rsidR="00A6674D" w:rsidRDefault="00A6674D" w:rsidP="00A6674D"/>
                          <w:p w14:paraId="0133E506"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485AC" id="Text Box 8" o:spid="_x0000_s1034" type="#_x0000_t202" style="position:absolute;margin-left:.75pt;margin-top:2.4pt;width:456.75pt;height:4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" fillcolor="window" strokeweight=".5pt">
                <v:textbox>
                  <w:txbxContent>
                    <w:p w14:paraId="493434D3" w14:textId="77777777" w:rsidR="00A6674D" w:rsidRDefault="00A6674D" w:rsidP="00A6674D"/>
                    <w:p w14:paraId="72DB578B" w14:textId="77777777" w:rsidR="00A6674D" w:rsidRDefault="00A6674D" w:rsidP="00A6674D"/>
                    <w:p w14:paraId="63BA67FB" w14:textId="77777777" w:rsidR="00A6674D" w:rsidRDefault="00A6674D" w:rsidP="00A6674D"/>
                    <w:p w14:paraId="0133E506" w14:textId="77777777" w:rsidR="00A6674D" w:rsidRDefault="00A6674D" w:rsidP="00A6674D"/>
                  </w:txbxContent>
                </v:textbox>
              </v:shape>
            </w:pict>
          </mc:Fallback>
        </mc:AlternateContent>
      </w:r>
    </w:p>
    <w:p w14:paraId="10DC6D8C" w14:textId="77777777" w:rsidR="00A6674D" w:rsidRDefault="00A6674D" w:rsidP="00A6674D"/>
    <w:p w14:paraId="73633DE4" w14:textId="77777777" w:rsidR="00A6674D" w:rsidRDefault="00A6674D" w:rsidP="00A6674D"/>
    <w:p w14:paraId="414A5036" w14:textId="77777777" w:rsidR="00A6674D" w:rsidRDefault="00A6674D" w:rsidP="00A6674D"/>
    <w:p w14:paraId="5AF3EF2C" w14:textId="77777777" w:rsidR="00A6674D" w:rsidRDefault="00A6674D" w:rsidP="00A6674D">
      <w:pPr>
        <w:spacing w:after="0"/>
      </w:pPr>
      <w:r>
        <w:t>Was the preliminary or final classification decision explained to the person?</w:t>
      </w:r>
    </w:p>
    <w:p w14:paraId="5B2B56BB" w14:textId="77777777" w:rsidR="00A6674D" w:rsidRDefault="00A6674D" w:rsidP="00A6674D">
      <w:pPr>
        <w:spacing w:after="0"/>
      </w:pPr>
      <w:r>
        <w:rPr>
          <w:rFonts w:ascii="Segoe UI Symbol" w:hAnsi="Segoe UI Symbol" w:cs="Segoe UI Symbol"/>
        </w:rPr>
        <w:t>☐</w:t>
      </w:r>
      <w:r>
        <w:t xml:space="preserve"> Yes</w:t>
      </w:r>
    </w:p>
    <w:p w14:paraId="28AB256B" w14:textId="77777777" w:rsidR="00A6674D" w:rsidRDefault="00A6674D" w:rsidP="00A6674D">
      <w:pPr>
        <w:spacing w:after="0"/>
      </w:pPr>
      <w:r>
        <w:rPr>
          <w:rFonts w:ascii="Segoe UI Symbol" w:hAnsi="Segoe UI Symbol" w:cs="Segoe UI Symbol"/>
        </w:rPr>
        <w:t>☐</w:t>
      </w:r>
      <w:r>
        <w:t xml:space="preserve"> No</w:t>
      </w:r>
    </w:p>
    <w:p w14:paraId="48C73969" w14:textId="77777777" w:rsidR="00A6674D" w:rsidRDefault="00A6674D" w:rsidP="00A6674D">
      <w:pPr>
        <w:spacing w:after="0"/>
      </w:pPr>
      <w:r>
        <w:rPr>
          <w:rFonts w:ascii="Segoe UI Symbol" w:hAnsi="Segoe UI Symbol" w:cs="Segoe UI Symbol"/>
        </w:rPr>
        <w:t>☐</w:t>
      </w:r>
      <w:r>
        <w:t xml:space="preserve"> Not appropriate or safe at this stage</w:t>
      </w:r>
    </w:p>
    <w:p w14:paraId="1DF24C2F" w14:textId="77777777" w:rsidR="00A6674D" w:rsidRDefault="00A6674D" w:rsidP="00A6674D">
      <w:pPr>
        <w:spacing w:after="0"/>
      </w:pPr>
    </w:p>
    <w:p w14:paraId="73617526" w14:textId="77777777" w:rsidR="00A6674D" w:rsidRDefault="00A6674D" w:rsidP="00A6674D">
      <w:pPr>
        <w:spacing w:after="0"/>
      </w:pPr>
      <w:r>
        <w:t>If the matter is not proceeding through the GBV pathway, was the alternative pathway explained?</w:t>
      </w:r>
    </w:p>
    <w:p w14:paraId="7CD816FB" w14:textId="77777777" w:rsidR="00A6674D" w:rsidRDefault="00A6674D" w:rsidP="00A6674D">
      <w:pPr>
        <w:spacing w:after="0"/>
      </w:pPr>
      <w:r>
        <w:rPr>
          <w:rFonts w:ascii="Segoe UI Symbol" w:hAnsi="Segoe UI Symbol" w:cs="Segoe UI Symbol"/>
        </w:rPr>
        <w:t>☐</w:t>
      </w:r>
      <w:r>
        <w:t xml:space="preserve"> Yes</w:t>
      </w:r>
    </w:p>
    <w:p w14:paraId="08F695D8" w14:textId="77777777" w:rsidR="00A6674D" w:rsidRDefault="00A6674D" w:rsidP="00A6674D">
      <w:pPr>
        <w:spacing w:after="0"/>
      </w:pPr>
      <w:r>
        <w:rPr>
          <w:rFonts w:ascii="Segoe UI Symbol" w:hAnsi="Segoe UI Symbol" w:cs="Segoe UI Symbol"/>
        </w:rPr>
        <w:t>☐</w:t>
      </w:r>
      <w:r>
        <w:t xml:space="preserve"> No</w:t>
      </w:r>
    </w:p>
    <w:p w14:paraId="76DF4047" w14:textId="77777777" w:rsidR="00A6674D" w:rsidRDefault="00A6674D" w:rsidP="00A6674D">
      <w:pPr>
        <w:spacing w:after="0"/>
      </w:pPr>
      <w:r>
        <w:rPr>
          <w:rFonts w:ascii="Segoe UI Symbol" w:hAnsi="Segoe UI Symbol" w:cs="Segoe UI Symbol"/>
        </w:rPr>
        <w:t>☐</w:t>
      </w:r>
      <w:r>
        <w:t xml:space="preserve"> Not applicable</w:t>
      </w:r>
    </w:p>
    <w:p w14:paraId="6DB1E890" w14:textId="77777777" w:rsidR="00A6674D" w:rsidRDefault="00A6674D" w:rsidP="00A6674D">
      <w:pPr>
        <w:spacing w:after="0"/>
      </w:pPr>
    </w:p>
    <w:p w14:paraId="5D33D76B" w14:textId="77777777" w:rsidR="00A6674D" w:rsidRDefault="00A6674D" w:rsidP="00A6674D">
      <w:pPr>
        <w:spacing w:after="0"/>
      </w:pPr>
      <w:r>
        <w:t>Notes:</w:t>
      </w:r>
    </w:p>
    <w:p w14:paraId="28DC0E7F" w14:textId="77777777" w:rsidR="00A6674D" w:rsidRDefault="00A6674D" w:rsidP="00A6674D">
      <w:r>
        <w:rPr>
          <w:noProof/>
        </w:rPr>
        <mc:AlternateContent>
          <mc:Choice Requires="wps">
            <w:drawing>
              <wp:anchor distT="0" distB="0" distL="114300" distR="114300" simplePos="0" relativeHeight="251698176" behindDoc="0" locked="0" layoutInCell="1" allowOverlap="1" wp14:anchorId="6582506E" wp14:editId="53548259">
                <wp:simplePos x="0" y="0"/>
                <wp:positionH relativeFrom="column">
                  <wp:posOffset>-19050</wp:posOffset>
                </wp:positionH>
                <wp:positionV relativeFrom="paragraph">
                  <wp:posOffset>41910</wp:posOffset>
                </wp:positionV>
                <wp:extent cx="5810250" cy="7524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5810250" cy="752475"/>
                        </a:xfrm>
                        <a:prstGeom prst="rect">
                          <a:avLst/>
                        </a:prstGeom>
                        <a:solidFill>
                          <a:sysClr val="window" lastClr="FFFFFF"/>
                        </a:solidFill>
                        <a:ln w="6350">
                          <a:solidFill>
                            <a:prstClr val="black"/>
                          </a:solidFill>
                        </a:ln>
                      </wps:spPr>
                      <wps:txbx>
                        <w:txbxContent>
                          <w:p w14:paraId="10E9FD37"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82506E" id="Text Box 12" o:spid="_x0000_s1035" type="#_x0000_t202" style="position:absolute;margin-left:-1.5pt;margin-top:3.3pt;width:457.5pt;height:59.2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" fillcolor="window" strokeweight=".5pt">
                <v:textbox>
                  <w:txbxContent>
                    <w:p w14:paraId="10E9FD37" w14:textId="77777777" w:rsidR="00A6674D" w:rsidRDefault="00A6674D" w:rsidP="00A6674D"/>
                  </w:txbxContent>
                </v:textbox>
              </v:shape>
            </w:pict>
          </mc:Fallback>
        </mc:AlternateContent>
      </w:r>
    </w:p>
    <w:p w14:paraId="1D24E3D3" w14:textId="77777777" w:rsidR="00A6674D" w:rsidRDefault="00A6674D" w:rsidP="00A6674D"/>
    <w:p w14:paraId="2B44C648" w14:textId="77777777" w:rsidR="00A6674D" w:rsidRPr="005009C2" w:rsidRDefault="00A6674D" w:rsidP="00A6674D"/>
    <w:p w14:paraId="08778D94" w14:textId="77777777" w:rsidR="00A6674D" w:rsidRDefault="00A6674D" w:rsidP="00A6674D">
      <w:pPr>
        <w:spacing w:after="0"/>
      </w:pPr>
    </w:p>
    <w:p w14:paraId="6D7F1CF0" w14:textId="77777777" w:rsidR="00A6674D" w:rsidRDefault="00A6674D" w:rsidP="00A6674D">
      <w:pPr>
        <w:spacing w:after="0"/>
      </w:pPr>
    </w:p>
    <w:p w14:paraId="4086098A" w14:textId="77777777" w:rsidR="00A6674D" w:rsidRDefault="00A6674D" w:rsidP="00A6674D">
      <w:pPr>
        <w:spacing w:after="0"/>
      </w:pPr>
    </w:p>
    <w:p w14:paraId="7128D1C4" w14:textId="77777777" w:rsidR="00A6674D" w:rsidRPr="00A42B02" w:rsidRDefault="00A6674D" w:rsidP="00A6674D">
      <w:pPr>
        <w:spacing w:after="0"/>
        <w:rPr>
          <w:b/>
          <w:bCs/>
        </w:rPr>
      </w:pPr>
      <w:r w:rsidRPr="00A42B02">
        <w:rPr>
          <w:b/>
          <w:bCs/>
        </w:rPr>
        <w:t>Alternative / non-GBV pathway check</w:t>
      </w:r>
    </w:p>
    <w:p w14:paraId="460435DA" w14:textId="77777777" w:rsidR="00A6674D" w:rsidRDefault="00A6674D" w:rsidP="00A6674D">
      <w:pPr>
        <w:spacing w:after="0"/>
      </w:pPr>
    </w:p>
    <w:p w14:paraId="2A92CA88" w14:textId="77777777" w:rsidR="00A6674D" w:rsidRDefault="00A6674D" w:rsidP="00A6674D">
      <w:pPr>
        <w:spacing w:after="0"/>
      </w:pPr>
      <w:r w:rsidRPr="00501163">
        <w:t>Management action / other non-GBV pathway considered?</w:t>
      </w:r>
      <w:r w:rsidRPr="00501163">
        <w:br/>
      </w:r>
      <w:r w:rsidRPr="00501163">
        <w:rPr>
          <w:rFonts w:ascii="Segoe UI Symbol" w:hAnsi="Segoe UI Symbol" w:cs="Segoe UI Symbol"/>
        </w:rPr>
        <w:t>☐</w:t>
      </w:r>
      <w:r w:rsidRPr="00501163">
        <w:t xml:space="preserve"> Yes </w:t>
      </w:r>
      <w:r w:rsidRPr="00501163">
        <w:rPr>
          <w:rFonts w:ascii="Segoe UI Symbol" w:hAnsi="Segoe UI Symbol" w:cs="Segoe UI Symbol"/>
        </w:rPr>
        <w:t>☐</w:t>
      </w:r>
      <w:r w:rsidRPr="00501163">
        <w:t xml:space="preserve"> No </w:t>
      </w:r>
      <w:r w:rsidRPr="00501163">
        <w:rPr>
          <w:rFonts w:ascii="Segoe UI Symbol" w:hAnsi="Segoe UI Symbol" w:cs="Segoe UI Symbol"/>
        </w:rPr>
        <w:t>☐</w:t>
      </w:r>
      <w:r w:rsidRPr="00501163">
        <w:t xml:space="preserve"> N/A</w:t>
      </w:r>
      <w:r w:rsidRPr="00501163">
        <w:br/>
      </w:r>
    </w:p>
    <w:p w14:paraId="5C70912E" w14:textId="77777777" w:rsidR="00A6674D" w:rsidRDefault="00A6674D" w:rsidP="00A6674D">
      <w:pPr>
        <w:spacing w:after="0"/>
      </w:pPr>
      <w:r w:rsidRPr="00501163">
        <w:t>Notes:</w:t>
      </w:r>
    </w:p>
    <w:p w14:paraId="657E8061" w14:textId="77777777" w:rsidR="00A6674D" w:rsidRDefault="00A6674D" w:rsidP="00A6674D">
      <w:pPr>
        <w:spacing w:after="0"/>
      </w:pPr>
      <w:r w:rsidRPr="00501163">
        <w:rPr>
          <w:noProof/>
        </w:rPr>
        <mc:AlternateContent>
          <mc:Choice Requires="wps">
            <w:drawing>
              <wp:anchor distT="0" distB="0" distL="114300" distR="114300" simplePos="0" relativeHeight="251700224" behindDoc="0" locked="0" layoutInCell="1" allowOverlap="1" wp14:anchorId="6C1969DE" wp14:editId="25FF6C2D">
                <wp:simplePos x="0" y="0"/>
                <wp:positionH relativeFrom="margin">
                  <wp:align>left</wp:align>
                </wp:positionH>
                <wp:positionV relativeFrom="paragraph">
                  <wp:posOffset>117475</wp:posOffset>
                </wp:positionV>
                <wp:extent cx="5781675" cy="571500"/>
                <wp:effectExtent l="0" t="0" r="28575" b="19050"/>
                <wp:wrapNone/>
                <wp:docPr id="22" name="Text Box 22"/>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5A39B291"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1969DE" id="Text Box 22" o:spid="_x0000_s1036" type="#_x0000_t202" style="position:absolute;margin-left:0;margin-top:9.25pt;width:455.25pt;height:45pt;z-index:25170022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" fillcolor="window" strokeweight=".5pt">
                <v:textbox>
                  <w:txbxContent>
                    <w:p w14:paraId="5A39B291" w14:textId="77777777" w:rsidR="00A6674D" w:rsidRDefault="00A6674D" w:rsidP="00A6674D"/>
                  </w:txbxContent>
                </v:textbox>
                <w10:wrap anchorx="margin"/>
              </v:shape>
            </w:pict>
          </mc:Fallback>
        </mc:AlternateContent>
      </w:r>
    </w:p>
    <w:p w14:paraId="410FEDF1" w14:textId="77777777" w:rsidR="00A6674D" w:rsidRDefault="00A6674D" w:rsidP="00A6674D">
      <w:pPr>
        <w:spacing w:after="0"/>
      </w:pPr>
    </w:p>
    <w:p w14:paraId="1B281530" w14:textId="77777777" w:rsidR="00A6674D" w:rsidRDefault="00A6674D" w:rsidP="00A6674D">
      <w:pPr>
        <w:spacing w:after="0"/>
      </w:pPr>
    </w:p>
    <w:p w14:paraId="6BC195B9" w14:textId="77777777" w:rsidR="00A6674D" w:rsidRDefault="00A6674D" w:rsidP="00A6674D">
      <w:pPr>
        <w:spacing w:after="0"/>
      </w:pPr>
    </w:p>
    <w:p w14:paraId="7C99B863" w14:textId="77777777" w:rsidR="00A6674D" w:rsidRDefault="00A6674D" w:rsidP="00A6674D">
      <w:pPr>
        <w:spacing w:after="0"/>
      </w:pPr>
    </w:p>
    <w:p w14:paraId="3043BA9B" w14:textId="77777777" w:rsidR="00A6674D" w:rsidRPr="00501163" w:rsidRDefault="00A6674D" w:rsidP="00A6674D">
      <w:pPr>
        <w:spacing w:after="0"/>
        <w:rPr>
          <w:b/>
          <w:bCs/>
        </w:rPr>
      </w:pPr>
      <w:r w:rsidRPr="00501163">
        <w:rPr>
          <w:b/>
          <w:bCs/>
        </w:rPr>
        <w:t>Final triage rationale:</w:t>
      </w:r>
    </w:p>
    <w:p w14:paraId="315AA3E7" w14:textId="77777777" w:rsidR="00A6674D" w:rsidRDefault="00A6674D" w:rsidP="00A6674D">
      <w:pPr>
        <w:rPr>
          <w:b/>
          <w:bCs/>
          <w:sz w:val="28"/>
          <w:szCs w:val="28"/>
        </w:rPr>
      </w:pPr>
      <w:r>
        <w:rPr>
          <w:b/>
          <w:bCs/>
          <w:noProof/>
          <w:sz w:val="28"/>
          <w:szCs w:val="28"/>
        </w:rPr>
        <mc:AlternateContent>
          <mc:Choice Requires="wps">
            <w:drawing>
              <wp:anchor distT="0" distB="0" distL="114300" distR="114300" simplePos="0" relativeHeight="251699200" behindDoc="0" locked="0" layoutInCell="1" allowOverlap="1" wp14:anchorId="52E5BE02" wp14:editId="52B72D64">
                <wp:simplePos x="0" y="0"/>
                <wp:positionH relativeFrom="column">
                  <wp:posOffset>-9525</wp:posOffset>
                </wp:positionH>
                <wp:positionV relativeFrom="paragraph">
                  <wp:posOffset>89535</wp:posOffset>
                </wp:positionV>
                <wp:extent cx="5962650" cy="81915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5962650" cy="819150"/>
                        </a:xfrm>
                        <a:prstGeom prst="rect">
                          <a:avLst/>
                        </a:prstGeom>
                        <a:solidFill>
                          <a:sysClr val="window" lastClr="FFFFFF"/>
                        </a:solidFill>
                        <a:ln w="6350">
                          <a:solidFill>
                            <a:prstClr val="black"/>
                          </a:solidFill>
                        </a:ln>
                      </wps:spPr>
                      <wps:txbx>
                        <w:txbxContent>
                          <w:p w14:paraId="5A80F008"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5BE02" id="Text Box 23" o:spid="_x0000_s1037" type="#_x0000_t202" style="position:absolute;margin-left:-.75pt;margin-top:7.05pt;width:469.5pt;height:6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" fillcolor="window" strokeweight=".5pt">
                <v:textbox>
                  <w:txbxContent>
                    <w:p w14:paraId="5A80F008" w14:textId="77777777" w:rsidR="00A6674D" w:rsidRDefault="00A6674D" w:rsidP="00A6674D"/>
                  </w:txbxContent>
                </v:textbox>
              </v:shape>
            </w:pict>
          </mc:Fallback>
        </mc:AlternateContent>
      </w:r>
    </w:p>
    <w:p w14:paraId="7D4E955A" w14:textId="77777777" w:rsidR="00A6674D" w:rsidRDefault="00A6674D" w:rsidP="00A6674D">
      <w:pPr>
        <w:rPr>
          <w:b/>
          <w:bCs/>
          <w:sz w:val="28"/>
          <w:szCs w:val="28"/>
        </w:rPr>
      </w:pPr>
    </w:p>
    <w:p w14:paraId="4AC4A5FD" w14:textId="77777777" w:rsidR="00A6674D" w:rsidRDefault="00A6674D" w:rsidP="00A6674D">
      <w:pPr>
        <w:rPr>
          <w:b/>
          <w:bCs/>
          <w:sz w:val="28"/>
          <w:szCs w:val="28"/>
        </w:rPr>
      </w:pPr>
    </w:p>
    <w:p w14:paraId="266A4109" w14:textId="77777777" w:rsidR="00A6674D" w:rsidRPr="005009C2" w:rsidRDefault="00A6674D" w:rsidP="00A6674D">
      <w:pPr>
        <w:rPr>
          <w:b/>
          <w:bCs/>
          <w:sz w:val="28"/>
          <w:szCs w:val="28"/>
        </w:rPr>
      </w:pPr>
      <w:r w:rsidRPr="005009C2">
        <w:rPr>
          <w:b/>
          <w:bCs/>
          <w:sz w:val="28"/>
          <w:szCs w:val="28"/>
        </w:rPr>
        <w:t>Section 5 — Immediate triage considerations</w:t>
      </w:r>
    </w:p>
    <w:p w14:paraId="554DAD44" w14:textId="77777777" w:rsidR="00A6674D" w:rsidRPr="005009C2" w:rsidRDefault="00A6674D" w:rsidP="00A6674D">
      <w:r w:rsidRPr="005009C2">
        <w:t>Tick any that appear relevant at intake:</w:t>
      </w:r>
    </w:p>
    <w:p w14:paraId="1FFCEFFC" w14:textId="77777777" w:rsidR="00A6674D" w:rsidRPr="005009C2" w:rsidRDefault="00A6674D" w:rsidP="00A6674D">
      <w:r w:rsidRPr="005009C2">
        <w:rPr>
          <w:rFonts w:ascii="Segoe UI Symbol" w:hAnsi="Segoe UI Symbol" w:cs="Segoe UI Symbol"/>
        </w:rPr>
        <w:lastRenderedPageBreak/>
        <w:t>☐</w:t>
      </w:r>
      <w:r w:rsidRPr="005009C2">
        <w:t xml:space="preserve"> Immediate physical or psychological safety concern</w:t>
      </w:r>
      <w:r w:rsidRPr="005009C2">
        <w:br/>
      </w:r>
      <w:r w:rsidRPr="005009C2">
        <w:rPr>
          <w:rFonts w:ascii="Segoe UI Symbol" w:hAnsi="Segoe UI Symbol" w:cs="Segoe UI Symbol"/>
        </w:rPr>
        <w:t>☐</w:t>
      </w:r>
      <w:r w:rsidRPr="005009C2">
        <w:t xml:space="preserve"> Ongoing contact or proximity between parties</w:t>
      </w:r>
      <w:r w:rsidRPr="005009C2">
        <w:br/>
      </w:r>
      <w:r w:rsidRPr="005009C2">
        <w:rPr>
          <w:rFonts w:ascii="Segoe UI Symbol" w:hAnsi="Segoe UI Symbol" w:cs="Segoe UI Symbol"/>
        </w:rPr>
        <w:t>☐</w:t>
      </w:r>
      <w:r w:rsidRPr="005009C2">
        <w:t xml:space="preserve"> Power dependency / authority relationship</w:t>
      </w:r>
      <w:r w:rsidRPr="005009C2">
        <w:br/>
      </w:r>
      <w:r w:rsidRPr="005009C2">
        <w:rPr>
          <w:rFonts w:ascii="Segoe UI Symbol" w:hAnsi="Segoe UI Symbol" w:cs="Segoe UI Symbol"/>
        </w:rPr>
        <w:t>☐</w:t>
      </w:r>
      <w:r w:rsidRPr="005009C2">
        <w:t xml:space="preserve"> Retaliation or escalation risk</w:t>
      </w:r>
      <w:r w:rsidRPr="005009C2">
        <w:br/>
      </w:r>
      <w:r w:rsidRPr="005009C2">
        <w:rPr>
          <w:rFonts w:ascii="Segoe UI Symbol" w:hAnsi="Segoe UI Symbol" w:cs="Segoe UI Symbol"/>
        </w:rPr>
        <w:t>☐</w:t>
      </w:r>
      <w:r w:rsidRPr="005009C2">
        <w:t xml:space="preserve"> Confidentiality / disclosure risk</w:t>
      </w:r>
      <w:r w:rsidRPr="005009C2">
        <w:br/>
      </w:r>
      <w:r w:rsidRPr="005009C2">
        <w:rPr>
          <w:rFonts w:ascii="Segoe UI Symbol" w:hAnsi="Segoe UI Symbol" w:cs="Segoe UI Symbol"/>
        </w:rPr>
        <w:t>☐</w:t>
      </w:r>
      <w:r w:rsidRPr="005009C2">
        <w:t xml:space="preserve"> Actual or perceived conflict of interest in response roles</w:t>
      </w:r>
      <w:r w:rsidRPr="005009C2">
        <w:br/>
      </w:r>
      <w:r w:rsidRPr="005009C2">
        <w:rPr>
          <w:rFonts w:ascii="Segoe UI Symbol" w:hAnsi="Segoe UI Symbol" w:cs="Segoe UI Symbol"/>
        </w:rPr>
        <w:t>☐</w:t>
      </w:r>
      <w:r w:rsidRPr="005009C2">
        <w:t xml:space="preserve"> Immediate support allocation may be required</w:t>
      </w:r>
      <w:r w:rsidRPr="005009C2">
        <w:br/>
      </w:r>
      <w:r w:rsidRPr="005009C2">
        <w:rPr>
          <w:rFonts w:ascii="Segoe UI Symbol" w:hAnsi="Segoe UI Symbol" w:cs="Segoe UI Symbol"/>
        </w:rPr>
        <w:t>☐</w:t>
      </w:r>
      <w:r w:rsidRPr="005009C2">
        <w:t xml:space="preserve"> No immediate safeguarding indicators identified at intake</w:t>
      </w:r>
    </w:p>
    <w:p w14:paraId="458F47B3" w14:textId="77777777" w:rsidR="00A6674D" w:rsidRPr="005009C2" w:rsidRDefault="00A6674D" w:rsidP="00A6674D">
      <w:r w:rsidRPr="005009C2">
        <w:rPr>
          <w:b/>
          <w:bCs/>
        </w:rPr>
        <w:t>Notes:</w:t>
      </w:r>
    </w:p>
    <w:p w14:paraId="24BE7DDD" w14:textId="77777777" w:rsidR="00A6674D" w:rsidRPr="005009C2" w:rsidRDefault="004D2529" w:rsidP="00A6674D">
      <w:r>
        <w:pict w14:anchorId="33386498">
          <v:rect id="_x0000_i1032" style="width:0;height:1.5pt" o:hralign="center" o:hrstd="t" o:hr="t" fillcolor="#a0a0a0" stroked="f"/>
        </w:pict>
      </w:r>
    </w:p>
    <w:p w14:paraId="3AEF46FA" w14:textId="77777777" w:rsidR="00A6674D" w:rsidRPr="005009C2" w:rsidRDefault="004D2529" w:rsidP="00A6674D">
      <w:r>
        <w:pict w14:anchorId="1577DA63">
          <v:rect id="_x0000_i1033" style="width:0;height:1.5pt" o:hralign="center" o:hrstd="t" o:hr="t" fillcolor="#a0a0a0" stroked="f"/>
        </w:pict>
      </w:r>
    </w:p>
    <w:p w14:paraId="0882A76F" w14:textId="77777777" w:rsidR="00A6674D" w:rsidRPr="005009C2" w:rsidRDefault="004D2529" w:rsidP="00A6674D">
      <w:r>
        <w:pict w14:anchorId="3201C02A">
          <v:rect id="_x0000_i1034" style="width:0;height:1.5pt" o:hralign="center" o:hrstd="t" o:hr="t" fillcolor="#a0a0a0" stroked="f"/>
        </w:pict>
      </w:r>
    </w:p>
    <w:p w14:paraId="0F11CA77" w14:textId="77777777" w:rsidR="00A6674D" w:rsidRDefault="00A6674D" w:rsidP="00A6674D">
      <w:pPr>
        <w:rPr>
          <w:b/>
          <w:bCs/>
          <w:sz w:val="28"/>
          <w:szCs w:val="28"/>
        </w:rPr>
      </w:pPr>
    </w:p>
    <w:p w14:paraId="3890DE0B" w14:textId="77777777" w:rsidR="00A6674D" w:rsidRPr="005009C2" w:rsidRDefault="00A6674D" w:rsidP="00A6674D">
      <w:pPr>
        <w:rPr>
          <w:b/>
          <w:bCs/>
          <w:sz w:val="28"/>
          <w:szCs w:val="28"/>
        </w:rPr>
      </w:pPr>
      <w:r w:rsidRPr="005009C2">
        <w:rPr>
          <w:b/>
          <w:bCs/>
          <w:sz w:val="28"/>
          <w:szCs w:val="28"/>
        </w:rPr>
        <w:t>Section 6 — Initial pathway decision</w:t>
      </w:r>
    </w:p>
    <w:p w14:paraId="28A32949" w14:textId="77777777" w:rsidR="00A6674D" w:rsidRPr="005009C2" w:rsidRDefault="00A6674D" w:rsidP="00A6674D">
      <w:r w:rsidRPr="005009C2">
        <w:t>Following initial triage and preliminary classification, the GBV Incident Response Team determines the appropriate immediate pathway.</w:t>
      </w:r>
    </w:p>
    <w:p w14:paraId="16738E78" w14:textId="77777777" w:rsidR="00A6674D" w:rsidRDefault="00A6674D" w:rsidP="00A6674D">
      <w:pPr>
        <w:rPr>
          <w:b/>
          <w:bCs/>
        </w:rPr>
      </w:pPr>
      <w:r w:rsidRPr="005009C2">
        <w:rPr>
          <w:b/>
          <w:bCs/>
        </w:rPr>
        <w:t>Pathway decision:</w:t>
      </w:r>
    </w:p>
    <w:p w14:paraId="6A2D46DE" w14:textId="77777777" w:rsidR="00A6674D" w:rsidRPr="003457FF" w:rsidRDefault="00A6674D" w:rsidP="00A6674D">
      <w:r w:rsidRPr="003457FF">
        <w:rPr>
          <w:rFonts w:ascii="Segoe UI Symbol" w:hAnsi="Segoe UI Symbol" w:cs="Segoe UI Symbol"/>
        </w:rPr>
        <w:t>☐</w:t>
      </w:r>
      <w:r w:rsidRPr="003457FF">
        <w:t xml:space="preserve"> Matter classified as GBV / GBV-related and proceeds to Step 2 — Immediate Safety and Risk Screening </w:t>
      </w:r>
    </w:p>
    <w:p w14:paraId="6604921B" w14:textId="77777777" w:rsidR="00A6674D" w:rsidRPr="003457FF" w:rsidRDefault="00A6674D" w:rsidP="00A6674D">
      <w:r w:rsidRPr="003457FF">
        <w:rPr>
          <w:rFonts w:ascii="Segoe UI Symbol" w:hAnsi="Segoe UI Symbol" w:cs="Segoe UI Symbol"/>
        </w:rPr>
        <w:t>☐</w:t>
      </w:r>
      <w:r w:rsidRPr="003457FF">
        <w:t xml:space="preserve"> </w:t>
      </w:r>
      <w:r>
        <w:t>Matter not yet classifiable, but precautionary safeguarding steps are required, and the matter proceeds to Step 2 pending clarification</w:t>
      </w:r>
    </w:p>
    <w:p w14:paraId="5865FF62" w14:textId="77777777" w:rsidR="00A6674D" w:rsidRPr="003457FF" w:rsidRDefault="00A6674D" w:rsidP="00A6674D">
      <w:r w:rsidRPr="003457FF">
        <w:rPr>
          <w:rFonts w:ascii="Segoe UI Symbol" w:hAnsi="Segoe UI Symbol" w:cs="Segoe UI Symbol"/>
        </w:rPr>
        <w:t>☐</w:t>
      </w:r>
      <w:r w:rsidRPr="003457FF">
        <w:t xml:space="preserve"> </w:t>
      </w:r>
      <w:r w:rsidRPr="008312B0">
        <w:t xml:space="preserve">Matter does not engage the GBV Code pathway and is more appropriately referred to another </w:t>
      </w:r>
      <w:proofErr w:type="spellStart"/>
      <w:r w:rsidRPr="008312B0">
        <w:t>WHS</w:t>
      </w:r>
      <w:proofErr w:type="spellEnd"/>
      <w:r w:rsidRPr="008312B0">
        <w:t xml:space="preserve">, HR, conduct, complaints, performance management, or other University process. Support and </w:t>
      </w:r>
      <w:proofErr w:type="spellStart"/>
      <w:r w:rsidRPr="008312B0">
        <w:t>WHS</w:t>
      </w:r>
      <w:proofErr w:type="spellEnd"/>
      <w:r w:rsidRPr="008312B0">
        <w:t xml:space="preserve"> risk controls may still be considered outside the formal GBV Code pathway.</w:t>
      </w:r>
      <w:r w:rsidRPr="003457FF">
        <w:t xml:space="preserve"> </w:t>
      </w:r>
    </w:p>
    <w:p w14:paraId="5C0329D1" w14:textId="77777777" w:rsidR="00A6674D" w:rsidRPr="003457FF" w:rsidRDefault="00A6674D" w:rsidP="00A6674D">
      <w:r w:rsidRPr="003457FF">
        <w:rPr>
          <w:rFonts w:ascii="Segoe UI Symbol" w:hAnsi="Segoe UI Symbol" w:cs="Segoe UI Symbol"/>
        </w:rPr>
        <w:t>☐</w:t>
      </w:r>
      <w:r w:rsidRPr="003457FF">
        <w:t xml:space="preserve"> External reporting pathway (with consent where appropriate or where legally required) </w:t>
      </w:r>
    </w:p>
    <w:p w14:paraId="00682141" w14:textId="77777777" w:rsidR="00A6674D" w:rsidRPr="003457FF" w:rsidRDefault="00A6674D" w:rsidP="00A6674D">
      <w:r w:rsidRPr="003457FF">
        <w:rPr>
          <w:rFonts w:ascii="Segoe UI Symbol" w:hAnsi="Segoe UI Symbol" w:cs="Segoe UI Symbol"/>
        </w:rPr>
        <w:t>☐</w:t>
      </w:r>
      <w:r w:rsidRPr="003457FF">
        <w:t xml:space="preserve"> Ongoing monitoring and review </w:t>
      </w:r>
    </w:p>
    <w:p w14:paraId="35D0646D" w14:textId="77777777" w:rsidR="00A6674D" w:rsidRDefault="00A6674D" w:rsidP="00A6674D">
      <w:r w:rsidRPr="003457FF">
        <w:rPr>
          <w:rFonts w:ascii="Segoe UI Symbol" w:hAnsi="Segoe UI Symbol" w:cs="Segoe UI Symbol"/>
        </w:rPr>
        <w:t>☐</w:t>
      </w:r>
      <w:r w:rsidRPr="003457FF">
        <w:t xml:space="preserve"> Close — no further action required</w:t>
      </w:r>
    </w:p>
    <w:p w14:paraId="16A96AB7" w14:textId="77777777" w:rsidR="00A6674D" w:rsidRPr="005009C2" w:rsidRDefault="00A6674D" w:rsidP="00A6674D"/>
    <w:p w14:paraId="7C6FAA6B" w14:textId="77777777" w:rsidR="00A6674D" w:rsidRPr="005009C2" w:rsidRDefault="00A6674D" w:rsidP="00A6674D">
      <w:r w:rsidRPr="005009C2">
        <w:rPr>
          <w:b/>
          <w:bCs/>
        </w:rPr>
        <w:t>Reason for pathway decision:</w:t>
      </w:r>
    </w:p>
    <w:p w14:paraId="62E9D70F" w14:textId="77777777" w:rsidR="00A6674D" w:rsidRPr="005009C2" w:rsidRDefault="004D2529" w:rsidP="00A6674D">
      <w:r>
        <w:pict w14:anchorId="0835C794">
          <v:rect id="_x0000_i1035" style="width:0;height:1.5pt" o:hralign="center" o:hrstd="t" o:hr="t" fillcolor="#a0a0a0" stroked="f"/>
        </w:pict>
      </w:r>
    </w:p>
    <w:p w14:paraId="3FEC54F5" w14:textId="77777777" w:rsidR="00A6674D" w:rsidRPr="005009C2" w:rsidRDefault="004D2529" w:rsidP="00A6674D">
      <w:r>
        <w:pict w14:anchorId="123634B6">
          <v:rect id="_x0000_i1036" style="width:0;height:1.5pt" o:hralign="center" o:hrstd="t" o:hr="t" fillcolor="#a0a0a0" stroked="f"/>
        </w:pict>
      </w:r>
    </w:p>
    <w:p w14:paraId="6884142B" w14:textId="77777777" w:rsidR="00A6674D" w:rsidRPr="005009C2" w:rsidRDefault="004D2529" w:rsidP="00A6674D">
      <w:r>
        <w:pict w14:anchorId="4490E995">
          <v:rect id="_x0000_i1037" style="width:0;height:1.5pt" o:hralign="center" o:hrstd="t" o:hr="t" fillcolor="#a0a0a0" stroked="f"/>
        </w:pict>
      </w:r>
    </w:p>
    <w:p w14:paraId="2E06954E" w14:textId="77777777" w:rsidR="00A6674D" w:rsidRPr="005009C2" w:rsidRDefault="00A6674D" w:rsidP="00A6674D">
      <w:r w:rsidRPr="005009C2">
        <w:rPr>
          <w:b/>
          <w:bCs/>
        </w:rPr>
        <w:t>If referred elsewhere, specify pathway / owner:</w:t>
      </w:r>
    </w:p>
    <w:p w14:paraId="4D9AA973" w14:textId="77777777" w:rsidR="00A6674D" w:rsidRPr="005009C2" w:rsidRDefault="004D2529" w:rsidP="00A6674D">
      <w:r>
        <w:pict w14:anchorId="065DCD34">
          <v:rect id="_x0000_i1038" style="width:0;height:1.5pt" o:hralign="center" o:hrstd="t" o:hr="t" fillcolor="#a0a0a0" stroked="f"/>
        </w:pict>
      </w:r>
    </w:p>
    <w:p w14:paraId="416391FF" w14:textId="77777777" w:rsidR="00A6674D" w:rsidRPr="005009C2" w:rsidRDefault="004D2529" w:rsidP="00A6674D">
      <w:r>
        <w:pict w14:anchorId="5795EFB9">
          <v:rect id="_x0000_i1039" style="width:0;height:1.5pt" o:hralign="center" o:hrstd="t" o:hr="t" fillcolor="#a0a0a0" stroked="f"/>
        </w:pict>
      </w:r>
    </w:p>
    <w:p w14:paraId="23E4A8B9" w14:textId="77777777" w:rsidR="00A6674D" w:rsidRDefault="00A6674D" w:rsidP="00A6674D">
      <w:r>
        <w:lastRenderedPageBreak/>
        <w:t xml:space="preserve">If the matter is referred outside the GBV pathway, record support, </w:t>
      </w:r>
      <w:proofErr w:type="spellStart"/>
      <w:r>
        <w:t>WHS</w:t>
      </w:r>
      <w:proofErr w:type="spellEnd"/>
      <w:r>
        <w:t xml:space="preserve"> controls, interim safety measures or referrals considered:</w:t>
      </w:r>
    </w:p>
    <w:p w14:paraId="162986D1" w14:textId="77777777" w:rsidR="00A6674D" w:rsidRDefault="00A6674D" w:rsidP="00A6674D">
      <w:pPr>
        <w:rPr>
          <w:b/>
          <w:bCs/>
          <w:sz w:val="28"/>
          <w:szCs w:val="28"/>
        </w:rPr>
      </w:pPr>
      <w:r w:rsidRPr="005C36B6">
        <w:rPr>
          <w:noProof/>
        </w:rPr>
        <mc:AlternateContent>
          <mc:Choice Requires="wps">
            <w:drawing>
              <wp:anchor distT="0" distB="0" distL="114300" distR="114300" simplePos="0" relativeHeight="251701248" behindDoc="0" locked="0" layoutInCell="1" allowOverlap="1" wp14:anchorId="585526ED" wp14:editId="55C32485">
                <wp:simplePos x="0" y="0"/>
                <wp:positionH relativeFrom="margin">
                  <wp:posOffset>0</wp:posOffset>
                </wp:positionH>
                <wp:positionV relativeFrom="paragraph">
                  <wp:posOffset>-635</wp:posOffset>
                </wp:positionV>
                <wp:extent cx="5781675" cy="571500"/>
                <wp:effectExtent l="0" t="0" r="28575" b="19050"/>
                <wp:wrapNone/>
                <wp:docPr id="24" name="Text Box 24"/>
                <wp:cNvGraphicFramePr/>
                <a:graphic xmlns:a="http://schemas.openxmlformats.org/drawingml/2006/main">
                  <a:graphicData uri="http://schemas.microsoft.com/office/word/2010/wordprocessingShape">
                    <wps:wsp>
                      <wps:cNvSpPr txBox="1"/>
                      <wps:spPr>
                        <a:xfrm>
                          <a:off x="0" y="0"/>
                          <a:ext cx="5781675" cy="571500"/>
                        </a:xfrm>
                        <a:prstGeom prst="rect">
                          <a:avLst/>
                        </a:prstGeom>
                        <a:solidFill>
                          <a:sysClr val="window" lastClr="FFFFFF"/>
                        </a:solidFill>
                        <a:ln w="6350">
                          <a:solidFill>
                            <a:prstClr val="black"/>
                          </a:solidFill>
                        </a:ln>
                      </wps:spPr>
                      <wps:txbx>
                        <w:txbxContent>
                          <w:p w14:paraId="581E9E89" w14:textId="77777777" w:rsidR="00A6674D" w:rsidRDefault="00A6674D" w:rsidP="00A667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5526ED" id="Text Box 24" o:spid="_x0000_s1038" type="#_x0000_t202" style="position:absolute;margin-left:0;margin-top:-.05pt;width:455.25pt;height:45pt;z-index:2517012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" fillcolor="window" strokeweight=".5pt">
                <v:textbox>
                  <w:txbxContent>
                    <w:p w14:paraId="581E9E89" w14:textId="77777777" w:rsidR="00A6674D" w:rsidRDefault="00A6674D" w:rsidP="00A6674D"/>
                  </w:txbxContent>
                </v:textbox>
                <w10:wrap anchorx="margin"/>
              </v:shape>
            </w:pict>
          </mc:Fallback>
        </mc:AlternateContent>
      </w:r>
    </w:p>
    <w:p w14:paraId="5225CFF3" w14:textId="77777777" w:rsidR="00A6674D" w:rsidRDefault="00A6674D" w:rsidP="00A6674D">
      <w:pPr>
        <w:rPr>
          <w:b/>
          <w:bCs/>
          <w:sz w:val="28"/>
          <w:szCs w:val="28"/>
        </w:rPr>
      </w:pPr>
    </w:p>
    <w:p w14:paraId="0FA776D2" w14:textId="1BFEDB1B" w:rsidR="00B43E3D" w:rsidRDefault="00B43E3D">
      <w:pPr>
        <w:rPr>
          <w:b/>
          <w:bCs/>
          <w:sz w:val="28"/>
          <w:szCs w:val="28"/>
        </w:rPr>
      </w:pPr>
      <w:r>
        <w:rPr>
          <w:b/>
          <w:bCs/>
          <w:sz w:val="28"/>
          <w:szCs w:val="28"/>
        </w:rPr>
        <w:br w:type="page"/>
      </w:r>
    </w:p>
    <w:p w14:paraId="1B2854A8" w14:textId="77777777" w:rsidR="00A6674D" w:rsidRDefault="00A6674D" w:rsidP="00A6674D">
      <w:pPr>
        <w:rPr>
          <w:b/>
          <w:bCs/>
          <w:sz w:val="28"/>
          <w:szCs w:val="28"/>
        </w:rPr>
      </w:pPr>
    </w:p>
    <w:p w14:paraId="26860C17" w14:textId="77777777" w:rsidR="00A6674D" w:rsidRDefault="00A6674D" w:rsidP="00A6674D">
      <w:pPr>
        <w:rPr>
          <w:b/>
          <w:bCs/>
          <w:sz w:val="28"/>
          <w:szCs w:val="28"/>
        </w:rPr>
      </w:pPr>
      <w:r w:rsidRPr="005009C2">
        <w:rPr>
          <w:b/>
          <w:bCs/>
          <w:sz w:val="28"/>
          <w:szCs w:val="28"/>
        </w:rPr>
        <w:t>Section 7 — Immediate role allocation (if required)</w:t>
      </w:r>
    </w:p>
    <w:tbl>
      <w:tblPr>
        <w:tblStyle w:val="TableGrid"/>
        <w:tblW w:w="9209" w:type="dxa"/>
        <w:tblLook w:val="04A0" w:firstRow="1" w:lastRow="0" w:firstColumn="1" w:lastColumn="0" w:noHBand="0" w:noVBand="1"/>
      </w:tblPr>
      <w:tblGrid>
        <w:gridCol w:w="4569"/>
        <w:gridCol w:w="2402"/>
        <w:gridCol w:w="2238"/>
      </w:tblGrid>
      <w:tr w:rsidR="00A6674D" w:rsidRPr="00100BA7" w14:paraId="49AA3828" w14:textId="77777777" w:rsidTr="0069014C">
        <w:tc>
          <w:tcPr>
            <w:tcW w:w="0" w:type="auto"/>
            <w:shd w:val="clear" w:color="auto" w:fill="D0CECE" w:themeFill="background2" w:themeFillShade="E6"/>
            <w:hideMark/>
          </w:tcPr>
          <w:p w14:paraId="7F8A91DD" w14:textId="77777777" w:rsidR="00A6674D" w:rsidRPr="00100BA7" w:rsidRDefault="00A6674D" w:rsidP="0069014C">
            <w:pPr>
              <w:spacing w:after="160" w:line="259" w:lineRule="auto"/>
              <w:jc w:val="center"/>
              <w:rPr>
                <w:b/>
                <w:bCs/>
              </w:rPr>
            </w:pPr>
            <w:r w:rsidRPr="00100BA7">
              <w:rPr>
                <w:b/>
                <w:bCs/>
              </w:rPr>
              <w:t>Role / function</w:t>
            </w:r>
          </w:p>
        </w:tc>
        <w:tc>
          <w:tcPr>
            <w:tcW w:w="0" w:type="auto"/>
            <w:shd w:val="clear" w:color="auto" w:fill="D0CECE" w:themeFill="background2" w:themeFillShade="E6"/>
            <w:hideMark/>
          </w:tcPr>
          <w:p w14:paraId="020ABE61" w14:textId="77777777" w:rsidR="00A6674D" w:rsidRPr="00100BA7" w:rsidRDefault="00A6674D" w:rsidP="0069014C">
            <w:pPr>
              <w:spacing w:after="160" w:line="259" w:lineRule="auto"/>
              <w:jc w:val="center"/>
              <w:rPr>
                <w:b/>
                <w:bCs/>
              </w:rPr>
            </w:pPr>
            <w:r w:rsidRPr="00100BA7">
              <w:rPr>
                <w:b/>
                <w:bCs/>
              </w:rPr>
              <w:t>Name / position allocated</w:t>
            </w:r>
          </w:p>
        </w:tc>
        <w:tc>
          <w:tcPr>
            <w:tcW w:w="2238" w:type="dxa"/>
            <w:shd w:val="clear" w:color="auto" w:fill="D0CECE" w:themeFill="background2" w:themeFillShade="E6"/>
            <w:hideMark/>
          </w:tcPr>
          <w:p w14:paraId="713642B6" w14:textId="77777777" w:rsidR="00A6674D" w:rsidRPr="00100BA7" w:rsidRDefault="00A6674D" w:rsidP="0069014C">
            <w:pPr>
              <w:spacing w:after="160" w:line="259" w:lineRule="auto"/>
              <w:jc w:val="center"/>
              <w:rPr>
                <w:b/>
                <w:bCs/>
              </w:rPr>
            </w:pPr>
            <w:r w:rsidRPr="00100BA7">
              <w:rPr>
                <w:b/>
                <w:bCs/>
              </w:rPr>
              <w:t>Status</w:t>
            </w:r>
          </w:p>
        </w:tc>
      </w:tr>
      <w:tr w:rsidR="00A6674D" w:rsidRPr="00100BA7" w14:paraId="4CC89AE0" w14:textId="77777777" w:rsidTr="0069014C">
        <w:tc>
          <w:tcPr>
            <w:tcW w:w="0" w:type="auto"/>
          </w:tcPr>
          <w:p w14:paraId="223920A3" w14:textId="77777777" w:rsidR="00A6674D" w:rsidRPr="006550D2" w:rsidRDefault="00A6674D" w:rsidP="0069014C">
            <w:pPr>
              <w:spacing w:after="160" w:line="259" w:lineRule="auto"/>
            </w:pPr>
            <w:r w:rsidRPr="006550D2">
              <w:t xml:space="preserve">Respondent Support Contact — HR / Student Support </w:t>
            </w:r>
          </w:p>
        </w:tc>
        <w:tc>
          <w:tcPr>
            <w:tcW w:w="0" w:type="auto"/>
          </w:tcPr>
          <w:p w14:paraId="04A5D959" w14:textId="77777777" w:rsidR="00A6674D" w:rsidRPr="00100BA7" w:rsidRDefault="00A6674D" w:rsidP="0069014C"/>
        </w:tc>
        <w:tc>
          <w:tcPr>
            <w:tcW w:w="2238" w:type="dxa"/>
          </w:tcPr>
          <w:p w14:paraId="698FCD6C" w14:textId="77777777" w:rsidR="00A6674D" w:rsidRPr="00100BA7" w:rsidRDefault="00A6674D" w:rsidP="0069014C">
            <w:pPr>
              <w:rPr>
                <w:rFonts w:ascii="Segoe UI Symbol" w:hAnsi="Segoe UI Symbol" w:cs="Segoe UI Symbol"/>
              </w:rPr>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22329C59" w14:textId="77777777" w:rsidTr="0069014C">
        <w:tc>
          <w:tcPr>
            <w:tcW w:w="0" w:type="auto"/>
          </w:tcPr>
          <w:p w14:paraId="46EA59C4" w14:textId="77777777" w:rsidR="00A6674D" w:rsidRPr="00100BA7" w:rsidRDefault="00A6674D" w:rsidP="0069014C">
            <w:pPr>
              <w:spacing w:after="160" w:line="259" w:lineRule="auto"/>
            </w:pPr>
            <w:r w:rsidRPr="006550D2">
              <w:t>Student Wellbeing / Student Support</w:t>
            </w:r>
          </w:p>
        </w:tc>
        <w:tc>
          <w:tcPr>
            <w:tcW w:w="0" w:type="auto"/>
          </w:tcPr>
          <w:p w14:paraId="27829E9A" w14:textId="77777777" w:rsidR="00A6674D" w:rsidRPr="00100BA7" w:rsidRDefault="00A6674D" w:rsidP="0069014C"/>
        </w:tc>
        <w:tc>
          <w:tcPr>
            <w:tcW w:w="2238" w:type="dxa"/>
          </w:tcPr>
          <w:p w14:paraId="590B5116" w14:textId="77777777" w:rsidR="00A6674D" w:rsidRPr="00100BA7" w:rsidRDefault="00A6674D" w:rsidP="0069014C">
            <w:pPr>
              <w:rPr>
                <w:rFonts w:ascii="Segoe UI Symbol" w:hAnsi="Segoe UI Symbol" w:cs="Segoe UI Symbol"/>
              </w:rPr>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6B9CB987" w14:textId="77777777" w:rsidTr="0069014C">
        <w:tc>
          <w:tcPr>
            <w:tcW w:w="0" w:type="auto"/>
          </w:tcPr>
          <w:p w14:paraId="0AA4D6A1" w14:textId="77777777" w:rsidR="00A6674D" w:rsidRPr="00100BA7" w:rsidRDefault="00A6674D" w:rsidP="0069014C">
            <w:pPr>
              <w:spacing w:after="160" w:line="259" w:lineRule="auto"/>
            </w:pPr>
            <w:r w:rsidRPr="006550D2">
              <w:t>Procedural Fairness Lead</w:t>
            </w:r>
          </w:p>
        </w:tc>
        <w:tc>
          <w:tcPr>
            <w:tcW w:w="0" w:type="auto"/>
          </w:tcPr>
          <w:p w14:paraId="70CA9F39" w14:textId="77777777" w:rsidR="00A6674D" w:rsidRPr="00100BA7" w:rsidRDefault="00A6674D" w:rsidP="0069014C"/>
        </w:tc>
        <w:tc>
          <w:tcPr>
            <w:tcW w:w="2238" w:type="dxa"/>
          </w:tcPr>
          <w:p w14:paraId="284B4B83" w14:textId="77777777" w:rsidR="00A6674D" w:rsidRPr="00100BA7" w:rsidRDefault="00A6674D" w:rsidP="0069014C">
            <w:pPr>
              <w:rPr>
                <w:rFonts w:ascii="Segoe UI Symbol" w:hAnsi="Segoe UI Symbol" w:cs="Segoe UI Symbol"/>
              </w:rPr>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6C105FB9" w14:textId="77777777" w:rsidTr="0069014C">
        <w:tc>
          <w:tcPr>
            <w:tcW w:w="0" w:type="auto"/>
          </w:tcPr>
          <w:p w14:paraId="7686612F" w14:textId="77777777" w:rsidR="00A6674D" w:rsidRPr="00100BA7" w:rsidRDefault="00A6674D" w:rsidP="0069014C">
            <w:pPr>
              <w:spacing w:after="160" w:line="259" w:lineRule="auto"/>
            </w:pPr>
            <w:r w:rsidRPr="006550D2">
              <w:t>Non-Retaliation Monitoring Lead</w:t>
            </w:r>
          </w:p>
        </w:tc>
        <w:tc>
          <w:tcPr>
            <w:tcW w:w="0" w:type="auto"/>
          </w:tcPr>
          <w:p w14:paraId="1C4B2CB5" w14:textId="77777777" w:rsidR="00A6674D" w:rsidRPr="00100BA7" w:rsidRDefault="00A6674D" w:rsidP="0069014C"/>
        </w:tc>
        <w:tc>
          <w:tcPr>
            <w:tcW w:w="2238" w:type="dxa"/>
          </w:tcPr>
          <w:p w14:paraId="0AFECD23" w14:textId="77777777" w:rsidR="00A6674D" w:rsidRPr="00100BA7" w:rsidRDefault="00A6674D" w:rsidP="0069014C">
            <w:pPr>
              <w:rPr>
                <w:rFonts w:ascii="Segoe UI Symbol" w:hAnsi="Segoe UI Symbol" w:cs="Segoe UI Symbol"/>
              </w:rPr>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03A23B24" w14:textId="77777777" w:rsidTr="0069014C">
        <w:tc>
          <w:tcPr>
            <w:tcW w:w="0" w:type="auto"/>
            <w:hideMark/>
          </w:tcPr>
          <w:p w14:paraId="4B353C42" w14:textId="77777777" w:rsidR="00A6674D" w:rsidRPr="00100BA7" w:rsidRDefault="00A6674D" w:rsidP="0069014C">
            <w:pPr>
              <w:spacing w:after="160" w:line="259" w:lineRule="auto"/>
            </w:pPr>
            <w:r w:rsidRPr="00100BA7">
              <w:t>Case Owner / Safeguarding Lead</w:t>
            </w:r>
          </w:p>
        </w:tc>
        <w:tc>
          <w:tcPr>
            <w:tcW w:w="0" w:type="auto"/>
            <w:hideMark/>
          </w:tcPr>
          <w:p w14:paraId="54559A26" w14:textId="77777777" w:rsidR="00A6674D" w:rsidRPr="00100BA7" w:rsidRDefault="00A6674D" w:rsidP="0069014C">
            <w:pPr>
              <w:spacing w:after="160" w:line="259" w:lineRule="auto"/>
            </w:pPr>
          </w:p>
        </w:tc>
        <w:tc>
          <w:tcPr>
            <w:tcW w:w="2238" w:type="dxa"/>
            <w:hideMark/>
          </w:tcPr>
          <w:p w14:paraId="73078C67"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60B45688" w14:textId="77777777" w:rsidTr="0069014C">
        <w:tc>
          <w:tcPr>
            <w:tcW w:w="0" w:type="auto"/>
            <w:hideMark/>
          </w:tcPr>
          <w:p w14:paraId="01C380F7" w14:textId="77777777" w:rsidR="00A6674D" w:rsidRPr="00100BA7" w:rsidRDefault="00A6674D" w:rsidP="0069014C">
            <w:pPr>
              <w:spacing w:after="160" w:line="259" w:lineRule="auto"/>
            </w:pPr>
            <w:r w:rsidRPr="00100BA7">
              <w:t>Initial Risk Assessor</w:t>
            </w:r>
          </w:p>
        </w:tc>
        <w:tc>
          <w:tcPr>
            <w:tcW w:w="0" w:type="auto"/>
            <w:hideMark/>
          </w:tcPr>
          <w:p w14:paraId="44372FA3" w14:textId="77777777" w:rsidR="00A6674D" w:rsidRPr="00100BA7" w:rsidRDefault="00A6674D" w:rsidP="0069014C">
            <w:pPr>
              <w:spacing w:after="160" w:line="259" w:lineRule="auto"/>
            </w:pPr>
          </w:p>
        </w:tc>
        <w:tc>
          <w:tcPr>
            <w:tcW w:w="2238" w:type="dxa"/>
            <w:hideMark/>
          </w:tcPr>
          <w:p w14:paraId="142B6AFE"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004DFE9C" w14:textId="77777777" w:rsidTr="0069014C">
        <w:tc>
          <w:tcPr>
            <w:tcW w:w="0" w:type="auto"/>
            <w:hideMark/>
          </w:tcPr>
          <w:p w14:paraId="01688B75" w14:textId="77777777" w:rsidR="00A6674D" w:rsidRPr="00100BA7" w:rsidRDefault="00A6674D" w:rsidP="0069014C">
            <w:pPr>
              <w:spacing w:after="160" w:line="259" w:lineRule="auto"/>
            </w:pPr>
            <w:r w:rsidRPr="00100BA7">
              <w:t>Support Coordinator — Discloser / Person Supported</w:t>
            </w:r>
          </w:p>
        </w:tc>
        <w:tc>
          <w:tcPr>
            <w:tcW w:w="0" w:type="auto"/>
            <w:hideMark/>
          </w:tcPr>
          <w:p w14:paraId="22BAB822" w14:textId="77777777" w:rsidR="00A6674D" w:rsidRPr="00100BA7" w:rsidRDefault="00A6674D" w:rsidP="0069014C">
            <w:pPr>
              <w:spacing w:after="160" w:line="259" w:lineRule="auto"/>
            </w:pPr>
          </w:p>
        </w:tc>
        <w:tc>
          <w:tcPr>
            <w:tcW w:w="2238" w:type="dxa"/>
            <w:hideMark/>
          </w:tcPr>
          <w:p w14:paraId="7036C5C5"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6BD93780" w14:textId="77777777" w:rsidTr="0069014C">
        <w:tc>
          <w:tcPr>
            <w:tcW w:w="0" w:type="auto"/>
          </w:tcPr>
          <w:p w14:paraId="4B2D4F0F" w14:textId="77777777" w:rsidR="00A6674D" w:rsidRPr="00100BA7" w:rsidRDefault="00A6674D" w:rsidP="0069014C">
            <w:r>
              <w:t>Contractor Interface</w:t>
            </w:r>
          </w:p>
        </w:tc>
        <w:tc>
          <w:tcPr>
            <w:tcW w:w="0" w:type="auto"/>
          </w:tcPr>
          <w:p w14:paraId="243EC89F" w14:textId="77777777" w:rsidR="00A6674D" w:rsidRPr="00100BA7" w:rsidRDefault="00A6674D" w:rsidP="0069014C"/>
        </w:tc>
        <w:tc>
          <w:tcPr>
            <w:tcW w:w="2238" w:type="dxa"/>
          </w:tcPr>
          <w:p w14:paraId="17A33948" w14:textId="77777777" w:rsidR="00A6674D" w:rsidRPr="00100BA7" w:rsidRDefault="00A6674D" w:rsidP="0069014C">
            <w:pPr>
              <w:rPr>
                <w:rFonts w:ascii="Segoe UI Symbol" w:hAnsi="Segoe UI Symbol" w:cs="Segoe UI Symbol"/>
              </w:rPr>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0262EBD6" w14:textId="77777777" w:rsidTr="0069014C">
        <w:tc>
          <w:tcPr>
            <w:tcW w:w="0" w:type="auto"/>
            <w:hideMark/>
          </w:tcPr>
          <w:p w14:paraId="07331A1F" w14:textId="77777777" w:rsidR="00A6674D" w:rsidRPr="00100BA7" w:rsidRDefault="00A6674D" w:rsidP="0069014C">
            <w:pPr>
              <w:spacing w:after="160" w:line="259" w:lineRule="auto"/>
            </w:pPr>
            <w:r w:rsidRPr="00100BA7">
              <w:t>HR Case Manager</w:t>
            </w:r>
          </w:p>
        </w:tc>
        <w:tc>
          <w:tcPr>
            <w:tcW w:w="0" w:type="auto"/>
            <w:hideMark/>
          </w:tcPr>
          <w:p w14:paraId="4E7DCB09" w14:textId="77777777" w:rsidR="00A6674D" w:rsidRPr="00100BA7" w:rsidRDefault="00A6674D" w:rsidP="0069014C">
            <w:pPr>
              <w:spacing w:after="160" w:line="259" w:lineRule="auto"/>
            </w:pPr>
          </w:p>
        </w:tc>
        <w:tc>
          <w:tcPr>
            <w:tcW w:w="2238" w:type="dxa"/>
            <w:hideMark/>
          </w:tcPr>
          <w:p w14:paraId="4AE305D0"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6ACBDD9D" w14:textId="77777777" w:rsidTr="0069014C">
        <w:tc>
          <w:tcPr>
            <w:tcW w:w="0" w:type="auto"/>
            <w:hideMark/>
          </w:tcPr>
          <w:p w14:paraId="27FE1A1B" w14:textId="77777777" w:rsidR="00A6674D" w:rsidRPr="00100BA7" w:rsidRDefault="00A6674D" w:rsidP="0069014C">
            <w:pPr>
              <w:spacing w:after="160" w:line="259" w:lineRule="auto"/>
            </w:pPr>
            <w:r w:rsidRPr="00100BA7">
              <w:t>Legal Advisor</w:t>
            </w:r>
          </w:p>
        </w:tc>
        <w:tc>
          <w:tcPr>
            <w:tcW w:w="0" w:type="auto"/>
            <w:hideMark/>
          </w:tcPr>
          <w:p w14:paraId="5A3C3B7A" w14:textId="77777777" w:rsidR="00A6674D" w:rsidRPr="00100BA7" w:rsidRDefault="00A6674D" w:rsidP="0069014C">
            <w:pPr>
              <w:spacing w:after="160" w:line="259" w:lineRule="auto"/>
            </w:pPr>
          </w:p>
        </w:tc>
        <w:tc>
          <w:tcPr>
            <w:tcW w:w="2238" w:type="dxa"/>
            <w:hideMark/>
          </w:tcPr>
          <w:p w14:paraId="53C2949B"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4E9AE38C" w14:textId="77777777" w:rsidTr="0069014C">
        <w:tc>
          <w:tcPr>
            <w:tcW w:w="0" w:type="auto"/>
            <w:hideMark/>
          </w:tcPr>
          <w:p w14:paraId="2A01D20A" w14:textId="77777777" w:rsidR="00A6674D" w:rsidRPr="00100BA7" w:rsidRDefault="00A6674D" w:rsidP="0069014C">
            <w:pPr>
              <w:spacing w:after="160" w:line="259" w:lineRule="auto"/>
            </w:pPr>
            <w:r w:rsidRPr="00100BA7">
              <w:t>Alternative Reporting Line / Temporary Manager</w:t>
            </w:r>
          </w:p>
        </w:tc>
        <w:tc>
          <w:tcPr>
            <w:tcW w:w="0" w:type="auto"/>
            <w:hideMark/>
          </w:tcPr>
          <w:p w14:paraId="22E382CE" w14:textId="77777777" w:rsidR="00A6674D" w:rsidRPr="00100BA7" w:rsidRDefault="00A6674D" w:rsidP="0069014C">
            <w:pPr>
              <w:spacing w:after="160" w:line="259" w:lineRule="auto"/>
            </w:pPr>
          </w:p>
        </w:tc>
        <w:tc>
          <w:tcPr>
            <w:tcW w:w="2238" w:type="dxa"/>
            <w:hideMark/>
          </w:tcPr>
          <w:p w14:paraId="0D1DE305"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r w:rsidR="00A6674D" w:rsidRPr="00100BA7" w14:paraId="43660BDE" w14:textId="77777777" w:rsidTr="0069014C">
        <w:tc>
          <w:tcPr>
            <w:tcW w:w="0" w:type="auto"/>
            <w:hideMark/>
          </w:tcPr>
          <w:p w14:paraId="27185C8F" w14:textId="77777777" w:rsidR="00A6674D" w:rsidRPr="00100BA7" w:rsidRDefault="00A6674D" w:rsidP="0069014C">
            <w:pPr>
              <w:spacing w:after="160" w:line="259" w:lineRule="auto"/>
            </w:pPr>
            <w:proofErr w:type="gramStart"/>
            <w:r w:rsidRPr="00100BA7">
              <w:t>Other</w:t>
            </w:r>
            <w:proofErr w:type="gramEnd"/>
            <w:r w:rsidRPr="00100BA7">
              <w:t xml:space="preserve"> immediate role required: __________</w:t>
            </w:r>
          </w:p>
        </w:tc>
        <w:tc>
          <w:tcPr>
            <w:tcW w:w="0" w:type="auto"/>
            <w:hideMark/>
          </w:tcPr>
          <w:p w14:paraId="6CA3A699" w14:textId="77777777" w:rsidR="00A6674D" w:rsidRPr="00100BA7" w:rsidRDefault="00A6674D" w:rsidP="0069014C">
            <w:pPr>
              <w:spacing w:after="160" w:line="259" w:lineRule="auto"/>
            </w:pPr>
          </w:p>
        </w:tc>
        <w:tc>
          <w:tcPr>
            <w:tcW w:w="2238" w:type="dxa"/>
            <w:hideMark/>
          </w:tcPr>
          <w:p w14:paraId="5D3B34D1" w14:textId="77777777" w:rsidR="00A6674D" w:rsidRPr="00100BA7" w:rsidRDefault="00A6674D" w:rsidP="0069014C">
            <w:pPr>
              <w:spacing w:after="160" w:line="259" w:lineRule="auto"/>
            </w:pPr>
            <w:r w:rsidRPr="00100BA7">
              <w:rPr>
                <w:rFonts w:ascii="Segoe UI Symbol" w:hAnsi="Segoe UI Symbol" w:cs="Segoe UI Symbol"/>
              </w:rPr>
              <w:t>☐</w:t>
            </w:r>
            <w:r w:rsidRPr="00100BA7">
              <w:t xml:space="preserve"> Confirmed / </w:t>
            </w:r>
            <w:r w:rsidRPr="00100BA7">
              <w:rPr>
                <w:rFonts w:ascii="Segoe UI Symbol" w:hAnsi="Segoe UI Symbol" w:cs="Segoe UI Symbol"/>
              </w:rPr>
              <w:t>☐</w:t>
            </w:r>
            <w:r w:rsidRPr="00100BA7">
              <w:t xml:space="preserve"> TBC</w:t>
            </w:r>
          </w:p>
        </w:tc>
      </w:tr>
    </w:tbl>
    <w:p w14:paraId="3CE22A9A" w14:textId="77777777" w:rsidR="00A6674D" w:rsidRPr="00100BA7" w:rsidRDefault="00A6674D" w:rsidP="00A6674D"/>
    <w:p w14:paraId="4B891F73" w14:textId="77777777" w:rsidR="00A6674D" w:rsidRDefault="00A6674D" w:rsidP="00A6674D">
      <w:r>
        <w:rPr>
          <w:rStyle w:val="Strong"/>
        </w:rPr>
        <w:t>Note:</w:t>
      </w:r>
      <w:r>
        <w:t xml:space="preserve"> Full operational role separation and any additional response roles are to be documented in the Make-Safe Plan and related case documents.</w:t>
      </w:r>
    </w:p>
    <w:p w14:paraId="66885FE2" w14:textId="53601977" w:rsidR="00B43E3D" w:rsidRDefault="00A6674D" w:rsidP="00A6674D">
      <w:r>
        <w:t>Where the respondent is employed by an external contractor, record the contractor’s nominated independent respondent support contact, available wellbeing/support referral options, and the SCU contractor-interface owner. SCU roles supporting the person affected, safeguarding, investigation and final decision-making must remain separate from respondent support</w:t>
      </w:r>
    </w:p>
    <w:p w14:paraId="28BDD4DB" w14:textId="77777777" w:rsidR="00B43E3D" w:rsidRDefault="00B43E3D">
      <w:r>
        <w:br w:type="page"/>
      </w:r>
    </w:p>
    <w:p w14:paraId="4EC76AFC" w14:textId="77777777" w:rsidR="00A6674D" w:rsidRDefault="00A6674D" w:rsidP="00A6674D">
      <w:pPr>
        <w:rPr>
          <w:b/>
          <w:bCs/>
          <w:sz w:val="28"/>
          <w:szCs w:val="28"/>
        </w:rPr>
      </w:pPr>
    </w:p>
    <w:p w14:paraId="18D34A87" w14:textId="52CC1DB3" w:rsidR="00A6674D" w:rsidRPr="005009C2" w:rsidRDefault="00A6674D" w:rsidP="00A6674D">
      <w:pPr>
        <w:rPr>
          <w:b/>
          <w:bCs/>
          <w:sz w:val="28"/>
          <w:szCs w:val="28"/>
        </w:rPr>
      </w:pPr>
      <w:r w:rsidRPr="005009C2">
        <w:rPr>
          <w:b/>
          <w:bCs/>
          <w:sz w:val="28"/>
          <w:szCs w:val="28"/>
        </w:rPr>
        <w:t>Section 8 — Sign-off</w:t>
      </w:r>
    </w:p>
    <w:p w14:paraId="7CDEE652" w14:textId="77777777" w:rsidR="00A6674D" w:rsidRPr="005009C2" w:rsidRDefault="00A6674D" w:rsidP="00A6674D">
      <w:r w:rsidRPr="005009C2">
        <w:rPr>
          <w:b/>
          <w:bCs/>
        </w:rPr>
        <w:t>Triage decision completed by:</w:t>
      </w:r>
      <w:r w:rsidRPr="005009C2">
        <w:t xml:space="preserve"> _________________________________</w:t>
      </w:r>
    </w:p>
    <w:p w14:paraId="0E36CA5C" w14:textId="77777777" w:rsidR="00A6674D" w:rsidRPr="005009C2" w:rsidRDefault="00A6674D" w:rsidP="00A6674D">
      <w:r w:rsidRPr="005009C2">
        <w:rPr>
          <w:b/>
          <w:bCs/>
        </w:rPr>
        <w:t>Role:</w:t>
      </w:r>
      <w:r w:rsidRPr="005009C2">
        <w:t xml:space="preserve"> _________________________________</w:t>
      </w:r>
    </w:p>
    <w:p w14:paraId="66FDD48E" w14:textId="77777777" w:rsidR="00A6674D" w:rsidRPr="005009C2" w:rsidRDefault="00A6674D" w:rsidP="00A6674D">
      <w:r w:rsidRPr="005009C2">
        <w:rPr>
          <w:b/>
          <w:bCs/>
        </w:rPr>
        <w:t>Date:</w:t>
      </w:r>
      <w:r w:rsidRPr="005009C2">
        <w:t xml:space="preserve"> _________________________________</w:t>
      </w:r>
    </w:p>
    <w:p w14:paraId="32D04113" w14:textId="77777777" w:rsidR="00A6674D" w:rsidRDefault="00A6674D" w:rsidP="00A6674D">
      <w:r w:rsidRPr="005009C2">
        <w:rPr>
          <w:b/>
          <w:bCs/>
        </w:rPr>
        <w:t>Reviewed / agreed by GBV Incident Response Team:</w:t>
      </w:r>
      <w:r w:rsidRPr="005009C2">
        <w:br/>
      </w:r>
      <w:r w:rsidRPr="005009C2">
        <w:rPr>
          <w:rFonts w:ascii="Segoe UI Symbol" w:hAnsi="Segoe UI Symbol" w:cs="Segoe UI Symbol"/>
        </w:rPr>
        <w:t>☐</w:t>
      </w:r>
      <w:r w:rsidRPr="005009C2">
        <w:t xml:space="preserve"> Yes</w:t>
      </w:r>
      <w:r w:rsidRPr="005009C2">
        <w:br/>
      </w:r>
      <w:r w:rsidRPr="005009C2">
        <w:rPr>
          <w:rFonts w:ascii="Segoe UI Symbol" w:hAnsi="Segoe UI Symbol" w:cs="Segoe UI Symbol"/>
        </w:rPr>
        <w:t>☐</w:t>
      </w:r>
      <w:r w:rsidRPr="005009C2">
        <w:t xml:space="preserve"> No</w:t>
      </w:r>
    </w:p>
    <w:p w14:paraId="7A5D488C" w14:textId="77777777" w:rsidR="00A6674D" w:rsidRDefault="00A6674D" w:rsidP="00A6674D">
      <w:r>
        <w:t>Triage decision made or reviewed by a person trained in the Code, WHSMP19 and Appendix A Section 3 guidance:</w:t>
      </w:r>
    </w:p>
    <w:p w14:paraId="67B50A1C" w14:textId="77777777" w:rsidR="00A6674D" w:rsidRDefault="00A6674D" w:rsidP="00A6674D">
      <w:r w:rsidRPr="00C23C67">
        <w:rPr>
          <w:rFonts w:ascii="Segoe UI Symbol" w:hAnsi="Segoe UI Symbol" w:cs="Segoe UI Symbol"/>
        </w:rPr>
        <w:t>☐</w:t>
      </w:r>
      <w:r>
        <w:t xml:space="preserve"> Yes</w:t>
      </w:r>
      <w:r>
        <w:br/>
      </w:r>
      <w:r w:rsidRPr="00C23C67">
        <w:rPr>
          <w:rFonts w:ascii="Segoe UI Symbol" w:hAnsi="Segoe UI Symbol" w:cs="Segoe UI Symbol"/>
        </w:rPr>
        <w:t>☐</w:t>
      </w:r>
      <w:r>
        <w:t xml:space="preserve"> No</w:t>
      </w:r>
      <w:r>
        <w:br/>
      </w:r>
      <w:r w:rsidRPr="00C23C67">
        <w:rPr>
          <w:rFonts w:ascii="Segoe UI Symbol" w:hAnsi="Segoe UI Symbol" w:cs="Segoe UI Symbol"/>
        </w:rPr>
        <w:t>☐</w:t>
      </w:r>
      <w:r>
        <w:t xml:space="preserve"> Training pending </w:t>
      </w:r>
      <w:r w:rsidRPr="00C23C67">
        <w:t>—</w:t>
      </w:r>
      <w:r>
        <w:t xml:space="preserve"> reviewed by: ______________________</w:t>
      </w:r>
    </w:p>
    <w:p w14:paraId="2751B9B4" w14:textId="77777777" w:rsidR="00A6674D" w:rsidRPr="005009C2" w:rsidRDefault="00A6674D" w:rsidP="00A6674D"/>
    <w:p w14:paraId="14DDAE07" w14:textId="77777777" w:rsidR="00A6674D" w:rsidRDefault="00A6674D" w:rsidP="0048787E">
      <w:pPr>
        <w:rPr>
          <w:b/>
          <w:bCs/>
          <w:sz w:val="28"/>
          <w:szCs w:val="28"/>
        </w:rPr>
      </w:pPr>
    </w:p>
    <w:p w14:paraId="5782EA50" w14:textId="77777777" w:rsidR="00A6674D" w:rsidRDefault="00A6674D" w:rsidP="0048787E">
      <w:pPr>
        <w:rPr>
          <w:b/>
          <w:bCs/>
          <w:sz w:val="28"/>
          <w:szCs w:val="28"/>
        </w:rPr>
      </w:pPr>
    </w:p>
    <w:bookmarkEnd w:id="16"/>
    <w:p w14:paraId="048B07BA" w14:textId="12AFB1C7" w:rsidR="00BD1E4A" w:rsidRDefault="00BD1E4A" w:rsidP="001707EE"/>
    <w:p w14:paraId="7943C8BA" w14:textId="6B974646" w:rsidR="00BD1E4A" w:rsidRDefault="00BD1E4A" w:rsidP="001707EE"/>
    <w:p w14:paraId="256FE93C" w14:textId="54B5C92A" w:rsidR="00BD1E4A" w:rsidRDefault="00BD1E4A" w:rsidP="001707EE"/>
    <w:p w14:paraId="5CF34059" w14:textId="51F4A276" w:rsidR="00BD1E4A" w:rsidRDefault="00BD1E4A" w:rsidP="001707EE"/>
    <w:p w14:paraId="31095871" w14:textId="33D1A55B" w:rsidR="00BD1E4A" w:rsidRDefault="00BD1E4A" w:rsidP="001707EE"/>
    <w:p w14:paraId="0CC175FE" w14:textId="7493E710" w:rsidR="00BD1E4A" w:rsidRDefault="00BD1E4A" w:rsidP="001707EE"/>
    <w:p w14:paraId="69144D31" w14:textId="10F5F657" w:rsidR="00BD1E4A" w:rsidRDefault="00BD1E4A" w:rsidP="001707EE"/>
    <w:p w14:paraId="46F82725" w14:textId="6F7B9BA7" w:rsidR="00BD1E4A" w:rsidRDefault="00BD1E4A" w:rsidP="001707EE"/>
    <w:p w14:paraId="740F503F" w14:textId="5904819E" w:rsidR="00BD1E4A" w:rsidRDefault="00BD1E4A" w:rsidP="001707EE"/>
    <w:p w14:paraId="1CED73FA" w14:textId="0C00A360" w:rsidR="00BD1E4A" w:rsidRDefault="00BD1E4A" w:rsidP="001707EE"/>
    <w:p w14:paraId="0F885AFE" w14:textId="71B41355" w:rsidR="00BD1E4A" w:rsidRDefault="00BD1E4A" w:rsidP="001707EE"/>
    <w:p w14:paraId="2456A834" w14:textId="159B9B3F" w:rsidR="00B43E3D" w:rsidRDefault="00B43E3D">
      <w:r>
        <w:br w:type="page"/>
      </w:r>
    </w:p>
    <w:p w14:paraId="0D9F7085" w14:textId="77777777" w:rsidR="00BD1E4A" w:rsidRDefault="00BD1E4A" w:rsidP="001707EE"/>
    <w:p w14:paraId="487EB445" w14:textId="4C21EBB1" w:rsidR="00A6674D" w:rsidRPr="00827F7D" w:rsidRDefault="00A6674D" w:rsidP="00827F7D">
      <w:pPr>
        <w:pStyle w:val="Heading1"/>
      </w:pPr>
      <w:bookmarkStart w:id="17" w:name="_Toc235109537"/>
      <w:r w:rsidRPr="00827F7D">
        <w:t>Appendix A Section 3 - Definition and Classification Guidance</w:t>
      </w:r>
      <w:bookmarkEnd w:id="17"/>
    </w:p>
    <w:p w14:paraId="3FD69F19" w14:textId="77777777" w:rsidR="00A6674D" w:rsidRPr="009317EE" w:rsidRDefault="00A6674D" w:rsidP="00A6674D">
      <w:pPr>
        <w:jc w:val="center"/>
        <w:rPr>
          <w:rFonts w:cs="Calibri"/>
        </w:rPr>
      </w:pPr>
      <w:r w:rsidRPr="009317EE">
        <w:rPr>
          <w:rFonts w:cs="Calibri"/>
          <w:i/>
        </w:rPr>
        <w:t>Deciding whether a report is capable of engaging the GBV pathway</w:t>
      </w:r>
    </w:p>
    <w:tbl>
      <w:tblPr>
        <w:tblStyle w:val="TableGrid"/>
        <w:tblW w:w="0" w:type="auto"/>
        <w:jc w:val="center"/>
        <w:tblLook w:val="04A0" w:firstRow="1" w:lastRow="0" w:firstColumn="1" w:lastColumn="0" w:noHBand="0" w:noVBand="1"/>
      </w:tblPr>
      <w:tblGrid>
        <w:gridCol w:w="5040"/>
        <w:gridCol w:w="5040"/>
      </w:tblGrid>
      <w:tr w:rsidR="00A6674D" w:rsidRPr="009317EE" w14:paraId="6ADFA249" w14:textId="77777777" w:rsidTr="0069014C">
        <w:trPr>
          <w:jc w:val="center"/>
        </w:trPr>
        <w:tc>
          <w:tcPr>
            <w:tcW w:w="5040" w:type="dxa"/>
            <w:shd w:val="clear" w:color="auto" w:fill="E7E6E6"/>
          </w:tcPr>
          <w:p w14:paraId="27A2485E" w14:textId="77777777" w:rsidR="00A6674D" w:rsidRPr="009317EE" w:rsidRDefault="00A6674D" w:rsidP="0069014C">
            <w:pPr>
              <w:rPr>
                <w:rFonts w:cs="Calibri"/>
              </w:rPr>
            </w:pPr>
            <w:r w:rsidRPr="009317EE">
              <w:rPr>
                <w:rFonts w:cs="Calibri"/>
              </w:rPr>
              <w:t>Document status</w:t>
            </w:r>
          </w:p>
        </w:tc>
        <w:tc>
          <w:tcPr>
            <w:tcW w:w="5040" w:type="dxa"/>
          </w:tcPr>
          <w:p w14:paraId="17BF002A" w14:textId="7F56E472" w:rsidR="00A6674D" w:rsidRDefault="00A6674D" w:rsidP="0069014C">
            <w:pPr>
              <w:rPr>
                <w:rFonts w:cs="Calibri"/>
              </w:rPr>
            </w:pPr>
            <w:r w:rsidRPr="009317EE">
              <w:rPr>
                <w:rFonts w:cs="Calibri"/>
              </w:rPr>
              <w:t>Supporting guidance for  GBV Initial Triage and Pathway Decision Form (legal-advice aligned)</w:t>
            </w:r>
          </w:p>
          <w:p w14:paraId="1575FFB6" w14:textId="77777777" w:rsidR="00A6674D" w:rsidRPr="009317EE" w:rsidRDefault="00A6674D" w:rsidP="0069014C">
            <w:pPr>
              <w:rPr>
                <w:rFonts w:cs="Calibri"/>
              </w:rPr>
            </w:pPr>
            <w:r w:rsidRPr="00102C27">
              <w:rPr>
                <w:rFonts w:cs="Calibri"/>
              </w:rPr>
              <w:t>This guidance must not be completed as, or appended with, a case-specific assessment record.</w:t>
            </w:r>
          </w:p>
        </w:tc>
      </w:tr>
      <w:tr w:rsidR="00A6674D" w:rsidRPr="009317EE" w14:paraId="4C31129E" w14:textId="77777777" w:rsidTr="0069014C">
        <w:trPr>
          <w:jc w:val="center"/>
        </w:trPr>
        <w:tc>
          <w:tcPr>
            <w:tcW w:w="5040" w:type="dxa"/>
            <w:shd w:val="clear" w:color="auto" w:fill="E7E6E6"/>
          </w:tcPr>
          <w:p w14:paraId="2061BB10" w14:textId="77777777" w:rsidR="00A6674D" w:rsidRPr="009317EE" w:rsidRDefault="00A6674D" w:rsidP="0069014C">
            <w:pPr>
              <w:rPr>
                <w:rFonts w:cstheme="majorHAnsi"/>
              </w:rPr>
            </w:pPr>
            <w:r w:rsidRPr="009317EE">
              <w:rPr>
                <w:rFonts w:cs="Calibri"/>
              </w:rPr>
              <w:t>Use point</w:t>
            </w:r>
          </w:p>
        </w:tc>
        <w:tc>
          <w:tcPr>
            <w:tcW w:w="5040" w:type="dxa"/>
          </w:tcPr>
          <w:p w14:paraId="6052280E" w14:textId="77777777" w:rsidR="00A6674D" w:rsidRDefault="00A6674D" w:rsidP="0069014C">
            <w:pPr>
              <w:rPr>
                <w:rFonts w:cs="Calibri"/>
              </w:rPr>
            </w:pPr>
            <w:r w:rsidRPr="009317EE">
              <w:rPr>
                <w:rFonts w:cs="Calibri"/>
              </w:rPr>
              <w:t>Appendix A, Section 1A triage questions / Section 3 - Working definition and classification lens</w:t>
            </w:r>
            <w:r>
              <w:rPr>
                <w:rFonts w:cs="Calibri"/>
              </w:rPr>
              <w:t>.</w:t>
            </w:r>
          </w:p>
          <w:p w14:paraId="4AD799B8" w14:textId="77777777" w:rsidR="00A6674D" w:rsidRPr="009317EE" w:rsidRDefault="00A6674D" w:rsidP="0069014C">
            <w:pPr>
              <w:rPr>
                <w:rFonts w:cs="Calibri"/>
              </w:rPr>
            </w:pPr>
            <w:r w:rsidRPr="00102C27">
              <w:rPr>
                <w:rFonts w:cs="Calibri"/>
              </w:rPr>
              <w:t>Use this document while completing Appendix A. Do not create a second completed case form from this guidance.</w:t>
            </w:r>
          </w:p>
        </w:tc>
      </w:tr>
      <w:tr w:rsidR="00A6674D" w:rsidRPr="009317EE" w14:paraId="1D0EC9D9" w14:textId="77777777" w:rsidTr="0069014C">
        <w:trPr>
          <w:jc w:val="center"/>
        </w:trPr>
        <w:tc>
          <w:tcPr>
            <w:tcW w:w="5040" w:type="dxa"/>
            <w:shd w:val="clear" w:color="auto" w:fill="E7E6E6"/>
          </w:tcPr>
          <w:p w14:paraId="11A40B06" w14:textId="77777777" w:rsidR="00A6674D" w:rsidRPr="009317EE" w:rsidRDefault="00A6674D" w:rsidP="0069014C">
            <w:pPr>
              <w:rPr>
                <w:rFonts w:cs="Calibri"/>
              </w:rPr>
            </w:pPr>
            <w:r w:rsidRPr="009317EE">
              <w:rPr>
                <w:rFonts w:cs="Calibri"/>
              </w:rPr>
              <w:t>Reference in Appendix A</w:t>
            </w:r>
          </w:p>
        </w:tc>
        <w:tc>
          <w:tcPr>
            <w:tcW w:w="5040" w:type="dxa"/>
          </w:tcPr>
          <w:p w14:paraId="5D478D91" w14:textId="77777777" w:rsidR="00A6674D" w:rsidRPr="009317EE" w:rsidRDefault="00A6674D" w:rsidP="0069014C">
            <w:pPr>
              <w:rPr>
                <w:rFonts w:cs="Calibri"/>
              </w:rPr>
            </w:pPr>
            <w:r w:rsidRPr="009317EE">
              <w:rPr>
                <w:rFonts w:cs="Calibri"/>
              </w:rPr>
              <w:t>This is the 'definition and classification document' referred to in the Section 1A triage questions.</w:t>
            </w:r>
          </w:p>
        </w:tc>
      </w:tr>
      <w:tr w:rsidR="00A6674D" w:rsidRPr="009317EE" w14:paraId="5BD0FA62" w14:textId="77777777" w:rsidTr="0069014C">
        <w:trPr>
          <w:jc w:val="center"/>
        </w:trPr>
        <w:tc>
          <w:tcPr>
            <w:tcW w:w="5040" w:type="dxa"/>
            <w:shd w:val="clear" w:color="auto" w:fill="E7E6E6"/>
          </w:tcPr>
          <w:p w14:paraId="5B6238F6" w14:textId="77777777" w:rsidR="00A6674D" w:rsidRPr="009317EE" w:rsidRDefault="00A6674D" w:rsidP="0069014C">
            <w:pPr>
              <w:rPr>
                <w:rFonts w:cs="Calibri"/>
              </w:rPr>
            </w:pPr>
            <w:r w:rsidRPr="009317EE">
              <w:rPr>
                <w:rFonts w:cs="Calibri"/>
              </w:rPr>
              <w:t>Record location</w:t>
            </w:r>
          </w:p>
        </w:tc>
        <w:tc>
          <w:tcPr>
            <w:tcW w:w="5040" w:type="dxa"/>
          </w:tcPr>
          <w:p w14:paraId="623018DF" w14:textId="77777777" w:rsidR="00A6674D" w:rsidRDefault="00A6674D" w:rsidP="0069014C">
            <w:pPr>
              <w:rPr>
                <w:rFonts w:cs="Calibri"/>
              </w:rPr>
            </w:pPr>
            <w:r w:rsidRPr="009317EE">
              <w:rPr>
                <w:rFonts w:cs="Calibri"/>
              </w:rPr>
              <w:t>Appendix A remains the decision record. This guidance supports the reasoning only and must not be used as a separate findings or substantiation record.</w:t>
            </w:r>
          </w:p>
          <w:p w14:paraId="6A37053E" w14:textId="77777777" w:rsidR="00A6674D" w:rsidRPr="009317EE" w:rsidRDefault="00A6674D" w:rsidP="0069014C">
            <w:pPr>
              <w:rPr>
                <w:rFonts w:cs="Calibri"/>
              </w:rPr>
            </w:pPr>
            <w:r w:rsidRPr="00102C27">
              <w:rPr>
                <w:rFonts w:cs="Calibri"/>
              </w:rPr>
              <w:t xml:space="preserve">Do not insert case-specific application tables, triage outcomes, safeguards, approvals or sign-off into this document. Record them in the Appendix A Intake Form and restricted </w:t>
            </w:r>
            <w:proofErr w:type="spellStart"/>
            <w:r w:rsidRPr="00102C27">
              <w:rPr>
                <w:rFonts w:cs="Calibri"/>
              </w:rPr>
              <w:t>RiskWare</w:t>
            </w:r>
            <w:proofErr w:type="spellEnd"/>
            <w:r w:rsidRPr="00102C27">
              <w:rPr>
                <w:rFonts w:cs="Calibri"/>
              </w:rPr>
              <w:t xml:space="preserve"> case record only.</w:t>
            </w:r>
          </w:p>
        </w:tc>
      </w:tr>
    </w:tbl>
    <w:p w14:paraId="7B2259CA" w14:textId="77777777" w:rsidR="00A6674D" w:rsidRPr="009317EE" w:rsidRDefault="00A6674D" w:rsidP="00A6674D">
      <w:pPr>
        <w:rPr>
          <w:rFonts w:cs="Calibri"/>
        </w:rPr>
      </w:pPr>
    </w:p>
    <w:p w14:paraId="6FDB9291" w14:textId="77777777" w:rsidR="00A6674D" w:rsidRPr="009317EE" w:rsidRDefault="00A6674D" w:rsidP="00A6674D">
      <w:pPr>
        <w:rPr>
          <w:rFonts w:cs="Calibri"/>
          <w:b/>
          <w:bCs/>
          <w:sz w:val="28"/>
          <w:szCs w:val="28"/>
        </w:rPr>
      </w:pPr>
      <w:r w:rsidRPr="009317EE">
        <w:rPr>
          <w:rFonts w:cs="Calibri"/>
          <w:b/>
          <w:bCs/>
          <w:sz w:val="28"/>
          <w:szCs w:val="28"/>
        </w:rPr>
        <w:t>Purpose</w:t>
      </w:r>
    </w:p>
    <w:p w14:paraId="5592AC00" w14:textId="77777777" w:rsidR="00A6674D" w:rsidRPr="009317EE" w:rsidRDefault="00A6674D" w:rsidP="00A6674D">
      <w:pPr>
        <w:rPr>
          <w:rFonts w:cs="Calibri"/>
        </w:rPr>
      </w:pPr>
      <w:r w:rsidRPr="009317EE">
        <w:rPr>
          <w:rFonts w:cs="Calibri"/>
        </w:rPr>
        <w:t>T</w:t>
      </w:r>
      <w:r w:rsidRPr="009317EE">
        <w:rPr>
          <w:rFonts w:eastAsia="Times New Roman" w:cstheme="minorHAnsi"/>
          <w:lang w:eastAsia="en-AU"/>
        </w:rPr>
        <w:t>his guidance supports the GBV Incident Response Team to complete Appendix A Section 3 when a report, disclosure, complaint or concern has been framed as Gender-based Violence but the triage team needs to decide whether the reported cond</w:t>
      </w:r>
      <w:r w:rsidRPr="009317EE">
        <w:rPr>
          <w:rFonts w:cs="Calibri"/>
        </w:rPr>
        <w:t>uct is capable of engaging the GBV pathway or should be referred to another University pathway.</w:t>
      </w:r>
    </w:p>
    <w:p w14:paraId="76DD686B" w14:textId="77777777" w:rsidR="00A6674D" w:rsidRPr="009317EE" w:rsidRDefault="00A6674D" w:rsidP="00A6674D">
      <w:pPr>
        <w:rPr>
          <w:rFonts w:cs="Calibri"/>
        </w:rPr>
      </w:pPr>
      <w:r w:rsidRPr="009317EE">
        <w:rPr>
          <w:rFonts w:cs="Calibri"/>
        </w:rPr>
        <w:t>It is particularly useful where the reported conduct may involve:</w:t>
      </w:r>
    </w:p>
    <w:p w14:paraId="26FBCAB5"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management action, supervision, academic supervision, workload allocation, work direction or performance management</w:t>
      </w:r>
    </w:p>
    <w:p w14:paraId="249C42B8"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disciplinary action, conduct management, grading, placement control, reporting-line control or other use of authority</w:t>
      </w:r>
    </w:p>
    <w:p w14:paraId="19B852D4"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interpersonal conflict, bullying or harassment not connected to gender</w:t>
      </w:r>
    </w:p>
    <w:p w14:paraId="4F4E5B84"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poor management practice,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risk, student conduct, complaints or another HR/</w:t>
      </w:r>
      <w:proofErr w:type="spellStart"/>
      <w:r w:rsidRPr="009317EE">
        <w:rPr>
          <w:rFonts w:asciiTheme="minorHAnsi" w:hAnsiTheme="minorHAnsi" w:cs="Calibri"/>
          <w:sz w:val="22"/>
        </w:rPr>
        <w:t>WHS</w:t>
      </w:r>
      <w:proofErr w:type="spellEnd"/>
      <w:r w:rsidRPr="009317EE">
        <w:rPr>
          <w:rFonts w:asciiTheme="minorHAnsi" w:hAnsiTheme="minorHAnsi" w:cs="Calibri"/>
          <w:sz w:val="22"/>
        </w:rPr>
        <w:t>/conduct pathway</w:t>
      </w:r>
    </w:p>
    <w:p w14:paraId="0C19C241" w14:textId="77777777" w:rsidR="00A6674D" w:rsidRPr="009317EE" w:rsidRDefault="00A6674D" w:rsidP="00A6674D">
      <w:pPr>
        <w:rPr>
          <w:rFonts w:cs="Calibri"/>
        </w:rPr>
      </w:pPr>
      <w:r w:rsidRPr="009317EE">
        <w:rPr>
          <w:rFonts w:cs="Calibri"/>
        </w:rPr>
        <w:t>This guidance must be applied in a neutral, trauma-informed and non-determinative way.</w:t>
      </w:r>
    </w:p>
    <w:p w14:paraId="533DEF49" w14:textId="13C9FF67" w:rsidR="00B43E3D" w:rsidRDefault="00A6674D" w:rsidP="00A6674D">
      <w:r>
        <w:t>A matter should not be treated as Gender-based Violence only because it has been labelled or described as Gender-based Violence. The triage question is whether the conduct described, if accurate, could meet the Code definition and is capable of engaging the GBV pathway.</w:t>
      </w:r>
    </w:p>
    <w:p w14:paraId="4757C91E" w14:textId="77777777" w:rsidR="00B43E3D" w:rsidRDefault="00B43E3D">
      <w:r>
        <w:br w:type="page"/>
      </w:r>
    </w:p>
    <w:p w14:paraId="170772C0" w14:textId="77777777" w:rsidR="00A6674D" w:rsidRDefault="00A6674D" w:rsidP="00A6674D"/>
    <w:p w14:paraId="0A119BCA" w14:textId="77777777" w:rsidR="00A6674D" w:rsidRPr="009317EE" w:rsidRDefault="00A6674D" w:rsidP="00A6674D">
      <w:pPr>
        <w:rPr>
          <w:b/>
          <w:bCs/>
          <w:sz w:val="28"/>
          <w:szCs w:val="28"/>
        </w:rPr>
      </w:pPr>
      <w:r w:rsidRPr="009317EE">
        <w:rPr>
          <w:b/>
          <w:bCs/>
          <w:sz w:val="28"/>
          <w:szCs w:val="28"/>
        </w:rPr>
        <w:t>What this guidance does not do</w:t>
      </w:r>
    </w:p>
    <w:p w14:paraId="609246CF" w14:textId="77777777" w:rsidR="00A6674D" w:rsidRPr="009317EE" w:rsidRDefault="00A6674D" w:rsidP="00A6674D">
      <w:pPr>
        <w:rPr>
          <w:rFonts w:cs="Calibri"/>
        </w:rPr>
      </w:pPr>
      <w:r w:rsidRPr="009317EE">
        <w:rPr>
          <w:rFonts w:cs="Calibri"/>
        </w:rPr>
        <w:t>This guidance does not determine whether:</w:t>
      </w:r>
    </w:p>
    <w:p w14:paraId="66B35667"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Gender-based Violence occurred</w:t>
      </w:r>
    </w:p>
    <w:p w14:paraId="09069A25"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misconduct occurred</w:t>
      </w:r>
    </w:p>
    <w:p w14:paraId="5D54200F"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bullying occurred</w:t>
      </w:r>
    </w:p>
    <w:p w14:paraId="7F5EB623"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management action was reasonable or unreasonable</w:t>
      </w:r>
    </w:p>
    <w:p w14:paraId="6F7E62FC"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any allegation is substantiated</w:t>
      </w:r>
    </w:p>
    <w:p w14:paraId="5EA84A91"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disciplinary action should occur</w:t>
      </w:r>
    </w:p>
    <w:p w14:paraId="7941819A"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a person is credible or not credible</w:t>
      </w:r>
    </w:p>
    <w:p w14:paraId="6115E47C" w14:textId="77777777" w:rsidR="00A6674D" w:rsidRDefault="00A6674D" w:rsidP="00A6674D">
      <w:pPr>
        <w:rPr>
          <w:rFonts w:cs="Calibri"/>
        </w:rPr>
      </w:pPr>
      <w:r w:rsidRPr="009317EE">
        <w:rPr>
          <w:rFonts w:cs="Calibri"/>
        </w:rPr>
        <w:t>Those matters are only determined through the appropriate later process, if required.</w:t>
      </w:r>
    </w:p>
    <w:tbl>
      <w:tblPr>
        <w:tblW w:w="0" w:type="auto"/>
        <w:jc w:val="center"/>
        <w:shd w:val="clear" w:color="auto" w:fill="E7E6E6"/>
        <w:tblLook w:val="04A0" w:firstRow="1" w:lastRow="0" w:firstColumn="1" w:lastColumn="0" w:noHBand="0" w:noVBand="1"/>
      </w:tblPr>
      <w:tblGrid>
        <w:gridCol w:w="10080"/>
      </w:tblGrid>
      <w:tr w:rsidR="00A6674D" w:rsidRPr="009317EE" w14:paraId="1FFBC9EE" w14:textId="77777777" w:rsidTr="0069014C">
        <w:trPr>
          <w:jc w:val="center"/>
        </w:trPr>
        <w:tc>
          <w:tcPr>
            <w:tcW w:w="10080" w:type="dxa"/>
            <w:shd w:val="clear" w:color="auto" w:fill="E7E6E6"/>
          </w:tcPr>
          <w:p w14:paraId="1FEB467C" w14:textId="77777777" w:rsidR="00A6674D" w:rsidRPr="009317EE" w:rsidRDefault="00A6674D" w:rsidP="0069014C">
            <w:pPr>
              <w:rPr>
                <w:rFonts w:cs="Calibri"/>
              </w:rPr>
            </w:pPr>
            <w:r w:rsidRPr="009317EE">
              <w:rPr>
                <w:rFonts w:cs="Calibri"/>
              </w:rPr>
              <w:t>Intake question: If the reported conduct is accurate and taken at its highest, is it capable of engaging the GBV pathway?</w:t>
            </w:r>
          </w:p>
        </w:tc>
      </w:tr>
    </w:tbl>
    <w:p w14:paraId="197E82DC" w14:textId="77777777" w:rsidR="00A6674D" w:rsidRPr="009317EE" w:rsidRDefault="00A6674D" w:rsidP="00A6674D">
      <w:pPr>
        <w:rPr>
          <w:rFonts w:cs="Calibri"/>
        </w:rPr>
      </w:pPr>
    </w:p>
    <w:p w14:paraId="256EEBC5" w14:textId="77777777" w:rsidR="00A6674D" w:rsidRPr="009317EE" w:rsidRDefault="00A6674D" w:rsidP="00A6674D">
      <w:pPr>
        <w:rPr>
          <w:b/>
          <w:bCs/>
          <w:sz w:val="28"/>
          <w:szCs w:val="28"/>
        </w:rPr>
      </w:pPr>
      <w:r w:rsidRPr="009317EE">
        <w:rPr>
          <w:b/>
          <w:bCs/>
          <w:sz w:val="28"/>
          <w:szCs w:val="28"/>
        </w:rPr>
        <w:t>Code-based triage definition</w:t>
      </w:r>
    </w:p>
    <w:p w14:paraId="2B57A0BC" w14:textId="77777777" w:rsidR="00A6674D" w:rsidRPr="009317EE" w:rsidRDefault="00A6674D" w:rsidP="00A6674D">
      <w:pPr>
        <w:rPr>
          <w:rFonts w:cs="Calibri"/>
        </w:rPr>
      </w:pPr>
      <w:r w:rsidRPr="009317EE">
        <w:rPr>
          <w:rFonts w:cs="Calibri"/>
        </w:rPr>
        <w:t>For Appendix A Section 3, Gender-based Violence means any form of physical or non-physical violence, harassment, abuse or threats, based on gender, that results in, or is likely to result in, harm, coercion, control, fear or deprivation of liberty or autonomy.</w:t>
      </w:r>
    </w:p>
    <w:p w14:paraId="5BBE20AA" w14:textId="77777777" w:rsidR="00A6674D" w:rsidRPr="009317EE" w:rsidRDefault="00A6674D" w:rsidP="00A6674D">
      <w:pPr>
        <w:rPr>
          <w:rFonts w:cs="Calibri"/>
        </w:rPr>
      </w:pPr>
      <w:r w:rsidRPr="009317EE">
        <w:rPr>
          <w:rFonts w:cs="Calibri"/>
        </w:rPr>
        <w:t>At triage, the team is not proving that this definition is met. The team is deciding whether the reported conduct is capable of meeting this definition if accepted at its highest, not whether GBV has been established, proven or substantiated.</w:t>
      </w:r>
    </w:p>
    <w:p w14:paraId="27F807D4" w14:textId="77777777" w:rsidR="00A6674D" w:rsidRPr="009317EE" w:rsidRDefault="00A6674D" w:rsidP="00A6674D">
      <w:pPr>
        <w:rPr>
          <w:b/>
          <w:bCs/>
          <w:sz w:val="28"/>
          <w:szCs w:val="28"/>
        </w:rPr>
      </w:pPr>
      <w:r w:rsidRPr="009317EE">
        <w:rPr>
          <w:b/>
          <w:bCs/>
          <w:sz w:val="28"/>
          <w:szCs w:val="28"/>
        </w:rPr>
        <w:t xml:space="preserve">The three-part pathway </w:t>
      </w:r>
      <w:proofErr w:type="gramStart"/>
      <w:r w:rsidRPr="009317EE">
        <w:rPr>
          <w:b/>
          <w:bCs/>
          <w:sz w:val="28"/>
          <w:szCs w:val="28"/>
        </w:rPr>
        <w:t>test</w:t>
      </w:r>
      <w:proofErr w:type="gramEnd"/>
    </w:p>
    <w:p w14:paraId="71512355" w14:textId="77777777" w:rsidR="00A6674D" w:rsidRPr="009317EE" w:rsidRDefault="00A6674D" w:rsidP="00A6674D">
      <w:pPr>
        <w:rPr>
          <w:rFonts w:cs="Calibri"/>
        </w:rPr>
      </w:pPr>
      <w:r w:rsidRPr="009317EE">
        <w:rPr>
          <w:rFonts w:cs="Calibri"/>
        </w:rPr>
        <w:t>The three questions are not separate standalone tests. They work together. A matter should generally be treated as capable of engaging the GBV pathway where there is a reasonable basis for all three elements below.</w:t>
      </w:r>
    </w:p>
    <w:tbl>
      <w:tblPr>
        <w:tblStyle w:val="TableGrid"/>
        <w:tblW w:w="0" w:type="auto"/>
        <w:jc w:val="center"/>
        <w:tblLook w:val="04A0" w:firstRow="1" w:lastRow="0" w:firstColumn="1" w:lastColumn="0" w:noHBand="0" w:noVBand="1"/>
      </w:tblPr>
      <w:tblGrid>
        <w:gridCol w:w="2520"/>
        <w:gridCol w:w="2520"/>
        <w:gridCol w:w="2520"/>
        <w:gridCol w:w="2520"/>
      </w:tblGrid>
      <w:tr w:rsidR="00A6674D" w:rsidRPr="009317EE" w14:paraId="56A21C18" w14:textId="77777777" w:rsidTr="0069014C">
        <w:trPr>
          <w:jc w:val="center"/>
        </w:trPr>
        <w:tc>
          <w:tcPr>
            <w:tcW w:w="2520" w:type="dxa"/>
            <w:shd w:val="clear" w:color="auto" w:fill="E7E6E6"/>
          </w:tcPr>
          <w:p w14:paraId="50C5737B" w14:textId="77777777" w:rsidR="00A6674D" w:rsidRPr="009317EE" w:rsidRDefault="00A6674D" w:rsidP="0069014C">
            <w:pPr>
              <w:jc w:val="center"/>
              <w:rPr>
                <w:rFonts w:cs="Calibri"/>
              </w:rPr>
            </w:pPr>
            <w:r w:rsidRPr="009317EE">
              <w:rPr>
                <w:rFonts w:cs="Calibri"/>
                <w:b/>
              </w:rPr>
              <w:t>Element</w:t>
            </w:r>
          </w:p>
        </w:tc>
        <w:tc>
          <w:tcPr>
            <w:tcW w:w="2520" w:type="dxa"/>
            <w:shd w:val="clear" w:color="auto" w:fill="E7E6E6"/>
          </w:tcPr>
          <w:p w14:paraId="41EC1C69" w14:textId="77777777" w:rsidR="00A6674D" w:rsidRPr="009317EE" w:rsidRDefault="00A6674D" w:rsidP="0069014C">
            <w:pPr>
              <w:jc w:val="center"/>
              <w:rPr>
                <w:rFonts w:cs="Calibri"/>
              </w:rPr>
            </w:pPr>
            <w:r w:rsidRPr="009317EE">
              <w:rPr>
                <w:rFonts w:cs="Calibri"/>
                <w:b/>
              </w:rPr>
              <w:t>Question</w:t>
            </w:r>
          </w:p>
        </w:tc>
        <w:tc>
          <w:tcPr>
            <w:tcW w:w="2520" w:type="dxa"/>
            <w:shd w:val="clear" w:color="auto" w:fill="E7E6E6"/>
          </w:tcPr>
          <w:p w14:paraId="1A0AC31C" w14:textId="77777777" w:rsidR="00A6674D" w:rsidRPr="009317EE" w:rsidRDefault="00A6674D" w:rsidP="0069014C">
            <w:pPr>
              <w:jc w:val="center"/>
              <w:rPr>
                <w:rFonts w:cs="Calibri"/>
              </w:rPr>
            </w:pPr>
            <w:r w:rsidRPr="009317EE">
              <w:rPr>
                <w:rFonts w:cs="Calibri"/>
                <w:b/>
              </w:rPr>
              <w:t>Relevant indicators</w:t>
            </w:r>
          </w:p>
        </w:tc>
        <w:tc>
          <w:tcPr>
            <w:tcW w:w="2520" w:type="dxa"/>
            <w:shd w:val="clear" w:color="auto" w:fill="E7E6E6"/>
          </w:tcPr>
          <w:p w14:paraId="29EBD048" w14:textId="77777777" w:rsidR="00A6674D" w:rsidRPr="009317EE" w:rsidRDefault="00A6674D" w:rsidP="0069014C">
            <w:pPr>
              <w:jc w:val="center"/>
              <w:rPr>
                <w:rFonts w:cs="Calibri"/>
              </w:rPr>
            </w:pPr>
            <w:r w:rsidRPr="009317EE">
              <w:rPr>
                <w:rFonts w:cs="Calibri"/>
                <w:b/>
              </w:rPr>
              <w:t>Answer options</w:t>
            </w:r>
          </w:p>
        </w:tc>
      </w:tr>
      <w:tr w:rsidR="00A6674D" w:rsidRPr="009317EE" w14:paraId="0E9CDCE0" w14:textId="77777777" w:rsidTr="0069014C">
        <w:trPr>
          <w:jc w:val="center"/>
        </w:trPr>
        <w:tc>
          <w:tcPr>
            <w:tcW w:w="2520" w:type="dxa"/>
          </w:tcPr>
          <w:p w14:paraId="241C9891" w14:textId="77777777" w:rsidR="00A6674D" w:rsidRPr="009317EE" w:rsidRDefault="00A6674D" w:rsidP="0069014C">
            <w:pPr>
              <w:rPr>
                <w:rFonts w:cs="Calibri"/>
              </w:rPr>
            </w:pPr>
            <w:r w:rsidRPr="009317EE">
              <w:rPr>
                <w:rFonts w:cs="Calibri"/>
                <w:b/>
              </w:rPr>
              <w:t>1. Behaviour</w:t>
            </w:r>
          </w:p>
        </w:tc>
        <w:tc>
          <w:tcPr>
            <w:tcW w:w="2520" w:type="dxa"/>
          </w:tcPr>
          <w:p w14:paraId="7815AFF7" w14:textId="77777777" w:rsidR="00A6674D" w:rsidRPr="009317EE" w:rsidRDefault="00A6674D" w:rsidP="0069014C">
            <w:pPr>
              <w:rPr>
                <w:rFonts w:cs="Calibri"/>
              </w:rPr>
            </w:pPr>
            <w:r w:rsidRPr="009317EE">
              <w:rPr>
                <w:rFonts w:cs="Calibri"/>
              </w:rPr>
              <w:t>Does the report describe conduct that could fall within the Code behaviour categories?</w:t>
            </w:r>
          </w:p>
        </w:tc>
        <w:tc>
          <w:tcPr>
            <w:tcW w:w="2520" w:type="dxa"/>
          </w:tcPr>
          <w:p w14:paraId="730C86E5" w14:textId="77777777" w:rsidR="00A6674D" w:rsidRPr="009317EE" w:rsidRDefault="00A6674D" w:rsidP="0069014C">
            <w:pPr>
              <w:rPr>
                <w:rFonts w:cs="Calibri"/>
              </w:rPr>
            </w:pPr>
            <w:r w:rsidRPr="009317EE">
              <w:rPr>
                <w:rFonts w:cs="Calibri"/>
              </w:rPr>
              <w:t>Physical or non-physical violence; harassment; abuse; threats; intimidation; coercion; control; stalking or monitoring; sexualised conduct; gendered humiliation; exclusion; misuse of power or authority; repeated or patterned conduct that may create fear, control or loss of autonomy.</w:t>
            </w:r>
          </w:p>
        </w:tc>
        <w:tc>
          <w:tcPr>
            <w:tcW w:w="2520" w:type="dxa"/>
          </w:tcPr>
          <w:p w14:paraId="429FFC3F" w14:textId="77777777" w:rsidR="00A6674D" w:rsidRPr="009317EE" w:rsidRDefault="00A6674D" w:rsidP="0069014C">
            <w:pPr>
              <w:rPr>
                <w:rFonts w:cs="Calibri"/>
              </w:rPr>
            </w:pPr>
            <w:r w:rsidRPr="009317EE">
              <w:rPr>
                <w:rFonts w:cs="Calibri"/>
              </w:rPr>
              <w:t>Yes / No / Unclear</w:t>
            </w:r>
          </w:p>
        </w:tc>
      </w:tr>
      <w:tr w:rsidR="00A6674D" w:rsidRPr="009317EE" w14:paraId="3AE2AD13" w14:textId="77777777" w:rsidTr="0069014C">
        <w:trPr>
          <w:jc w:val="center"/>
        </w:trPr>
        <w:tc>
          <w:tcPr>
            <w:tcW w:w="2520" w:type="dxa"/>
          </w:tcPr>
          <w:p w14:paraId="32D224A3" w14:textId="77777777" w:rsidR="00A6674D" w:rsidRPr="009317EE" w:rsidRDefault="00A6674D" w:rsidP="0069014C">
            <w:pPr>
              <w:rPr>
                <w:rFonts w:cs="Calibri"/>
              </w:rPr>
            </w:pPr>
            <w:r w:rsidRPr="009317EE">
              <w:rPr>
                <w:rFonts w:cs="Calibri"/>
                <w:b/>
              </w:rPr>
              <w:t>2. Gender connection</w:t>
            </w:r>
          </w:p>
        </w:tc>
        <w:tc>
          <w:tcPr>
            <w:tcW w:w="2520" w:type="dxa"/>
          </w:tcPr>
          <w:p w14:paraId="42D461F3" w14:textId="77777777" w:rsidR="00A6674D" w:rsidRPr="009317EE" w:rsidRDefault="00A6674D" w:rsidP="0069014C">
            <w:pPr>
              <w:rPr>
                <w:rFonts w:cs="Calibri"/>
              </w:rPr>
            </w:pPr>
            <w:r w:rsidRPr="009317EE">
              <w:rPr>
                <w:rFonts w:cs="Calibri"/>
              </w:rPr>
              <w:t xml:space="preserve">Is there a reasonable basis to consider that the </w:t>
            </w:r>
            <w:r w:rsidRPr="009317EE">
              <w:rPr>
                <w:rFonts w:cs="Calibri"/>
              </w:rPr>
              <w:lastRenderedPageBreak/>
              <w:t>behaviour is based on, connected to, or occurring in a gendered context?</w:t>
            </w:r>
          </w:p>
        </w:tc>
        <w:tc>
          <w:tcPr>
            <w:tcW w:w="2520" w:type="dxa"/>
          </w:tcPr>
          <w:p w14:paraId="68BE6DDC" w14:textId="77777777" w:rsidR="00A6674D" w:rsidRDefault="00A6674D" w:rsidP="0069014C">
            <w:pPr>
              <w:rPr>
                <w:rFonts w:cs="Calibri"/>
              </w:rPr>
            </w:pPr>
            <w:r w:rsidRPr="009317EE">
              <w:rPr>
                <w:rFonts w:cs="Calibri"/>
              </w:rPr>
              <w:lastRenderedPageBreak/>
              <w:t xml:space="preserve">Gendered comments, stereotypes or </w:t>
            </w:r>
            <w:r w:rsidRPr="009317EE">
              <w:rPr>
                <w:rFonts w:cs="Calibri"/>
              </w:rPr>
              <w:lastRenderedPageBreak/>
              <w:t>assumptions; sexualised remarks or conduct; differential treatment connected to gender; repeated behaviour affecting one gender group or gender-diverse people; gendered power imbalance; intimate, sexual or relationship context; conduct that reinforces gender inequality, exclusion or control.</w:t>
            </w:r>
          </w:p>
          <w:p w14:paraId="6C896ECE" w14:textId="77777777" w:rsidR="00A6674D" w:rsidRPr="009317EE" w:rsidRDefault="00A6674D" w:rsidP="0069014C">
            <w:pPr>
              <w:rPr>
                <w:rFonts w:cs="Calibri"/>
              </w:rPr>
            </w:pPr>
          </w:p>
        </w:tc>
        <w:tc>
          <w:tcPr>
            <w:tcW w:w="2520" w:type="dxa"/>
          </w:tcPr>
          <w:p w14:paraId="6F6CC587" w14:textId="77777777" w:rsidR="00A6674D" w:rsidRPr="009317EE" w:rsidRDefault="00A6674D" w:rsidP="0069014C">
            <w:pPr>
              <w:rPr>
                <w:rFonts w:cs="Calibri"/>
              </w:rPr>
            </w:pPr>
            <w:r w:rsidRPr="009317EE">
              <w:rPr>
                <w:rFonts w:cs="Calibri"/>
              </w:rPr>
              <w:lastRenderedPageBreak/>
              <w:t>Yes / No / Unclear</w:t>
            </w:r>
          </w:p>
        </w:tc>
      </w:tr>
      <w:tr w:rsidR="00A6674D" w:rsidRPr="009317EE" w14:paraId="219A4D7E" w14:textId="77777777" w:rsidTr="0069014C">
        <w:trPr>
          <w:jc w:val="center"/>
        </w:trPr>
        <w:tc>
          <w:tcPr>
            <w:tcW w:w="2520" w:type="dxa"/>
          </w:tcPr>
          <w:p w14:paraId="2516946F" w14:textId="77777777" w:rsidR="00A6674D" w:rsidRPr="009317EE" w:rsidRDefault="00A6674D" w:rsidP="0069014C">
            <w:pPr>
              <w:rPr>
                <w:rFonts w:cs="Calibri"/>
              </w:rPr>
            </w:pPr>
            <w:r w:rsidRPr="009317EE">
              <w:rPr>
                <w:rFonts w:cs="Calibri"/>
                <w:b/>
              </w:rPr>
              <w:t>3. Harm, coercion, control, fear or autonomy impact</w:t>
            </w:r>
          </w:p>
        </w:tc>
        <w:tc>
          <w:tcPr>
            <w:tcW w:w="2520" w:type="dxa"/>
          </w:tcPr>
          <w:p w14:paraId="6E493AB1" w14:textId="77777777" w:rsidR="00A6674D" w:rsidRPr="009317EE" w:rsidRDefault="00A6674D" w:rsidP="0069014C">
            <w:pPr>
              <w:rPr>
                <w:rFonts w:cs="Calibri"/>
              </w:rPr>
            </w:pPr>
            <w:r w:rsidRPr="009317EE">
              <w:rPr>
                <w:rFonts w:cs="Calibri"/>
              </w:rPr>
              <w:t>Has the behaviour resulted in, or is it likely to result in, harm, coercion, control, fear or deprivation of liberty or autonomy?</w:t>
            </w:r>
          </w:p>
        </w:tc>
        <w:tc>
          <w:tcPr>
            <w:tcW w:w="2520" w:type="dxa"/>
          </w:tcPr>
          <w:p w14:paraId="0A5D8660" w14:textId="77777777" w:rsidR="00A6674D" w:rsidRPr="009317EE" w:rsidRDefault="00A6674D" w:rsidP="0069014C">
            <w:pPr>
              <w:rPr>
                <w:rFonts w:cs="Calibri"/>
              </w:rPr>
            </w:pPr>
            <w:r w:rsidRPr="009317EE">
              <w:rPr>
                <w:rFonts w:cs="Calibri"/>
              </w:rPr>
              <w:t>Fear or distress; anxiety, withdrawal or avoidance; loss of dignity, safety or participation; reduced ability to work, study, attend, report or engage; pressure, retaliation concerns, dependency or control over work, study, grading, housing, visa, funding, opportunities or access; loss of autonomy or independence. The person’s subjective experience of harm, fear, coercion, control or loss of autonomy is relevant to impact, but subjective perception alone does not determine classification.</w:t>
            </w:r>
          </w:p>
        </w:tc>
        <w:tc>
          <w:tcPr>
            <w:tcW w:w="2520" w:type="dxa"/>
          </w:tcPr>
          <w:p w14:paraId="40F8BDE8" w14:textId="77777777" w:rsidR="00A6674D" w:rsidRPr="009317EE" w:rsidRDefault="00A6674D" w:rsidP="0069014C">
            <w:pPr>
              <w:rPr>
                <w:rFonts w:cs="Calibri"/>
              </w:rPr>
            </w:pPr>
            <w:r w:rsidRPr="009317EE">
              <w:rPr>
                <w:rFonts w:cs="Calibri"/>
              </w:rPr>
              <w:t>Yes / No / Unclear</w:t>
            </w:r>
          </w:p>
        </w:tc>
      </w:tr>
    </w:tbl>
    <w:p w14:paraId="379B96F1" w14:textId="77777777" w:rsidR="00A6674D" w:rsidRPr="009317EE" w:rsidRDefault="00A6674D" w:rsidP="00A6674D">
      <w:pPr>
        <w:rPr>
          <w:rFonts w:cs="Calibri"/>
        </w:rPr>
      </w:pPr>
    </w:p>
    <w:p w14:paraId="2A3EFE6A" w14:textId="77777777" w:rsidR="00A6674D" w:rsidRPr="009317EE" w:rsidRDefault="00A6674D" w:rsidP="00A6674D">
      <w:pPr>
        <w:rPr>
          <w:b/>
          <w:bCs/>
          <w:sz w:val="28"/>
          <w:szCs w:val="28"/>
        </w:rPr>
      </w:pPr>
      <w:r w:rsidRPr="009317EE">
        <w:rPr>
          <w:b/>
          <w:bCs/>
          <w:sz w:val="28"/>
          <w:szCs w:val="28"/>
        </w:rPr>
        <w:t>How to apply the three-part test</w:t>
      </w:r>
    </w:p>
    <w:p w14:paraId="4DB2F3BC" w14:textId="77777777" w:rsidR="00A6674D" w:rsidRPr="009317EE" w:rsidRDefault="00A6674D" w:rsidP="00A6674D">
      <w:pPr>
        <w:rPr>
          <w:rFonts w:cs="Calibri"/>
        </w:rPr>
      </w:pPr>
      <w:r w:rsidRPr="009317EE">
        <w:rPr>
          <w:rFonts w:cs="Calibri"/>
        </w:rPr>
        <w:t>Use this practical rule:</w:t>
      </w:r>
    </w:p>
    <w:tbl>
      <w:tblPr>
        <w:tblW w:w="0" w:type="auto"/>
        <w:jc w:val="center"/>
        <w:tblLook w:val="04A0" w:firstRow="1" w:lastRow="0" w:firstColumn="1" w:lastColumn="0" w:noHBand="0" w:noVBand="1"/>
      </w:tblPr>
      <w:tblGrid>
        <w:gridCol w:w="10080"/>
      </w:tblGrid>
      <w:tr w:rsidR="00A6674D" w:rsidRPr="009317EE" w14:paraId="7DE17112" w14:textId="77777777" w:rsidTr="0069014C">
        <w:trPr>
          <w:jc w:val="center"/>
        </w:trPr>
        <w:tc>
          <w:tcPr>
            <w:tcW w:w="10080" w:type="dxa"/>
            <w:shd w:val="clear" w:color="auto" w:fill="E7E6E6"/>
          </w:tcPr>
          <w:p w14:paraId="653D5B38" w14:textId="77777777" w:rsidR="00A6674D" w:rsidRPr="009317EE" w:rsidRDefault="00A6674D" w:rsidP="0069014C">
            <w:pPr>
              <w:rPr>
                <w:rFonts w:cs="Calibri"/>
              </w:rPr>
            </w:pPr>
            <w:r w:rsidRPr="009317EE">
              <w:rPr>
                <w:rFonts w:cs="Calibri"/>
              </w:rPr>
              <w:t>Code-type behaviour + gender connection + harm/control/fear/autonomy impact = capable of engaging the GBV pathway</w:t>
            </w:r>
          </w:p>
        </w:tc>
      </w:tr>
    </w:tbl>
    <w:p w14:paraId="4CBBB7CC" w14:textId="77777777" w:rsidR="00A6674D" w:rsidRDefault="00A6674D" w:rsidP="00A6674D">
      <w:pPr>
        <w:rPr>
          <w:rFonts w:cs="Calibri"/>
        </w:rPr>
      </w:pPr>
    </w:p>
    <w:p w14:paraId="5886FB7A" w14:textId="77777777" w:rsidR="00A6674D" w:rsidRPr="009317EE" w:rsidRDefault="00A6674D" w:rsidP="00A6674D">
      <w:pPr>
        <w:rPr>
          <w:rFonts w:cs="Calibri"/>
        </w:rPr>
      </w:pPr>
      <w:r w:rsidRPr="00102C27">
        <w:rPr>
          <w:rFonts w:cs="Calibri"/>
        </w:rPr>
        <w:t>The Appendix A Intake Form should require the assessor to record Yes / No / Unclear and a brief factual basis for each of the three elements before recording the overall classification result.</w:t>
      </w:r>
    </w:p>
    <w:p w14:paraId="4D6A6683" w14:textId="77777777" w:rsidR="00A6674D" w:rsidRPr="009317EE" w:rsidRDefault="00A6674D" w:rsidP="00A6674D">
      <w:pPr>
        <w:rPr>
          <w:rFonts w:cs="Calibri"/>
        </w:rPr>
      </w:pPr>
      <w:r w:rsidRPr="009317EE">
        <w:rPr>
          <w:rFonts w:cs="Calibri"/>
        </w:rPr>
        <w:t>This is a triage threshold only. The correct threshold wording is 'may constitute GBV' or 'capable of engaging the GBV pathway'. It is not 'GBV established', 'GBV proven' or 'allegation substantiated'.</w:t>
      </w:r>
    </w:p>
    <w:p w14:paraId="28FF1EB6" w14:textId="77777777" w:rsidR="00B52521" w:rsidRDefault="00B52521">
      <w:pPr>
        <w:rPr>
          <w:b/>
          <w:bCs/>
          <w:sz w:val="28"/>
          <w:szCs w:val="28"/>
        </w:rPr>
      </w:pPr>
      <w:r>
        <w:rPr>
          <w:b/>
          <w:bCs/>
          <w:sz w:val="28"/>
          <w:szCs w:val="28"/>
        </w:rPr>
        <w:lastRenderedPageBreak/>
        <w:br w:type="page"/>
      </w:r>
    </w:p>
    <w:p w14:paraId="05EB9EB6" w14:textId="113B3F7B" w:rsidR="00A6674D" w:rsidRPr="009317EE" w:rsidRDefault="00A6674D" w:rsidP="00A6674D">
      <w:pPr>
        <w:rPr>
          <w:b/>
          <w:bCs/>
          <w:sz w:val="28"/>
          <w:szCs w:val="28"/>
        </w:rPr>
      </w:pPr>
      <w:r w:rsidRPr="009317EE">
        <w:rPr>
          <w:b/>
          <w:bCs/>
          <w:sz w:val="28"/>
          <w:szCs w:val="28"/>
        </w:rPr>
        <w:lastRenderedPageBreak/>
        <w:t>If only one question is answered 'yes'</w:t>
      </w:r>
    </w:p>
    <w:p w14:paraId="3B346DE8" w14:textId="77777777" w:rsidR="00A6674D" w:rsidRPr="009317EE" w:rsidRDefault="00A6674D" w:rsidP="00A6674D">
      <w:pPr>
        <w:rPr>
          <w:rFonts w:cs="Calibri"/>
        </w:rPr>
      </w:pPr>
      <w:r w:rsidRPr="009317EE">
        <w:rPr>
          <w:rFonts w:cs="Calibri"/>
        </w:rPr>
        <w:t>A single 'yes' does not usually mean the matter is capable of engaging the GBV pathway. The Code pathway generally requires a reasonable basis for all three elements: Code-type behaviour, gender connection, and harm/control/fear/autonomy impact. However, the same facts may support more than one element.</w:t>
      </w:r>
    </w:p>
    <w:p w14:paraId="65692330"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Poor management action may involve distress or psychological risk, but if there is no gender connection it may be a </w:t>
      </w:r>
      <w:proofErr w:type="spellStart"/>
      <w:r w:rsidRPr="009317EE">
        <w:rPr>
          <w:rFonts w:asciiTheme="minorHAnsi" w:hAnsiTheme="minorHAnsi" w:cs="Calibri"/>
          <w:sz w:val="22"/>
        </w:rPr>
        <w:t>WHS</w:t>
      </w:r>
      <w:proofErr w:type="spellEnd"/>
      <w:r w:rsidRPr="009317EE">
        <w:rPr>
          <w:rFonts w:asciiTheme="minorHAnsi" w:hAnsiTheme="minorHAnsi" w:cs="Calibri"/>
          <w:sz w:val="22"/>
        </w:rPr>
        <w:t xml:space="preserve"> psychosocial risk or HR matter rather than GBV.</w:t>
      </w:r>
    </w:p>
    <w:p w14:paraId="0D77D456"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A workplace conflict may involve harm or distress, but if it does not involve Code-type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and has no gender connection, it should not be treated as GBV solely because it has been labelled that way.</w:t>
      </w:r>
    </w:p>
    <w:p w14:paraId="4919B04C"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A gendered comment may satisfy the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and gender connection elements. The team must still consider whether harm, fear, coercion, control or loss of autonomy is present or reasonably foreseeable.</w:t>
      </w:r>
    </w:p>
    <w:p w14:paraId="798D3144" w14:textId="77777777" w:rsidR="00A6674D" w:rsidRPr="0030491D" w:rsidRDefault="00A6674D" w:rsidP="00A6674D">
      <w:pPr>
        <w:rPr>
          <w:b/>
          <w:bCs/>
          <w:sz w:val="28"/>
          <w:szCs w:val="28"/>
        </w:rPr>
      </w:pPr>
      <w:r w:rsidRPr="0030491D">
        <w:rPr>
          <w:b/>
          <w:bCs/>
          <w:sz w:val="28"/>
          <w:szCs w:val="28"/>
        </w:rPr>
        <w:t>If one question is clearly 'no'</w:t>
      </w:r>
    </w:p>
    <w:p w14:paraId="38A7FFDB" w14:textId="77777777" w:rsidR="00A6674D" w:rsidRPr="009317EE" w:rsidRDefault="00A6674D" w:rsidP="00A6674D">
      <w:pPr>
        <w:rPr>
          <w:rFonts w:cs="Calibri"/>
        </w:rPr>
      </w:pPr>
      <w:r w:rsidRPr="009317EE">
        <w:rPr>
          <w:rFonts w:cs="Calibri"/>
        </w:rPr>
        <w:t>If one of the three elements is clearly absent, the matter may not be capable of engaging the GBV pathway and should be considered for another University pathway.</w:t>
      </w:r>
    </w:p>
    <w:p w14:paraId="200F3BAB" w14:textId="77777777" w:rsidR="00A6674D" w:rsidRDefault="00A6674D" w:rsidP="00A6674D">
      <w:pPr>
        <w:rPr>
          <w:rFonts w:cs="Calibri"/>
        </w:rPr>
      </w:pPr>
      <w:r w:rsidRPr="009317EE">
        <w:rPr>
          <w:rFonts w:cs="Calibri"/>
        </w:rPr>
        <w:t>However, if the missing element is genuinely unclear, clarification should be sought where appropriate and safe. Where classification remains genuinely uncertain, the safer approach is to treat the matter as potentially GBV-related and proceed on a precautionary safeguarding basis pending clarification, particularly where safety, psychosocial, retaliation, confidentiality, dependency, power imbalance, vulnerability or escalation indicators are present.</w:t>
      </w:r>
    </w:p>
    <w:p w14:paraId="0370D110" w14:textId="77777777" w:rsidR="00A6674D" w:rsidRPr="009317EE" w:rsidRDefault="00A6674D" w:rsidP="00A6674D">
      <w:pPr>
        <w:rPr>
          <w:rFonts w:cs="Calibri"/>
        </w:rPr>
      </w:pPr>
    </w:p>
    <w:p w14:paraId="1A11004C" w14:textId="77777777" w:rsidR="00A6674D" w:rsidRPr="0035035A" w:rsidRDefault="00A6674D" w:rsidP="00A6674D">
      <w:pPr>
        <w:rPr>
          <w:b/>
          <w:bCs/>
          <w:sz w:val="28"/>
          <w:szCs w:val="28"/>
        </w:rPr>
      </w:pPr>
      <w:r w:rsidRPr="0035035A">
        <w:rPr>
          <w:b/>
          <w:bCs/>
          <w:sz w:val="28"/>
          <w:szCs w:val="28"/>
        </w:rPr>
        <w:t>If one fact answers more than one question</w:t>
      </w:r>
    </w:p>
    <w:p w14:paraId="194520E7" w14:textId="77777777" w:rsidR="00A6674D" w:rsidRPr="009317EE" w:rsidRDefault="00A6674D" w:rsidP="00A6674D">
      <w:pPr>
        <w:rPr>
          <w:rFonts w:cs="Calibri"/>
        </w:rPr>
      </w:pPr>
      <w:r w:rsidRPr="009317EE">
        <w:rPr>
          <w:rFonts w:cs="Calibri"/>
        </w:rPr>
        <w:t>Some facts may answer more than one part of the test. For example:</w:t>
      </w:r>
    </w:p>
    <w:p w14:paraId="0C0C07BA" w14:textId="77777777" w:rsidR="00A6674D" w:rsidRPr="009317EE" w:rsidRDefault="00A6674D" w:rsidP="00A6674D">
      <w:pPr>
        <w:pStyle w:val="ListBullet"/>
        <w:rPr>
          <w:rFonts w:asciiTheme="minorHAnsi" w:hAnsiTheme="minorHAnsi" w:cs="Calibri"/>
          <w:sz w:val="22"/>
        </w:rPr>
      </w:pP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threats may indicate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harm/fear</w:t>
      </w:r>
    </w:p>
    <w:p w14:paraId="44911AD3"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gendered humiliation by a supervisor may indicate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power/control</w:t>
      </w:r>
    </w:p>
    <w:p w14:paraId="0DBEE998"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coercive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in an intimate or former intimate relationship may indicate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gender connection and control/autonomy impact</w:t>
      </w:r>
    </w:p>
    <w:p w14:paraId="701436FF" w14:textId="77777777" w:rsidR="00A6674D" w:rsidRPr="009317EE" w:rsidRDefault="00A6674D" w:rsidP="00A6674D">
      <w:pPr>
        <w:rPr>
          <w:rFonts w:cs="Calibri"/>
        </w:rPr>
      </w:pPr>
      <w:r w:rsidRPr="009317EE">
        <w:rPr>
          <w:rFonts w:cs="Calibri"/>
        </w:rPr>
        <w:t>The team does not need separate evidence for each question if the same facts reasonably support more than one element. The rationale should be briefly recorded in Appendix A.</w:t>
      </w:r>
    </w:p>
    <w:p w14:paraId="528EB91D" w14:textId="77777777" w:rsidR="00A6674D" w:rsidRDefault="00A6674D" w:rsidP="00A6674D">
      <w:r>
        <w:t>Clarification where information is unclear</w:t>
      </w:r>
    </w:p>
    <w:p w14:paraId="48607DB4" w14:textId="77777777" w:rsidR="00A6674D" w:rsidRDefault="00A6674D" w:rsidP="00A6674D">
      <w:r>
        <w:t>Where information is unclear, the triage assessor should, where appropriate and safe, seek clarification from the person who made the disclosure or report. Clarification should focus on the information needed to apply the triage questions, including the conduct reported, any gender-based, sexuality, relationship or power context, and the reported impact, including harm, fear, coercion, control or loss of autonomy.</w:t>
      </w:r>
    </w:p>
    <w:p w14:paraId="38C33902" w14:textId="77777777" w:rsidR="00A6674D" w:rsidRDefault="00A6674D" w:rsidP="00A6674D">
      <w:r>
        <w:t>Where SCU proposes to redirect the matter outside the GBV pathway, the person should, where appropriate and safe, be informed of the preliminary classification view and the reason for it, and given a reasonable opportunity to provide further information relevant to classification before the final pathway decision is made.</w:t>
      </w:r>
    </w:p>
    <w:p w14:paraId="346EDAAB" w14:textId="0DCB4E4E" w:rsidR="00B43E3D" w:rsidRDefault="00B43E3D">
      <w:pPr>
        <w:rPr>
          <w:b/>
          <w:bCs/>
          <w:sz w:val="28"/>
          <w:szCs w:val="28"/>
        </w:rPr>
      </w:pPr>
      <w:r>
        <w:rPr>
          <w:b/>
          <w:bCs/>
          <w:sz w:val="28"/>
          <w:szCs w:val="28"/>
        </w:rPr>
        <w:br w:type="page"/>
      </w:r>
    </w:p>
    <w:p w14:paraId="1BC79CE7" w14:textId="53D20345" w:rsidR="00A6674D" w:rsidRPr="00AA2480" w:rsidRDefault="00A6674D" w:rsidP="00A6674D">
      <w:pPr>
        <w:rPr>
          <w:b/>
          <w:bCs/>
          <w:sz w:val="28"/>
          <w:szCs w:val="28"/>
        </w:rPr>
      </w:pPr>
      <w:r w:rsidRPr="00AA2480">
        <w:rPr>
          <w:b/>
          <w:bCs/>
          <w:sz w:val="28"/>
          <w:szCs w:val="28"/>
        </w:rPr>
        <w:lastRenderedPageBreak/>
        <w:t>Decision outcomes for Section 3</w:t>
      </w:r>
    </w:p>
    <w:tbl>
      <w:tblPr>
        <w:tblStyle w:val="TableGrid"/>
        <w:tblW w:w="0" w:type="auto"/>
        <w:tblLook w:val="04A0" w:firstRow="1" w:lastRow="0" w:firstColumn="1" w:lastColumn="0" w:noHBand="0" w:noVBand="1"/>
      </w:tblPr>
      <w:tblGrid>
        <w:gridCol w:w="3360"/>
        <w:gridCol w:w="3360"/>
        <w:gridCol w:w="3360"/>
      </w:tblGrid>
      <w:tr w:rsidR="00A6674D" w:rsidRPr="009317EE" w14:paraId="79FE935D" w14:textId="77777777" w:rsidTr="0069014C">
        <w:tc>
          <w:tcPr>
            <w:tcW w:w="3360" w:type="dxa"/>
            <w:shd w:val="clear" w:color="auto" w:fill="E7E6E6"/>
          </w:tcPr>
          <w:p w14:paraId="53DB0808" w14:textId="77777777" w:rsidR="00A6674D" w:rsidRPr="00AA2480" w:rsidRDefault="00A6674D" w:rsidP="0069014C">
            <w:pPr>
              <w:jc w:val="center"/>
              <w:rPr>
                <w:rFonts w:cs="Calibri"/>
              </w:rPr>
            </w:pPr>
            <w:r w:rsidRPr="00AA2480">
              <w:rPr>
                <w:rFonts w:cs="Calibri"/>
                <w:b/>
              </w:rPr>
              <w:t>Outcome</w:t>
            </w:r>
          </w:p>
        </w:tc>
        <w:tc>
          <w:tcPr>
            <w:tcW w:w="3360" w:type="dxa"/>
            <w:shd w:val="clear" w:color="auto" w:fill="E7E6E6"/>
          </w:tcPr>
          <w:p w14:paraId="14D00B00" w14:textId="77777777" w:rsidR="00A6674D" w:rsidRPr="00AA2480" w:rsidRDefault="00A6674D" w:rsidP="0069014C">
            <w:pPr>
              <w:jc w:val="center"/>
              <w:rPr>
                <w:rFonts w:cs="Calibri"/>
              </w:rPr>
            </w:pPr>
            <w:r w:rsidRPr="00AA2480">
              <w:rPr>
                <w:rFonts w:cs="Calibri"/>
                <w:b/>
              </w:rPr>
              <w:t>When to use</w:t>
            </w:r>
          </w:p>
        </w:tc>
        <w:tc>
          <w:tcPr>
            <w:tcW w:w="3360" w:type="dxa"/>
            <w:shd w:val="clear" w:color="auto" w:fill="E7E6E6"/>
          </w:tcPr>
          <w:p w14:paraId="0C42CEA7" w14:textId="77777777" w:rsidR="00A6674D" w:rsidRPr="00AA2480" w:rsidRDefault="00A6674D" w:rsidP="0069014C">
            <w:pPr>
              <w:jc w:val="center"/>
              <w:rPr>
                <w:rFonts w:cs="Calibri"/>
              </w:rPr>
            </w:pPr>
            <w:r w:rsidRPr="00AA2480">
              <w:rPr>
                <w:rFonts w:cs="Calibri"/>
                <w:b/>
              </w:rPr>
              <w:t>What to record / next step</w:t>
            </w:r>
          </w:p>
        </w:tc>
      </w:tr>
      <w:tr w:rsidR="00A6674D" w:rsidRPr="009317EE" w14:paraId="3F9176AA" w14:textId="77777777" w:rsidTr="0069014C">
        <w:tc>
          <w:tcPr>
            <w:tcW w:w="3360" w:type="dxa"/>
          </w:tcPr>
          <w:p w14:paraId="3668478E" w14:textId="77777777" w:rsidR="00A6674D" w:rsidRPr="009317EE" w:rsidRDefault="00A6674D" w:rsidP="0069014C">
            <w:pPr>
              <w:rPr>
                <w:rFonts w:cs="Calibri"/>
              </w:rPr>
            </w:pPr>
            <w:r w:rsidRPr="009317EE">
              <w:rPr>
                <w:rFonts w:cs="Calibri"/>
                <w:b/>
              </w:rPr>
              <w:t>A. Yes - capable of engaging the GBV pathway</w:t>
            </w:r>
          </w:p>
        </w:tc>
        <w:tc>
          <w:tcPr>
            <w:tcW w:w="3360" w:type="dxa"/>
          </w:tcPr>
          <w:p w14:paraId="598DD44C" w14:textId="77777777" w:rsidR="00A6674D" w:rsidRPr="009317EE" w:rsidRDefault="00A6674D" w:rsidP="0069014C">
            <w:pPr>
              <w:rPr>
                <w:rFonts w:cs="Calibri"/>
              </w:rPr>
            </w:pPr>
            <w:r w:rsidRPr="009317EE">
              <w:rPr>
                <w:rFonts w:cs="Calibri"/>
              </w:rPr>
              <w:t>Use where the three-part test supports a reasonable basis that the matter may constitute GBV.</w:t>
            </w:r>
          </w:p>
        </w:tc>
        <w:tc>
          <w:tcPr>
            <w:tcW w:w="3360" w:type="dxa"/>
          </w:tcPr>
          <w:p w14:paraId="31164CEA" w14:textId="77777777" w:rsidR="00A6674D" w:rsidRPr="009317EE" w:rsidRDefault="00A6674D" w:rsidP="0069014C">
            <w:pPr>
              <w:rPr>
                <w:rFonts w:cs="Calibri"/>
              </w:rPr>
            </w:pPr>
            <w:r w:rsidRPr="009317EE">
              <w:rPr>
                <w:rFonts w:cs="Calibri"/>
              </w:rPr>
              <w:t xml:space="preserve">Record: 'Yes - the reported conduct appears capable of falling within the GBV definition.' Complete Appendix A Sections 4 and 6. Consider Step 2 - Immediate Safety and Risk Screening and any parallel </w:t>
            </w:r>
            <w:proofErr w:type="spellStart"/>
            <w:r w:rsidRPr="009317EE">
              <w:rPr>
                <w:rFonts w:cs="Calibri"/>
              </w:rPr>
              <w:t>WHS</w:t>
            </w:r>
            <w:proofErr w:type="spellEnd"/>
            <w:r w:rsidRPr="009317EE">
              <w:rPr>
                <w:rFonts w:cs="Calibri"/>
              </w:rPr>
              <w:t>, HR, conduct, legal or external reporting pathways.</w:t>
            </w:r>
          </w:p>
        </w:tc>
      </w:tr>
      <w:tr w:rsidR="00A6674D" w:rsidRPr="009317EE" w14:paraId="1B4EFD28" w14:textId="77777777" w:rsidTr="0069014C">
        <w:tc>
          <w:tcPr>
            <w:tcW w:w="3360" w:type="dxa"/>
          </w:tcPr>
          <w:p w14:paraId="4A822070" w14:textId="77777777" w:rsidR="00A6674D" w:rsidRPr="009317EE" w:rsidRDefault="00A6674D" w:rsidP="0069014C">
            <w:pPr>
              <w:rPr>
                <w:rFonts w:cs="Calibri"/>
              </w:rPr>
            </w:pPr>
            <w:r w:rsidRPr="009317EE">
              <w:rPr>
                <w:rFonts w:cs="Calibri"/>
                <w:b/>
              </w:rPr>
              <w:t>B. No - not capable of engaging the GBV pathway</w:t>
            </w:r>
          </w:p>
        </w:tc>
        <w:tc>
          <w:tcPr>
            <w:tcW w:w="3360" w:type="dxa"/>
          </w:tcPr>
          <w:p w14:paraId="7D2349DE" w14:textId="77777777" w:rsidR="00A6674D" w:rsidRPr="009317EE" w:rsidRDefault="00A6674D" w:rsidP="0069014C">
            <w:pPr>
              <w:rPr>
                <w:rFonts w:cs="Calibri"/>
              </w:rPr>
            </w:pPr>
            <w:r w:rsidRPr="009317EE">
              <w:rPr>
                <w:rFonts w:cs="Calibri"/>
              </w:rPr>
              <w:t>Use where, even if the report is taken at its highest, it does not appear capable of meeting the Code definition.</w:t>
            </w:r>
          </w:p>
        </w:tc>
        <w:tc>
          <w:tcPr>
            <w:tcW w:w="3360" w:type="dxa"/>
          </w:tcPr>
          <w:p w14:paraId="4DD5BA0A" w14:textId="77777777" w:rsidR="00A6674D" w:rsidRPr="009317EE" w:rsidRDefault="00A6674D" w:rsidP="0069014C">
            <w:pPr>
              <w:rPr>
                <w:rFonts w:cs="Calibri"/>
              </w:rPr>
            </w:pPr>
            <w:r w:rsidRPr="009317EE">
              <w:rPr>
                <w:rFonts w:cs="Calibri"/>
              </w:rPr>
              <w:t xml:space="preserve">Record: 'No - the matter does not appear capable of engaging the GBV pathway on the information available.' Complete Appendix A Sections 4, 4B and 6 to record the alternative pathway, rationale, clarification/procedural fairness steps, and support, </w:t>
            </w:r>
            <w:proofErr w:type="spellStart"/>
            <w:r w:rsidRPr="009317EE">
              <w:rPr>
                <w:rFonts w:cs="Calibri"/>
              </w:rPr>
              <w:t>WHS</w:t>
            </w:r>
            <w:proofErr w:type="spellEnd"/>
            <w:r w:rsidRPr="009317EE">
              <w:rPr>
                <w:rFonts w:cs="Calibri"/>
              </w:rPr>
              <w:t xml:space="preserve"> controls or interim safety measures considered. Support and </w:t>
            </w:r>
            <w:proofErr w:type="spellStart"/>
            <w:r w:rsidRPr="009317EE">
              <w:rPr>
                <w:rFonts w:cs="Calibri"/>
              </w:rPr>
              <w:t>WHS</w:t>
            </w:r>
            <w:proofErr w:type="spellEnd"/>
            <w:r w:rsidRPr="009317EE">
              <w:rPr>
                <w:rFonts w:cs="Calibri"/>
              </w:rPr>
              <w:t xml:space="preserve"> risk controls may still be required.</w:t>
            </w:r>
          </w:p>
        </w:tc>
      </w:tr>
      <w:tr w:rsidR="00A6674D" w:rsidRPr="009317EE" w14:paraId="4C66C691" w14:textId="77777777" w:rsidTr="0069014C">
        <w:tc>
          <w:tcPr>
            <w:tcW w:w="3360" w:type="dxa"/>
          </w:tcPr>
          <w:p w14:paraId="4052B41C" w14:textId="77777777" w:rsidR="00A6674D" w:rsidRPr="009317EE" w:rsidRDefault="00A6674D" w:rsidP="0069014C">
            <w:pPr>
              <w:rPr>
                <w:rFonts w:cs="Calibri"/>
              </w:rPr>
            </w:pPr>
            <w:r w:rsidRPr="009317EE">
              <w:rPr>
                <w:rFonts w:cs="Calibri"/>
                <w:b/>
              </w:rPr>
              <w:t>C. Unclear - requires clarification</w:t>
            </w:r>
          </w:p>
        </w:tc>
        <w:tc>
          <w:tcPr>
            <w:tcW w:w="3360" w:type="dxa"/>
          </w:tcPr>
          <w:p w14:paraId="3FD46213" w14:textId="77777777" w:rsidR="00A6674D" w:rsidRPr="009317EE" w:rsidRDefault="00A6674D" w:rsidP="0069014C">
            <w:pPr>
              <w:rPr>
                <w:rFonts w:cs="Calibri"/>
              </w:rPr>
            </w:pPr>
            <w:r w:rsidRPr="009317EE">
              <w:rPr>
                <w:rFonts w:cs="Calibri"/>
              </w:rPr>
              <w:t>Use where there is not enough information to determine whether the matter is capable of engaging the GBV pathway.</w:t>
            </w:r>
          </w:p>
        </w:tc>
        <w:tc>
          <w:tcPr>
            <w:tcW w:w="3360" w:type="dxa"/>
          </w:tcPr>
          <w:p w14:paraId="51C34CD1" w14:textId="77777777" w:rsidR="00A6674D" w:rsidRPr="009317EE" w:rsidRDefault="00A6674D" w:rsidP="0069014C">
            <w:pPr>
              <w:rPr>
                <w:rFonts w:cs="Calibri"/>
              </w:rPr>
            </w:pPr>
            <w:r w:rsidRPr="009317EE">
              <w:rPr>
                <w:rFonts w:cs="Calibri"/>
              </w:rPr>
              <w:t>Record: 'Unclear - further clarification is required before final classification.' If safety, psychosocial, retaliation, confidentiality, dependency, power imbalance, vulnerability or escalation indicators are present, proceed to Step 2 on a precautionary safeguarding basis pending clarification.</w:t>
            </w:r>
          </w:p>
        </w:tc>
      </w:tr>
    </w:tbl>
    <w:p w14:paraId="1DDC7DF2" w14:textId="77777777" w:rsidR="00A6674D" w:rsidRPr="009317EE" w:rsidRDefault="00A6674D" w:rsidP="00A6674D">
      <w:pPr>
        <w:rPr>
          <w:rFonts w:cs="Calibri"/>
        </w:rPr>
      </w:pPr>
    </w:p>
    <w:p w14:paraId="2ED87B84" w14:textId="77777777" w:rsidR="00A6674D" w:rsidRPr="00052650" w:rsidRDefault="00A6674D" w:rsidP="00A6674D">
      <w:pPr>
        <w:rPr>
          <w:b/>
          <w:bCs/>
          <w:sz w:val="28"/>
          <w:szCs w:val="28"/>
        </w:rPr>
      </w:pPr>
      <w:r w:rsidRPr="00052650">
        <w:rPr>
          <w:b/>
          <w:bCs/>
          <w:sz w:val="28"/>
          <w:szCs w:val="28"/>
        </w:rPr>
        <w:t>Specific guidance for management action and use-of-authority matters</w:t>
      </w:r>
    </w:p>
    <w:p w14:paraId="42073F2F" w14:textId="77777777" w:rsidR="00A6674D" w:rsidRPr="009317EE" w:rsidRDefault="00A6674D" w:rsidP="00A6674D">
      <w:pPr>
        <w:rPr>
          <w:rFonts w:cs="Calibri"/>
        </w:rPr>
      </w:pPr>
      <w:r w:rsidRPr="009317EE">
        <w:rPr>
          <w:rFonts w:cs="Calibri"/>
        </w:rPr>
        <w:t>Where the report involves management action, supervision, academic supervision, performance management, work allocation, workload, direction, discipline, reporting lines, grading, assessment, placement control or other use of authority, apply the three-part test with the prompts below.</w:t>
      </w:r>
    </w:p>
    <w:p w14:paraId="2B0FCBD0" w14:textId="77777777" w:rsidR="00A6674D" w:rsidRDefault="00A6674D" w:rsidP="00A6674D">
      <w:r>
        <w:t>Routine supervisory, academic or management actions, including feedback, direction of work or study, reporting-line changes, workload allocation, performance management, disciplinary processes, grading, assessment or placement decisions, do not generally involve violence, harassment, abuse or threats by their nature. However, context, manner, pattern, dependency, gender connection and power imbalance must be considered.</w:t>
      </w:r>
    </w:p>
    <w:p w14:paraId="180AA6F5" w14:textId="77777777" w:rsidR="00A6674D" w:rsidRPr="009321FC" w:rsidRDefault="00A6674D" w:rsidP="00A6674D">
      <w:pPr>
        <w:rPr>
          <w:b/>
          <w:bCs/>
          <w:sz w:val="28"/>
          <w:szCs w:val="28"/>
        </w:rPr>
      </w:pPr>
      <w:r w:rsidRPr="009321FC">
        <w:rPr>
          <w:b/>
          <w:bCs/>
          <w:sz w:val="28"/>
          <w:szCs w:val="28"/>
        </w:rPr>
        <w:t>Work or study purpose</w:t>
      </w:r>
    </w:p>
    <w:p w14:paraId="6BB3C7EA"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Is there an identifiable work, study, performance, conduct, safety or operational reason for the action?</w:t>
      </w:r>
    </w:p>
    <w:p w14:paraId="6B093DB6"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Is the action connected to role requirements, study requirements, performance, conduct, safety, supervision or operational needs?</w:t>
      </w:r>
    </w:p>
    <w:p w14:paraId="5C9169EC" w14:textId="77777777" w:rsidR="00A6674D" w:rsidRPr="009321FC" w:rsidRDefault="00A6674D" w:rsidP="00A6674D">
      <w:pPr>
        <w:rPr>
          <w:b/>
          <w:bCs/>
          <w:sz w:val="28"/>
          <w:szCs w:val="28"/>
        </w:rPr>
      </w:pPr>
      <w:r w:rsidRPr="009317EE">
        <w:rPr>
          <w:rFonts w:cs="Calibri"/>
        </w:rPr>
        <w:lastRenderedPageBreak/>
        <w:t>If yes, the matter may involve management action or academic supervision. Continue to assess manner, gender connection and harm. If no, consider whether authority may be being used for a purpose unrelated to work or study.</w:t>
      </w:r>
    </w:p>
    <w:p w14:paraId="1979E500" w14:textId="77777777" w:rsidR="00B52521" w:rsidRDefault="00B52521">
      <w:pPr>
        <w:rPr>
          <w:b/>
          <w:bCs/>
          <w:sz w:val="28"/>
          <w:szCs w:val="28"/>
        </w:rPr>
      </w:pPr>
      <w:r>
        <w:rPr>
          <w:b/>
          <w:bCs/>
          <w:sz w:val="28"/>
          <w:szCs w:val="28"/>
        </w:rPr>
        <w:br w:type="page"/>
      </w:r>
    </w:p>
    <w:p w14:paraId="519977D9" w14:textId="70A2328B" w:rsidR="00A6674D" w:rsidRPr="009321FC" w:rsidRDefault="00A6674D" w:rsidP="00A6674D">
      <w:pPr>
        <w:rPr>
          <w:b/>
          <w:bCs/>
          <w:sz w:val="28"/>
          <w:szCs w:val="28"/>
        </w:rPr>
      </w:pPr>
      <w:r w:rsidRPr="009321FC">
        <w:rPr>
          <w:b/>
          <w:bCs/>
          <w:sz w:val="28"/>
          <w:szCs w:val="28"/>
        </w:rPr>
        <w:lastRenderedPageBreak/>
        <w:t>Manner and proportionality</w:t>
      </w:r>
    </w:p>
    <w:p w14:paraId="07979601"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Was the action delivered respectfully and privately where appropriate?</w:t>
      </w:r>
    </w:p>
    <w:p w14:paraId="5D62537E"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Were expectations clear?</w:t>
      </w:r>
    </w:p>
    <w:p w14:paraId="2029EC48"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Was the person given a reasonable opportunity to respond where required?</w:t>
      </w:r>
    </w:p>
    <w:p w14:paraId="035A4207"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Was the action proportionate to the issue being managed?</w:t>
      </w:r>
    </w:p>
    <w:p w14:paraId="38A3BF0A"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Was the approach consistent with how similar matters are managed?</w:t>
      </w:r>
    </w:p>
    <w:p w14:paraId="7CE4BAD2" w14:textId="77777777" w:rsidR="00A6674D" w:rsidRPr="009317EE" w:rsidRDefault="00A6674D" w:rsidP="00A6674D">
      <w:pPr>
        <w:rPr>
          <w:rFonts w:cs="Calibri"/>
        </w:rPr>
      </w:pPr>
      <w:r w:rsidRPr="009317EE">
        <w:rPr>
          <w:rFonts w:cs="Calibri"/>
        </w:rPr>
        <w:t xml:space="preserve">Poor manner, unfair process or inconsistency may indicate a </w:t>
      </w:r>
      <w:proofErr w:type="spellStart"/>
      <w:r w:rsidRPr="009317EE">
        <w:rPr>
          <w:rFonts w:cs="Calibri"/>
        </w:rPr>
        <w:t>WHS</w:t>
      </w:r>
      <w:proofErr w:type="spellEnd"/>
      <w:r w:rsidRPr="009317EE">
        <w:rPr>
          <w:rFonts w:cs="Calibri"/>
        </w:rPr>
        <w:t xml:space="preserve"> psychosocial risk, HR issue, bullying, harassment or misconduct pathway. It does not become GBV unless there is also a reasonable gender connection and harm/control/fear/autonomy impact. Subjective distress is relevant to support and </w:t>
      </w:r>
      <w:proofErr w:type="spellStart"/>
      <w:r w:rsidRPr="009317EE">
        <w:rPr>
          <w:rFonts w:cs="Calibri"/>
        </w:rPr>
        <w:t>WHS</w:t>
      </w:r>
      <w:proofErr w:type="spellEnd"/>
      <w:r w:rsidRPr="009317EE">
        <w:rPr>
          <w:rFonts w:cs="Calibri"/>
        </w:rPr>
        <w:t xml:space="preserve"> risk assessment, but is not by itself sufficient to classify the matter as GBV.</w:t>
      </w:r>
    </w:p>
    <w:p w14:paraId="6DE00279" w14:textId="77777777" w:rsidR="00A6674D" w:rsidRPr="009321FC" w:rsidRDefault="00A6674D" w:rsidP="00A6674D">
      <w:pPr>
        <w:rPr>
          <w:b/>
          <w:bCs/>
          <w:sz w:val="28"/>
          <w:szCs w:val="28"/>
        </w:rPr>
      </w:pPr>
      <w:r w:rsidRPr="009321FC">
        <w:rPr>
          <w:b/>
          <w:bCs/>
          <w:sz w:val="28"/>
          <w:szCs w:val="28"/>
        </w:rPr>
        <w:t>Pattern, control and power</w:t>
      </w:r>
    </w:p>
    <w:p w14:paraId="45CBC348"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Is there a repeated pattern rather than a single action?</w:t>
      </w:r>
    </w:p>
    <w:p w14:paraId="350F8D94"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Does the </w:t>
      </w:r>
      <w:proofErr w:type="spellStart"/>
      <w:r w:rsidRPr="009317EE">
        <w:rPr>
          <w:rFonts w:asciiTheme="minorHAnsi" w:hAnsiTheme="minorHAnsi" w:cs="Calibri"/>
          <w:sz w:val="22"/>
        </w:rPr>
        <w:t>behaviour</w:t>
      </w:r>
      <w:proofErr w:type="spellEnd"/>
      <w:r w:rsidRPr="009317EE">
        <w:rPr>
          <w:rFonts w:asciiTheme="minorHAnsi" w:hAnsiTheme="minorHAnsi" w:cs="Calibri"/>
          <w:sz w:val="22"/>
        </w:rPr>
        <w:t xml:space="preserve"> restrict autonomy beyond what is necessary for work or study?</w:t>
      </w:r>
    </w:p>
    <w:p w14:paraId="30B73A3D"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Is there excessive monitoring, isolation, exclusion, intimidation or pressure?</w:t>
      </w:r>
    </w:p>
    <w:p w14:paraId="0041F6FA"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Does the person appear unable to safely refuse, disagree, disengage or report?</w:t>
      </w:r>
    </w:p>
    <w:p w14:paraId="7DAC8CDD"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Is there a dependency relationship, such as supervisor, manager, academic, assessor, placement supervisor, housing, funding, visa, grading or employment control?</w:t>
      </w:r>
    </w:p>
    <w:p w14:paraId="5FA4F564" w14:textId="77777777" w:rsidR="00A6674D" w:rsidRPr="009317EE" w:rsidRDefault="00A6674D" w:rsidP="00A6674D">
      <w:pPr>
        <w:rPr>
          <w:rFonts w:cs="Calibri"/>
        </w:rPr>
      </w:pPr>
      <w:r w:rsidRPr="009317EE">
        <w:rPr>
          <w:rFonts w:cs="Calibri"/>
        </w:rPr>
        <w:t xml:space="preserve">A pattern of control, intimidation, dependency or misuse of authority may support a safeguarding response. It may also indicate a </w:t>
      </w:r>
      <w:proofErr w:type="spellStart"/>
      <w:r w:rsidRPr="009317EE">
        <w:rPr>
          <w:rFonts w:cs="Calibri"/>
        </w:rPr>
        <w:t>WHS</w:t>
      </w:r>
      <w:proofErr w:type="spellEnd"/>
      <w:r w:rsidRPr="009317EE">
        <w:rPr>
          <w:rFonts w:cs="Calibri"/>
        </w:rPr>
        <w:t xml:space="preserve"> psychosocial, HR or conduct pathway. It becomes capable of engaging the GBV pathway where the pattern is also connected to gender, sexuality, gender identity, relationship context or gendered power imbalance, and has resulted in, or is likely to result in, harm, coercion, control, fear or loss of autonomy.</w:t>
      </w:r>
    </w:p>
    <w:p w14:paraId="5666F656" w14:textId="77777777" w:rsidR="00A6674D" w:rsidRPr="00A66093" w:rsidRDefault="00A6674D" w:rsidP="00A6674D">
      <w:pPr>
        <w:rPr>
          <w:b/>
          <w:bCs/>
          <w:sz w:val="28"/>
          <w:szCs w:val="28"/>
        </w:rPr>
      </w:pPr>
      <w:r w:rsidRPr="00A66093">
        <w:rPr>
          <w:b/>
          <w:bCs/>
          <w:sz w:val="28"/>
          <w:szCs w:val="28"/>
        </w:rPr>
        <w:t>Gender connection in management action matters</w:t>
      </w:r>
    </w:p>
    <w:p w14:paraId="4705287E"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Are there gendered or </w:t>
      </w:r>
      <w:proofErr w:type="spellStart"/>
      <w:r w:rsidRPr="009317EE">
        <w:rPr>
          <w:rFonts w:asciiTheme="minorHAnsi" w:hAnsiTheme="minorHAnsi" w:cs="Calibri"/>
          <w:sz w:val="22"/>
        </w:rPr>
        <w:t>sexualised</w:t>
      </w:r>
      <w:proofErr w:type="spellEnd"/>
      <w:r w:rsidRPr="009317EE">
        <w:rPr>
          <w:rFonts w:asciiTheme="minorHAnsi" w:hAnsiTheme="minorHAnsi" w:cs="Calibri"/>
          <w:sz w:val="22"/>
        </w:rPr>
        <w:t xml:space="preserve"> comments?</w:t>
      </w:r>
    </w:p>
    <w:p w14:paraId="2BEF4F27"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Are gender stereotypes being used or implied?</w:t>
      </w:r>
    </w:p>
    <w:p w14:paraId="16BC5BCB"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Are people of one gender or gender-diverse people being treated differently?</w:t>
      </w:r>
    </w:p>
    <w:p w14:paraId="531A3F4E"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 xml:space="preserve">Are similar </w:t>
      </w:r>
      <w:proofErr w:type="spellStart"/>
      <w:r w:rsidRPr="009317EE">
        <w:rPr>
          <w:rFonts w:asciiTheme="minorHAnsi" w:hAnsiTheme="minorHAnsi" w:cs="Calibri"/>
          <w:sz w:val="22"/>
        </w:rPr>
        <w:t>behaviours</w:t>
      </w:r>
      <w:proofErr w:type="spellEnd"/>
      <w:r w:rsidRPr="009317EE">
        <w:rPr>
          <w:rFonts w:asciiTheme="minorHAnsi" w:hAnsiTheme="minorHAnsi" w:cs="Calibri"/>
          <w:sz w:val="22"/>
        </w:rPr>
        <w:t xml:space="preserve"> managed differently depending on gender?</w:t>
      </w:r>
    </w:p>
    <w:p w14:paraId="30FB74E5"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Does the conduct occur in a gendered power context?</w:t>
      </w:r>
    </w:p>
    <w:p w14:paraId="39C03BB3"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Is the person being excluded, undermined or controlled in a way connected to gender, sexuality, gender identity or relationship context?</w:t>
      </w:r>
    </w:p>
    <w:p w14:paraId="1EBF18F2" w14:textId="77777777" w:rsidR="00A6674D" w:rsidRPr="009317EE" w:rsidRDefault="00A6674D" w:rsidP="00A6674D">
      <w:pPr>
        <w:pStyle w:val="ListBullet"/>
        <w:rPr>
          <w:rFonts w:asciiTheme="minorHAnsi" w:hAnsiTheme="minorHAnsi" w:cs="Calibri"/>
          <w:sz w:val="22"/>
        </w:rPr>
      </w:pPr>
      <w:r w:rsidRPr="009317EE">
        <w:rPr>
          <w:rFonts w:asciiTheme="minorHAnsi" w:hAnsiTheme="minorHAnsi" w:cs="Calibri"/>
          <w:sz w:val="22"/>
        </w:rPr>
        <w:t>Would the conduct likely have occurred in the same way if the person’s gender, sexuality, gender identity or relationship context were different?</w:t>
      </w:r>
    </w:p>
    <w:p w14:paraId="242CCA5E" w14:textId="0AD497B3" w:rsidR="00B52521" w:rsidRDefault="00A6674D" w:rsidP="00A6674D">
      <w:pPr>
        <w:rPr>
          <w:rFonts w:cs="Calibri"/>
        </w:rPr>
      </w:pPr>
      <w:r w:rsidRPr="009317EE">
        <w:rPr>
          <w:rFonts w:cs="Calibri"/>
        </w:rPr>
        <w:t xml:space="preserve">If there is no reasonable gender connection, the matter should not be treated as GBV solely because the management action caused distress or was poorly handled. It may still need referral to </w:t>
      </w:r>
      <w:proofErr w:type="spellStart"/>
      <w:r w:rsidRPr="009317EE">
        <w:rPr>
          <w:rFonts w:cs="Calibri"/>
        </w:rPr>
        <w:t>WHS</w:t>
      </w:r>
      <w:proofErr w:type="spellEnd"/>
      <w:r w:rsidRPr="009317EE">
        <w:rPr>
          <w:rFonts w:cs="Calibri"/>
        </w:rPr>
        <w:t>, HR, conduct, complaints, performance management or another pathway.</w:t>
      </w:r>
    </w:p>
    <w:p w14:paraId="18CC7403" w14:textId="77777777" w:rsidR="00B52521" w:rsidRDefault="00B52521">
      <w:pPr>
        <w:rPr>
          <w:rFonts w:cs="Calibri"/>
        </w:rPr>
      </w:pPr>
      <w:r>
        <w:rPr>
          <w:rFonts w:cs="Calibri"/>
        </w:rPr>
        <w:br w:type="page"/>
      </w:r>
    </w:p>
    <w:p w14:paraId="655C3271" w14:textId="77777777" w:rsidR="00A6674D" w:rsidRPr="0059267D" w:rsidRDefault="00A6674D" w:rsidP="00A6674D">
      <w:pPr>
        <w:rPr>
          <w:b/>
          <w:bCs/>
          <w:sz w:val="28"/>
          <w:szCs w:val="28"/>
        </w:rPr>
      </w:pPr>
      <w:r w:rsidRPr="0059267D">
        <w:rPr>
          <w:b/>
          <w:bCs/>
          <w:sz w:val="28"/>
          <w:szCs w:val="28"/>
        </w:rPr>
        <w:lastRenderedPageBreak/>
        <w:t>Examples of pathway distinctions</w:t>
      </w:r>
    </w:p>
    <w:tbl>
      <w:tblPr>
        <w:tblStyle w:val="TableGrid"/>
        <w:tblW w:w="0" w:type="auto"/>
        <w:tblLook w:val="04A0" w:firstRow="1" w:lastRow="0" w:firstColumn="1" w:lastColumn="0" w:noHBand="0" w:noVBand="1"/>
      </w:tblPr>
      <w:tblGrid>
        <w:gridCol w:w="3360"/>
        <w:gridCol w:w="3360"/>
        <w:gridCol w:w="3360"/>
      </w:tblGrid>
      <w:tr w:rsidR="00A6674D" w:rsidRPr="009317EE" w14:paraId="154DDAE8" w14:textId="77777777" w:rsidTr="0069014C">
        <w:trPr>
          <w:trHeight w:val="463"/>
        </w:trPr>
        <w:tc>
          <w:tcPr>
            <w:tcW w:w="3360" w:type="dxa"/>
            <w:shd w:val="clear" w:color="auto" w:fill="E7E6E6"/>
          </w:tcPr>
          <w:p w14:paraId="1D07FF08" w14:textId="77777777" w:rsidR="00A6674D" w:rsidRPr="0059267D" w:rsidRDefault="00A6674D" w:rsidP="0069014C">
            <w:pPr>
              <w:jc w:val="center"/>
              <w:rPr>
                <w:rFonts w:cs="Calibri"/>
              </w:rPr>
            </w:pPr>
            <w:r w:rsidRPr="0059267D">
              <w:rPr>
                <w:rFonts w:cs="Calibri"/>
                <w:b/>
              </w:rPr>
              <w:t>Reported issue</w:t>
            </w:r>
          </w:p>
        </w:tc>
        <w:tc>
          <w:tcPr>
            <w:tcW w:w="3360" w:type="dxa"/>
            <w:shd w:val="clear" w:color="auto" w:fill="E7E6E6"/>
          </w:tcPr>
          <w:p w14:paraId="56CF918C" w14:textId="77777777" w:rsidR="00A6674D" w:rsidRPr="0059267D" w:rsidRDefault="00A6674D" w:rsidP="0069014C">
            <w:pPr>
              <w:jc w:val="center"/>
              <w:rPr>
                <w:rFonts w:cs="Calibri"/>
              </w:rPr>
            </w:pPr>
            <w:r w:rsidRPr="0059267D">
              <w:rPr>
                <w:rFonts w:cs="Calibri"/>
                <w:b/>
              </w:rPr>
              <w:t>Possible triage view</w:t>
            </w:r>
          </w:p>
        </w:tc>
        <w:tc>
          <w:tcPr>
            <w:tcW w:w="3360" w:type="dxa"/>
            <w:shd w:val="clear" w:color="auto" w:fill="E7E6E6"/>
          </w:tcPr>
          <w:p w14:paraId="740F982D" w14:textId="77777777" w:rsidR="00A6674D" w:rsidRPr="0059267D" w:rsidRDefault="00A6674D" w:rsidP="0069014C">
            <w:pPr>
              <w:jc w:val="center"/>
              <w:rPr>
                <w:rFonts w:cs="Calibri"/>
              </w:rPr>
            </w:pPr>
            <w:r w:rsidRPr="0059267D">
              <w:rPr>
                <w:rFonts w:cs="Calibri"/>
                <w:b/>
              </w:rPr>
              <w:t>Likely pathway</w:t>
            </w:r>
          </w:p>
        </w:tc>
      </w:tr>
      <w:tr w:rsidR="00A6674D" w:rsidRPr="009317EE" w14:paraId="2C0F840F" w14:textId="77777777" w:rsidTr="0069014C">
        <w:tc>
          <w:tcPr>
            <w:tcW w:w="3360" w:type="dxa"/>
          </w:tcPr>
          <w:p w14:paraId="66D3A0C3" w14:textId="77777777" w:rsidR="00A6674D" w:rsidRPr="009317EE" w:rsidRDefault="00A6674D" w:rsidP="0069014C">
            <w:pPr>
              <w:rPr>
                <w:rFonts w:cs="Calibri"/>
              </w:rPr>
            </w:pPr>
            <w:r w:rsidRPr="009317EE">
              <w:rPr>
                <w:rFonts w:cs="Calibri"/>
              </w:rPr>
              <w:t>Reasonable performance feedback delivered respectfully, with no gender connection and no safeguarding indicators</w:t>
            </w:r>
          </w:p>
        </w:tc>
        <w:tc>
          <w:tcPr>
            <w:tcW w:w="3360" w:type="dxa"/>
          </w:tcPr>
          <w:p w14:paraId="5FCB58AA" w14:textId="77777777" w:rsidR="00A6674D" w:rsidRPr="009317EE" w:rsidRDefault="00A6674D" w:rsidP="0069014C">
            <w:pPr>
              <w:rPr>
                <w:rFonts w:cs="Calibri"/>
              </w:rPr>
            </w:pPr>
            <w:r w:rsidRPr="009317EE">
              <w:rPr>
                <w:rFonts w:cs="Calibri"/>
              </w:rPr>
              <w:t>Not capable of engaging GBV pathway</w:t>
            </w:r>
          </w:p>
        </w:tc>
        <w:tc>
          <w:tcPr>
            <w:tcW w:w="3360" w:type="dxa"/>
          </w:tcPr>
          <w:p w14:paraId="17156D51" w14:textId="77777777" w:rsidR="00A6674D" w:rsidRPr="009317EE" w:rsidRDefault="00A6674D" w:rsidP="0069014C">
            <w:pPr>
              <w:rPr>
                <w:rFonts w:cs="Calibri"/>
              </w:rPr>
            </w:pPr>
            <w:r w:rsidRPr="009317EE">
              <w:rPr>
                <w:rFonts w:cs="Calibri"/>
              </w:rPr>
              <w:t>Management / HR process if needed</w:t>
            </w:r>
          </w:p>
        </w:tc>
      </w:tr>
      <w:tr w:rsidR="00A6674D" w:rsidRPr="009317EE" w14:paraId="5E56E98C" w14:textId="77777777" w:rsidTr="0069014C">
        <w:tc>
          <w:tcPr>
            <w:tcW w:w="3360" w:type="dxa"/>
          </w:tcPr>
          <w:p w14:paraId="6A49FFCD" w14:textId="77777777" w:rsidR="00A6674D" w:rsidRPr="009317EE" w:rsidRDefault="00A6674D" w:rsidP="0069014C">
            <w:pPr>
              <w:rPr>
                <w:rFonts w:cs="Calibri"/>
              </w:rPr>
            </w:pPr>
            <w:r w:rsidRPr="009317EE">
              <w:rPr>
                <w:rFonts w:cs="Calibri"/>
              </w:rPr>
              <w:t>Performance management delivered harshly or inconsistently, causing distress, but no gender connection</w:t>
            </w:r>
          </w:p>
        </w:tc>
        <w:tc>
          <w:tcPr>
            <w:tcW w:w="3360" w:type="dxa"/>
          </w:tcPr>
          <w:p w14:paraId="33E738D6" w14:textId="77777777" w:rsidR="00A6674D" w:rsidRPr="009317EE" w:rsidRDefault="00A6674D" w:rsidP="0069014C">
            <w:pPr>
              <w:rPr>
                <w:rFonts w:cs="Calibri"/>
              </w:rPr>
            </w:pPr>
            <w:r w:rsidRPr="009317EE">
              <w:rPr>
                <w:rFonts w:cs="Calibri"/>
              </w:rPr>
              <w:t>Not GBV on available information, but may be psychosocial risk or HR issue</w:t>
            </w:r>
          </w:p>
        </w:tc>
        <w:tc>
          <w:tcPr>
            <w:tcW w:w="3360" w:type="dxa"/>
          </w:tcPr>
          <w:p w14:paraId="487C29A8" w14:textId="77777777" w:rsidR="00A6674D" w:rsidRPr="009317EE" w:rsidRDefault="00A6674D" w:rsidP="0069014C">
            <w:pPr>
              <w:rPr>
                <w:rFonts w:cs="Calibri"/>
              </w:rPr>
            </w:pPr>
            <w:proofErr w:type="spellStart"/>
            <w:r w:rsidRPr="009317EE">
              <w:rPr>
                <w:rFonts w:cs="Calibri"/>
              </w:rPr>
              <w:t>WHS</w:t>
            </w:r>
            <w:proofErr w:type="spellEnd"/>
            <w:r w:rsidRPr="009317EE">
              <w:rPr>
                <w:rFonts w:cs="Calibri"/>
              </w:rPr>
              <w:t xml:space="preserve"> psychosocial / HR / conduct</w:t>
            </w:r>
          </w:p>
        </w:tc>
      </w:tr>
      <w:tr w:rsidR="00A6674D" w:rsidRPr="009317EE" w14:paraId="24178452" w14:textId="77777777" w:rsidTr="0069014C">
        <w:tc>
          <w:tcPr>
            <w:tcW w:w="3360" w:type="dxa"/>
          </w:tcPr>
          <w:p w14:paraId="474A7FB1" w14:textId="77777777" w:rsidR="00A6674D" w:rsidRPr="009317EE" w:rsidRDefault="00A6674D" w:rsidP="0069014C">
            <w:pPr>
              <w:rPr>
                <w:rFonts w:cs="Calibri"/>
              </w:rPr>
            </w:pPr>
            <w:r w:rsidRPr="009317EE">
              <w:rPr>
                <w:rFonts w:cs="Calibri"/>
              </w:rPr>
              <w:t>Repeated public criticism, exclusion or undermining of one gender group</w:t>
            </w:r>
          </w:p>
        </w:tc>
        <w:tc>
          <w:tcPr>
            <w:tcW w:w="3360" w:type="dxa"/>
          </w:tcPr>
          <w:p w14:paraId="10118F5B" w14:textId="77777777" w:rsidR="00A6674D" w:rsidRPr="009317EE" w:rsidRDefault="00A6674D" w:rsidP="0069014C">
            <w:pPr>
              <w:rPr>
                <w:rFonts w:cs="Calibri"/>
              </w:rPr>
            </w:pPr>
            <w:r w:rsidRPr="009317EE">
              <w:rPr>
                <w:rFonts w:cs="Calibri"/>
              </w:rPr>
              <w:t>Potentially capable of engaging GBV pathway</w:t>
            </w:r>
          </w:p>
        </w:tc>
        <w:tc>
          <w:tcPr>
            <w:tcW w:w="3360" w:type="dxa"/>
          </w:tcPr>
          <w:p w14:paraId="0CB558AC" w14:textId="77777777" w:rsidR="00A6674D" w:rsidRPr="009317EE" w:rsidRDefault="00A6674D" w:rsidP="0069014C">
            <w:pPr>
              <w:rPr>
                <w:rFonts w:cs="Calibri"/>
              </w:rPr>
            </w:pPr>
            <w:r w:rsidRPr="009317EE">
              <w:rPr>
                <w:rFonts w:cs="Calibri"/>
              </w:rPr>
              <w:t xml:space="preserve">GBV safeguarding triage, plus </w:t>
            </w:r>
            <w:proofErr w:type="spellStart"/>
            <w:r w:rsidRPr="009317EE">
              <w:rPr>
                <w:rFonts w:cs="Calibri"/>
              </w:rPr>
              <w:t>WHS</w:t>
            </w:r>
            <w:proofErr w:type="spellEnd"/>
            <w:r w:rsidRPr="009317EE">
              <w:rPr>
                <w:rFonts w:cs="Calibri"/>
              </w:rPr>
              <w:t>/HR as required</w:t>
            </w:r>
          </w:p>
        </w:tc>
      </w:tr>
      <w:tr w:rsidR="00A6674D" w:rsidRPr="009317EE" w14:paraId="28006FF1" w14:textId="77777777" w:rsidTr="0069014C">
        <w:tc>
          <w:tcPr>
            <w:tcW w:w="3360" w:type="dxa"/>
          </w:tcPr>
          <w:p w14:paraId="353BFC5B" w14:textId="77777777" w:rsidR="00A6674D" w:rsidRPr="009317EE" w:rsidRDefault="00A6674D" w:rsidP="0069014C">
            <w:pPr>
              <w:rPr>
                <w:rFonts w:cs="Calibri"/>
              </w:rPr>
            </w:pPr>
            <w:r w:rsidRPr="009317EE">
              <w:rPr>
                <w:rFonts w:cs="Calibri"/>
              </w:rPr>
              <w:t>Sexualised comments by a supervisor during performance discussions</w:t>
            </w:r>
          </w:p>
        </w:tc>
        <w:tc>
          <w:tcPr>
            <w:tcW w:w="3360" w:type="dxa"/>
          </w:tcPr>
          <w:p w14:paraId="594CFC3C" w14:textId="77777777" w:rsidR="00A6674D" w:rsidRPr="009317EE" w:rsidRDefault="00A6674D" w:rsidP="0069014C">
            <w:pPr>
              <w:rPr>
                <w:rFonts w:cs="Calibri"/>
              </w:rPr>
            </w:pPr>
            <w:r w:rsidRPr="009317EE">
              <w:rPr>
                <w:rFonts w:cs="Calibri"/>
              </w:rPr>
              <w:t>Capable of engaging GBV pathway</w:t>
            </w:r>
          </w:p>
        </w:tc>
        <w:tc>
          <w:tcPr>
            <w:tcW w:w="3360" w:type="dxa"/>
          </w:tcPr>
          <w:p w14:paraId="79756714" w14:textId="77777777" w:rsidR="00A6674D" w:rsidRPr="009317EE" w:rsidRDefault="00A6674D" w:rsidP="0069014C">
            <w:pPr>
              <w:rPr>
                <w:rFonts w:cs="Calibri"/>
              </w:rPr>
            </w:pPr>
            <w:r w:rsidRPr="009317EE">
              <w:rPr>
                <w:rFonts w:cs="Calibri"/>
              </w:rPr>
              <w:t>GBV safeguarding triage</w:t>
            </w:r>
          </w:p>
        </w:tc>
      </w:tr>
      <w:tr w:rsidR="00A6674D" w:rsidRPr="009317EE" w14:paraId="225EEC9B" w14:textId="77777777" w:rsidTr="0069014C">
        <w:tc>
          <w:tcPr>
            <w:tcW w:w="3360" w:type="dxa"/>
          </w:tcPr>
          <w:p w14:paraId="33D325D3" w14:textId="77777777" w:rsidR="00A6674D" w:rsidRPr="009317EE" w:rsidRDefault="00A6674D" w:rsidP="0069014C">
            <w:pPr>
              <w:rPr>
                <w:rFonts w:cs="Calibri"/>
              </w:rPr>
            </w:pPr>
            <w:r w:rsidRPr="009317EE">
              <w:rPr>
                <w:rFonts w:cs="Calibri"/>
              </w:rPr>
              <w:t>Threats or intimidation by a manager linked to a prior intimate relationship</w:t>
            </w:r>
          </w:p>
        </w:tc>
        <w:tc>
          <w:tcPr>
            <w:tcW w:w="3360" w:type="dxa"/>
          </w:tcPr>
          <w:p w14:paraId="465EEF1C" w14:textId="77777777" w:rsidR="00A6674D" w:rsidRPr="009317EE" w:rsidRDefault="00A6674D" w:rsidP="0069014C">
            <w:pPr>
              <w:rPr>
                <w:rFonts w:cs="Calibri"/>
              </w:rPr>
            </w:pPr>
            <w:r w:rsidRPr="009317EE">
              <w:rPr>
                <w:rFonts w:cs="Calibri"/>
              </w:rPr>
              <w:t>Capable of engaging GBV pathway</w:t>
            </w:r>
          </w:p>
        </w:tc>
        <w:tc>
          <w:tcPr>
            <w:tcW w:w="3360" w:type="dxa"/>
          </w:tcPr>
          <w:p w14:paraId="4307EEBF" w14:textId="77777777" w:rsidR="00A6674D" w:rsidRPr="009317EE" w:rsidRDefault="00A6674D" w:rsidP="0069014C">
            <w:pPr>
              <w:rPr>
                <w:rFonts w:cs="Calibri"/>
              </w:rPr>
            </w:pPr>
            <w:r w:rsidRPr="009317EE">
              <w:rPr>
                <w:rFonts w:cs="Calibri"/>
              </w:rPr>
              <w:t>GBV safeguarding triage</w:t>
            </w:r>
          </w:p>
        </w:tc>
      </w:tr>
      <w:tr w:rsidR="00A6674D" w:rsidRPr="009317EE" w14:paraId="6E588135" w14:textId="77777777" w:rsidTr="0069014C">
        <w:tc>
          <w:tcPr>
            <w:tcW w:w="3360" w:type="dxa"/>
          </w:tcPr>
          <w:p w14:paraId="2EA7BA45" w14:textId="77777777" w:rsidR="00A6674D" w:rsidRPr="009317EE" w:rsidRDefault="00A6674D" w:rsidP="0069014C">
            <w:pPr>
              <w:rPr>
                <w:rFonts w:cs="Calibri"/>
              </w:rPr>
            </w:pPr>
            <w:r w:rsidRPr="009317EE">
              <w:rPr>
                <w:rFonts w:cs="Calibri"/>
              </w:rPr>
              <w:t>Interpersonal conflict with distress but no gendered, sexualised, relationship or power-control element</w:t>
            </w:r>
          </w:p>
        </w:tc>
        <w:tc>
          <w:tcPr>
            <w:tcW w:w="3360" w:type="dxa"/>
          </w:tcPr>
          <w:p w14:paraId="73A1B93D" w14:textId="77777777" w:rsidR="00A6674D" w:rsidRPr="009317EE" w:rsidRDefault="00A6674D" w:rsidP="0069014C">
            <w:pPr>
              <w:rPr>
                <w:rFonts w:cs="Calibri"/>
              </w:rPr>
            </w:pPr>
            <w:r w:rsidRPr="009317EE">
              <w:rPr>
                <w:rFonts w:cs="Calibri"/>
              </w:rPr>
              <w:t>Not capable of engaging GBV pathway on available information</w:t>
            </w:r>
          </w:p>
        </w:tc>
        <w:tc>
          <w:tcPr>
            <w:tcW w:w="3360" w:type="dxa"/>
          </w:tcPr>
          <w:p w14:paraId="1E4C40A3" w14:textId="77777777" w:rsidR="00A6674D" w:rsidRPr="009317EE" w:rsidRDefault="00A6674D" w:rsidP="0069014C">
            <w:pPr>
              <w:rPr>
                <w:rFonts w:cs="Calibri"/>
              </w:rPr>
            </w:pPr>
            <w:r w:rsidRPr="009317EE">
              <w:rPr>
                <w:rFonts w:cs="Calibri"/>
              </w:rPr>
              <w:t xml:space="preserve">Conflict, HR, </w:t>
            </w:r>
            <w:proofErr w:type="spellStart"/>
            <w:r w:rsidRPr="009317EE">
              <w:rPr>
                <w:rFonts w:cs="Calibri"/>
              </w:rPr>
              <w:t>WHS</w:t>
            </w:r>
            <w:proofErr w:type="spellEnd"/>
            <w:r w:rsidRPr="009317EE">
              <w:rPr>
                <w:rFonts w:cs="Calibri"/>
              </w:rPr>
              <w:t xml:space="preserve"> psychosocial or complaints pathway</w:t>
            </w:r>
          </w:p>
        </w:tc>
      </w:tr>
      <w:tr w:rsidR="00A6674D" w:rsidRPr="009317EE" w14:paraId="08AF9459" w14:textId="77777777" w:rsidTr="0069014C">
        <w:tc>
          <w:tcPr>
            <w:tcW w:w="3360" w:type="dxa"/>
          </w:tcPr>
          <w:p w14:paraId="5461BFD8" w14:textId="77777777" w:rsidR="00A6674D" w:rsidRPr="009317EE" w:rsidRDefault="00A6674D" w:rsidP="0069014C">
            <w:pPr>
              <w:rPr>
                <w:rFonts w:cs="Calibri"/>
              </w:rPr>
            </w:pPr>
            <w:r w:rsidRPr="009317EE">
              <w:rPr>
                <w:rFonts w:cs="Calibri"/>
              </w:rPr>
              <w:t>Bullying allegation involving repeated unreasonable behaviour and psychological harm, but no gender connection</w:t>
            </w:r>
          </w:p>
        </w:tc>
        <w:tc>
          <w:tcPr>
            <w:tcW w:w="3360" w:type="dxa"/>
          </w:tcPr>
          <w:p w14:paraId="4509A965" w14:textId="77777777" w:rsidR="00A6674D" w:rsidRPr="009317EE" w:rsidRDefault="00A6674D" w:rsidP="0069014C">
            <w:pPr>
              <w:rPr>
                <w:rFonts w:cs="Calibri"/>
              </w:rPr>
            </w:pPr>
            <w:r w:rsidRPr="009317EE">
              <w:rPr>
                <w:rFonts w:cs="Calibri"/>
              </w:rPr>
              <w:t xml:space="preserve">Not GBV on available information, but may require </w:t>
            </w:r>
            <w:proofErr w:type="spellStart"/>
            <w:r w:rsidRPr="009317EE">
              <w:rPr>
                <w:rFonts w:cs="Calibri"/>
              </w:rPr>
              <w:t>WHS</w:t>
            </w:r>
            <w:proofErr w:type="spellEnd"/>
            <w:r w:rsidRPr="009317EE">
              <w:rPr>
                <w:rFonts w:cs="Calibri"/>
              </w:rPr>
              <w:t>/HR response</w:t>
            </w:r>
          </w:p>
        </w:tc>
        <w:tc>
          <w:tcPr>
            <w:tcW w:w="3360" w:type="dxa"/>
          </w:tcPr>
          <w:p w14:paraId="1EB45F0F" w14:textId="77777777" w:rsidR="00A6674D" w:rsidRPr="009317EE" w:rsidRDefault="00A6674D" w:rsidP="0069014C">
            <w:pPr>
              <w:rPr>
                <w:rFonts w:cs="Calibri"/>
              </w:rPr>
            </w:pPr>
            <w:proofErr w:type="spellStart"/>
            <w:r w:rsidRPr="009317EE">
              <w:rPr>
                <w:rFonts w:cs="Calibri"/>
              </w:rPr>
              <w:t>WHS</w:t>
            </w:r>
            <w:proofErr w:type="spellEnd"/>
            <w:r w:rsidRPr="009317EE">
              <w:rPr>
                <w:rFonts w:cs="Calibri"/>
              </w:rPr>
              <w:t xml:space="preserve"> psychosocial / bullying / conduct pathway</w:t>
            </w:r>
          </w:p>
        </w:tc>
      </w:tr>
      <w:tr w:rsidR="00A6674D" w:rsidRPr="009317EE" w14:paraId="3F3B8000" w14:textId="77777777" w:rsidTr="0069014C">
        <w:tc>
          <w:tcPr>
            <w:tcW w:w="3360" w:type="dxa"/>
          </w:tcPr>
          <w:p w14:paraId="52DAE243" w14:textId="77777777" w:rsidR="00A6674D" w:rsidRPr="009317EE" w:rsidRDefault="00A6674D" w:rsidP="0069014C">
            <w:pPr>
              <w:rPr>
                <w:rFonts w:cs="Calibri"/>
              </w:rPr>
            </w:pPr>
            <w:r w:rsidRPr="009317EE">
              <w:rPr>
                <w:rFonts w:cs="Calibri"/>
              </w:rPr>
              <w:t>Unclear report with possible gendered power imbalance and current dependency relationship</w:t>
            </w:r>
          </w:p>
        </w:tc>
        <w:tc>
          <w:tcPr>
            <w:tcW w:w="3360" w:type="dxa"/>
          </w:tcPr>
          <w:p w14:paraId="32270C91" w14:textId="77777777" w:rsidR="00A6674D" w:rsidRPr="009317EE" w:rsidRDefault="00A6674D" w:rsidP="0069014C">
            <w:pPr>
              <w:rPr>
                <w:rFonts w:cs="Calibri"/>
              </w:rPr>
            </w:pPr>
            <w:r w:rsidRPr="009317EE">
              <w:rPr>
                <w:rFonts w:cs="Calibri"/>
              </w:rPr>
              <w:t>Unclear; precautionary safeguarding may be required pending clarification</w:t>
            </w:r>
          </w:p>
        </w:tc>
        <w:tc>
          <w:tcPr>
            <w:tcW w:w="3360" w:type="dxa"/>
          </w:tcPr>
          <w:p w14:paraId="1F19E38E" w14:textId="77777777" w:rsidR="00A6674D" w:rsidRPr="009317EE" w:rsidRDefault="00A6674D" w:rsidP="0069014C">
            <w:pPr>
              <w:rPr>
                <w:rFonts w:cs="Calibri"/>
              </w:rPr>
            </w:pPr>
            <w:r w:rsidRPr="009317EE">
              <w:rPr>
                <w:rFonts w:cs="Calibri"/>
              </w:rPr>
              <w:t>Step 2 pending clarification; record clarification/procedural fairness steps in Appendix A</w:t>
            </w:r>
          </w:p>
        </w:tc>
      </w:tr>
    </w:tbl>
    <w:p w14:paraId="68AA496D" w14:textId="77777777" w:rsidR="00A6674D" w:rsidRDefault="00A6674D" w:rsidP="00A6674D">
      <w:pPr>
        <w:rPr>
          <w:rFonts w:cs="Calibri"/>
        </w:rPr>
      </w:pPr>
    </w:p>
    <w:p w14:paraId="67CFDB19" w14:textId="667A38D9" w:rsidR="00A6674D" w:rsidRPr="0059267D" w:rsidRDefault="00A6674D" w:rsidP="00A6674D">
      <w:pPr>
        <w:rPr>
          <w:b/>
          <w:bCs/>
          <w:sz w:val="28"/>
          <w:szCs w:val="28"/>
        </w:rPr>
      </w:pPr>
      <w:r w:rsidRPr="0059267D">
        <w:rPr>
          <w:b/>
          <w:bCs/>
          <w:sz w:val="28"/>
          <w:szCs w:val="28"/>
        </w:rPr>
        <w:t xml:space="preserve">Recording the rationale in </w:t>
      </w:r>
      <w:r w:rsidRPr="00A6674D">
        <w:rPr>
          <w:b/>
          <w:bCs/>
          <w:sz w:val="28"/>
          <w:szCs w:val="28"/>
        </w:rPr>
        <w:t>GBV Initial Triage and Pathway Decision Form</w:t>
      </w:r>
    </w:p>
    <w:p w14:paraId="2C153BA1" w14:textId="77777777" w:rsidR="00A6674D" w:rsidRDefault="00A6674D" w:rsidP="00A6674D">
      <w:pPr>
        <w:rPr>
          <w:rFonts w:cs="Calibri"/>
        </w:rPr>
      </w:pPr>
      <w:r w:rsidRPr="009317EE">
        <w:rPr>
          <w:rFonts w:cs="Calibri"/>
        </w:rPr>
        <w:t xml:space="preserve">The rationale should be short, neutral and limited to the triage threshold. It should record the basis for the classification, any clarification sought, and any support, </w:t>
      </w:r>
      <w:proofErr w:type="spellStart"/>
      <w:r w:rsidRPr="009317EE">
        <w:rPr>
          <w:rFonts w:cs="Calibri"/>
        </w:rPr>
        <w:t>WHS</w:t>
      </w:r>
      <w:proofErr w:type="spellEnd"/>
      <w:r w:rsidRPr="009317EE">
        <w:rPr>
          <w:rFonts w:cs="Calibri"/>
        </w:rPr>
        <w:t xml:space="preserve"> controls, interim safety measures or alternative pathway considered.</w:t>
      </w:r>
    </w:p>
    <w:p w14:paraId="459D5865" w14:textId="58492A71" w:rsidR="00A6674D" w:rsidRPr="009317EE" w:rsidRDefault="00A6674D" w:rsidP="00A6674D">
      <w:pPr>
        <w:rPr>
          <w:rFonts w:cs="Calibri"/>
        </w:rPr>
      </w:pPr>
      <w:r w:rsidRPr="00102C27">
        <w:rPr>
          <w:rFonts w:cs="Calibri"/>
        </w:rPr>
        <w:t>Record only the threshold-level factual basis</w:t>
      </w:r>
      <w:r>
        <w:rPr>
          <w:rFonts w:cs="Calibri"/>
        </w:rPr>
        <w:t>, k</w:t>
      </w:r>
      <w:r w:rsidRPr="00102C27">
        <w:rPr>
          <w:rFonts w:cs="Calibri"/>
        </w:rPr>
        <w:t xml:space="preserve">eep detailed disclosure chronology, evidence, follow-up questions and case-management records in restricted </w:t>
      </w:r>
      <w:proofErr w:type="spellStart"/>
      <w:r w:rsidRPr="00102C27">
        <w:rPr>
          <w:rFonts w:cs="Calibri"/>
        </w:rPr>
        <w:t>RiskWare</w:t>
      </w:r>
      <w:proofErr w:type="spellEnd"/>
      <w:r w:rsidRPr="00102C27">
        <w:rPr>
          <w:rFonts w:cs="Calibri"/>
        </w:rPr>
        <w:t xml:space="preserve"> notes.</w:t>
      </w:r>
    </w:p>
    <w:p w14:paraId="4054EA6A" w14:textId="77777777" w:rsidR="00A6674D" w:rsidRPr="009317EE" w:rsidRDefault="00A6674D" w:rsidP="00A6674D">
      <w:pPr>
        <w:rPr>
          <w:rFonts w:cs="Calibri"/>
        </w:rPr>
      </w:pPr>
      <w:r w:rsidRPr="0059267D">
        <w:rPr>
          <w:b/>
          <w:bCs/>
          <w:sz w:val="28"/>
          <w:szCs w:val="28"/>
        </w:rPr>
        <w:t>If capable of engaging the GBV pathway</w:t>
      </w:r>
    </w:p>
    <w:tbl>
      <w:tblPr>
        <w:tblW w:w="0" w:type="auto"/>
        <w:jc w:val="center"/>
        <w:tblLook w:val="04A0" w:firstRow="1" w:lastRow="0" w:firstColumn="1" w:lastColumn="0" w:noHBand="0" w:noVBand="1"/>
      </w:tblPr>
      <w:tblGrid>
        <w:gridCol w:w="10080"/>
      </w:tblGrid>
      <w:tr w:rsidR="00A6674D" w:rsidRPr="009317EE" w14:paraId="03671C6B" w14:textId="77777777" w:rsidTr="0069014C">
        <w:trPr>
          <w:jc w:val="center"/>
        </w:trPr>
        <w:tc>
          <w:tcPr>
            <w:tcW w:w="10080" w:type="dxa"/>
            <w:shd w:val="clear" w:color="auto" w:fill="F2F2F2"/>
          </w:tcPr>
          <w:p w14:paraId="14B1C88A" w14:textId="77777777" w:rsidR="00A6674D" w:rsidRPr="009317EE" w:rsidRDefault="00A6674D" w:rsidP="0069014C">
            <w:pPr>
              <w:rPr>
                <w:rFonts w:cs="Calibri"/>
              </w:rPr>
            </w:pPr>
            <w:r w:rsidRPr="009317EE">
              <w:rPr>
                <w:rFonts w:cs="Calibri"/>
              </w:rPr>
              <w:t>The reported conduct is capable of engaging the GBV pathway because, if taken at its highest, it involves alleged [behaviour], a possible connection to [gender / sexuality / relationship context / gendered power imbalance], and reported or reasonably foreseeable [harm / coercion / control / fear / loss of autonomy].</w:t>
            </w:r>
          </w:p>
        </w:tc>
      </w:tr>
    </w:tbl>
    <w:p w14:paraId="25B9F6E3" w14:textId="09EE27BE" w:rsidR="00A6674D" w:rsidRDefault="00A6674D" w:rsidP="00A6674D">
      <w:pPr>
        <w:rPr>
          <w:rFonts w:cs="Calibri"/>
        </w:rPr>
      </w:pPr>
    </w:p>
    <w:p w14:paraId="10774CB6" w14:textId="164C4D35" w:rsidR="00B52521" w:rsidRDefault="00B52521">
      <w:pPr>
        <w:rPr>
          <w:rFonts w:cs="Calibri"/>
        </w:rPr>
      </w:pPr>
      <w:r>
        <w:rPr>
          <w:rFonts w:cs="Calibri"/>
        </w:rPr>
        <w:br w:type="page"/>
      </w:r>
    </w:p>
    <w:p w14:paraId="2006301F" w14:textId="77777777" w:rsidR="00A6674D" w:rsidRPr="009317EE" w:rsidRDefault="00A6674D" w:rsidP="00A6674D">
      <w:pPr>
        <w:rPr>
          <w:rFonts w:cs="Calibri"/>
        </w:rPr>
      </w:pPr>
    </w:p>
    <w:p w14:paraId="6A4116EA" w14:textId="77777777" w:rsidR="00A6674D" w:rsidRPr="0059267D" w:rsidRDefault="00A6674D" w:rsidP="00A6674D">
      <w:pPr>
        <w:rPr>
          <w:b/>
          <w:bCs/>
          <w:sz w:val="28"/>
          <w:szCs w:val="28"/>
        </w:rPr>
      </w:pPr>
      <w:r w:rsidRPr="0059267D">
        <w:rPr>
          <w:b/>
          <w:bCs/>
          <w:sz w:val="28"/>
          <w:szCs w:val="28"/>
        </w:rPr>
        <w:t>If not capable of engaging the GBV pathway</w:t>
      </w:r>
    </w:p>
    <w:tbl>
      <w:tblPr>
        <w:tblW w:w="0" w:type="auto"/>
        <w:jc w:val="center"/>
        <w:tblLook w:val="04A0" w:firstRow="1" w:lastRow="0" w:firstColumn="1" w:lastColumn="0" w:noHBand="0" w:noVBand="1"/>
      </w:tblPr>
      <w:tblGrid>
        <w:gridCol w:w="10080"/>
      </w:tblGrid>
      <w:tr w:rsidR="00A6674D" w:rsidRPr="009317EE" w14:paraId="7D8414AC" w14:textId="77777777" w:rsidTr="0069014C">
        <w:trPr>
          <w:jc w:val="center"/>
        </w:trPr>
        <w:tc>
          <w:tcPr>
            <w:tcW w:w="10080" w:type="dxa"/>
            <w:shd w:val="clear" w:color="auto" w:fill="F2F2F2"/>
          </w:tcPr>
          <w:p w14:paraId="5E18EE8A" w14:textId="53E03F4D" w:rsidR="00A6674D" w:rsidRPr="009317EE" w:rsidRDefault="00A6674D" w:rsidP="0069014C">
            <w:pPr>
              <w:rPr>
                <w:rFonts w:cs="Calibri"/>
              </w:rPr>
            </w:pPr>
            <w:r w:rsidRPr="009317EE">
              <w:rPr>
                <w:rFonts w:cs="Calibri"/>
              </w:rPr>
              <w:t xml:space="preserve">The matter does not appear capable of engaging the GBV pathway on the information available because, while the report raises [management action / conflict / psychosocial risk / bullying / conduct concerns], there is no current information indicating a gendered, sexualised, relationship-based or gender-power connection. [Clarification was sought / was not required / was not appropriate or safe at this stage]. The matter is referred to [pathway] for action as appropriate, with [support / </w:t>
            </w:r>
            <w:proofErr w:type="spellStart"/>
            <w:r w:rsidRPr="009317EE">
              <w:rPr>
                <w:rFonts w:cs="Calibri"/>
              </w:rPr>
              <w:t>WHS</w:t>
            </w:r>
            <w:proofErr w:type="spellEnd"/>
            <w:r w:rsidRPr="009317EE">
              <w:rPr>
                <w:rFonts w:cs="Calibri"/>
              </w:rPr>
              <w:t xml:space="preserve"> controls / interim safety measures / referrals] considered or implemented as recorded in </w:t>
            </w:r>
            <w:r w:rsidRPr="00102C27">
              <w:rPr>
                <w:rFonts w:cs="Calibri"/>
              </w:rPr>
              <w:t>GBV Initial Triage and Pathway Decision Form</w:t>
            </w:r>
            <w:r>
              <w:rPr>
                <w:rFonts w:cs="Calibri"/>
              </w:rPr>
              <w:t>.</w:t>
            </w:r>
          </w:p>
        </w:tc>
      </w:tr>
    </w:tbl>
    <w:p w14:paraId="4F1A03F1" w14:textId="77777777" w:rsidR="00A6674D" w:rsidRPr="009317EE" w:rsidRDefault="00A6674D" w:rsidP="00A6674D">
      <w:pPr>
        <w:rPr>
          <w:rFonts w:cs="Calibri"/>
        </w:rPr>
      </w:pPr>
    </w:p>
    <w:p w14:paraId="34161F53" w14:textId="77777777" w:rsidR="00A6674D" w:rsidRPr="009E0B72" w:rsidRDefault="00A6674D" w:rsidP="00A6674D">
      <w:pPr>
        <w:rPr>
          <w:b/>
          <w:bCs/>
          <w:sz w:val="28"/>
          <w:szCs w:val="28"/>
        </w:rPr>
      </w:pPr>
      <w:r w:rsidRPr="009E0B72">
        <w:rPr>
          <w:b/>
          <w:bCs/>
          <w:sz w:val="28"/>
          <w:szCs w:val="28"/>
        </w:rPr>
        <w:t>If unclear</w:t>
      </w:r>
    </w:p>
    <w:tbl>
      <w:tblPr>
        <w:tblW w:w="0" w:type="auto"/>
        <w:jc w:val="center"/>
        <w:tblLook w:val="04A0" w:firstRow="1" w:lastRow="0" w:firstColumn="1" w:lastColumn="0" w:noHBand="0" w:noVBand="1"/>
      </w:tblPr>
      <w:tblGrid>
        <w:gridCol w:w="10080"/>
      </w:tblGrid>
      <w:tr w:rsidR="00A6674D" w:rsidRPr="009317EE" w14:paraId="0E8B28AF" w14:textId="77777777" w:rsidTr="0069014C">
        <w:trPr>
          <w:jc w:val="center"/>
        </w:trPr>
        <w:tc>
          <w:tcPr>
            <w:tcW w:w="10080" w:type="dxa"/>
            <w:shd w:val="clear" w:color="auto" w:fill="F2F2F2"/>
          </w:tcPr>
          <w:p w14:paraId="4FBC86C6" w14:textId="77777777" w:rsidR="00A6674D" w:rsidRPr="009317EE" w:rsidRDefault="00A6674D" w:rsidP="0069014C">
            <w:pPr>
              <w:rPr>
                <w:rFonts w:cs="Calibri"/>
              </w:rPr>
            </w:pPr>
            <w:r w:rsidRPr="009317EE">
              <w:rPr>
                <w:rFonts w:cs="Calibri"/>
              </w:rPr>
              <w:t>Classification is unclear. The report includes possible [behaviour / gender connection / harm indicator], but further clarification is required. Due to [safety / psychosocial / retaliation / confidentiality / dependency / power imbalance / vulnerability / escalation] indicators, the matter will proceed to Step 2 on a precautionary safeguarding basis pending clarification.</w:t>
            </w:r>
          </w:p>
        </w:tc>
      </w:tr>
    </w:tbl>
    <w:p w14:paraId="0BA47162" w14:textId="77777777" w:rsidR="00A6674D" w:rsidRPr="009317EE" w:rsidRDefault="00A6674D" w:rsidP="00A6674D">
      <w:pPr>
        <w:rPr>
          <w:rFonts w:cs="Calibri"/>
        </w:rPr>
      </w:pPr>
    </w:p>
    <w:p w14:paraId="3E9E6BBB" w14:textId="77777777" w:rsidR="00A6674D" w:rsidRPr="009E0B72" w:rsidRDefault="00A6674D" w:rsidP="00A6674D">
      <w:pPr>
        <w:rPr>
          <w:b/>
          <w:bCs/>
          <w:sz w:val="28"/>
          <w:szCs w:val="28"/>
        </w:rPr>
      </w:pPr>
      <w:r w:rsidRPr="009E0B72">
        <w:rPr>
          <w:b/>
          <w:bCs/>
          <w:sz w:val="28"/>
          <w:szCs w:val="28"/>
        </w:rPr>
        <w:t>Practical rule</w:t>
      </w:r>
    </w:p>
    <w:tbl>
      <w:tblPr>
        <w:tblStyle w:val="TableGrid"/>
        <w:tblW w:w="0" w:type="auto"/>
        <w:tblLook w:val="04A0" w:firstRow="1" w:lastRow="0" w:firstColumn="1" w:lastColumn="0" w:noHBand="0" w:noVBand="1"/>
      </w:tblPr>
      <w:tblGrid>
        <w:gridCol w:w="5040"/>
        <w:gridCol w:w="5040"/>
      </w:tblGrid>
      <w:tr w:rsidR="00A6674D" w:rsidRPr="009317EE" w14:paraId="6806E03A" w14:textId="77777777" w:rsidTr="0069014C">
        <w:tc>
          <w:tcPr>
            <w:tcW w:w="5040" w:type="dxa"/>
            <w:shd w:val="clear" w:color="auto" w:fill="E7E6E6"/>
          </w:tcPr>
          <w:p w14:paraId="5E97C870" w14:textId="77777777" w:rsidR="00A6674D" w:rsidRPr="009E0B72" w:rsidRDefault="00A6674D" w:rsidP="0069014C">
            <w:pPr>
              <w:jc w:val="center"/>
              <w:rPr>
                <w:rFonts w:cs="Calibri"/>
              </w:rPr>
            </w:pPr>
            <w:r w:rsidRPr="009E0B72">
              <w:rPr>
                <w:rFonts w:cs="Calibri"/>
                <w:b/>
              </w:rPr>
              <w:t>Use this pathway</w:t>
            </w:r>
          </w:p>
        </w:tc>
        <w:tc>
          <w:tcPr>
            <w:tcW w:w="5040" w:type="dxa"/>
            <w:shd w:val="clear" w:color="auto" w:fill="E7E6E6"/>
          </w:tcPr>
          <w:p w14:paraId="7FF152EA" w14:textId="77777777" w:rsidR="00A6674D" w:rsidRPr="009E0B72" w:rsidRDefault="00A6674D" w:rsidP="0069014C">
            <w:pPr>
              <w:jc w:val="center"/>
              <w:rPr>
                <w:rFonts w:cs="Calibri"/>
              </w:rPr>
            </w:pPr>
            <w:r w:rsidRPr="009E0B72">
              <w:rPr>
                <w:rFonts w:cs="Calibri"/>
                <w:b/>
              </w:rPr>
              <w:t>Where the matter may involve</w:t>
            </w:r>
          </w:p>
        </w:tc>
      </w:tr>
      <w:tr w:rsidR="00A6674D" w:rsidRPr="009317EE" w14:paraId="2899852C" w14:textId="77777777" w:rsidTr="0069014C">
        <w:tc>
          <w:tcPr>
            <w:tcW w:w="5040" w:type="dxa"/>
          </w:tcPr>
          <w:p w14:paraId="6AD50FC6" w14:textId="77777777" w:rsidR="00A6674D" w:rsidRPr="009317EE" w:rsidRDefault="00A6674D" w:rsidP="0069014C">
            <w:pPr>
              <w:rPr>
                <w:rFonts w:cs="Calibri"/>
              </w:rPr>
            </w:pPr>
            <w:r w:rsidRPr="009317EE">
              <w:rPr>
                <w:rFonts w:cs="Calibri"/>
                <w:b/>
              </w:rPr>
              <w:t>GBV pathway</w:t>
            </w:r>
          </w:p>
        </w:tc>
        <w:tc>
          <w:tcPr>
            <w:tcW w:w="5040" w:type="dxa"/>
          </w:tcPr>
          <w:p w14:paraId="0ACAFEB1" w14:textId="77777777" w:rsidR="00A6674D" w:rsidRPr="009317EE" w:rsidRDefault="00A6674D" w:rsidP="0069014C">
            <w:pPr>
              <w:rPr>
                <w:rFonts w:cs="Calibri"/>
              </w:rPr>
            </w:pPr>
            <w:r w:rsidRPr="009317EE">
              <w:rPr>
                <w:rFonts w:cs="Calibri"/>
              </w:rPr>
              <w:t>Code-type behaviour + gender connection + harm/control/fear/autonomy impact</w:t>
            </w:r>
          </w:p>
        </w:tc>
      </w:tr>
      <w:tr w:rsidR="00A6674D" w:rsidRPr="009317EE" w14:paraId="1F7BC117" w14:textId="77777777" w:rsidTr="0069014C">
        <w:tc>
          <w:tcPr>
            <w:tcW w:w="5040" w:type="dxa"/>
          </w:tcPr>
          <w:p w14:paraId="2496BDA8" w14:textId="77777777" w:rsidR="00A6674D" w:rsidRPr="009317EE" w:rsidRDefault="00A6674D" w:rsidP="0069014C">
            <w:pPr>
              <w:rPr>
                <w:rFonts w:cs="Calibri"/>
              </w:rPr>
            </w:pPr>
            <w:r w:rsidRPr="009317EE">
              <w:rPr>
                <w:rFonts w:cs="Calibri"/>
                <w:b/>
              </w:rPr>
              <w:t>Another University pathway</w:t>
            </w:r>
          </w:p>
        </w:tc>
        <w:tc>
          <w:tcPr>
            <w:tcW w:w="5040" w:type="dxa"/>
          </w:tcPr>
          <w:p w14:paraId="45F6933F" w14:textId="77777777" w:rsidR="00A6674D" w:rsidRPr="009317EE" w:rsidRDefault="00A6674D" w:rsidP="0069014C">
            <w:pPr>
              <w:rPr>
                <w:rFonts w:cs="Calibri"/>
              </w:rPr>
            </w:pPr>
            <w:r w:rsidRPr="009317EE">
              <w:rPr>
                <w:rFonts w:cs="Calibri"/>
              </w:rPr>
              <w:t>workplace, student, management, conduct or psychosocial concerns without a reasonable gender connection</w:t>
            </w:r>
          </w:p>
        </w:tc>
      </w:tr>
      <w:tr w:rsidR="00A6674D" w:rsidRPr="009317EE" w14:paraId="6EDB3DCC" w14:textId="77777777" w:rsidTr="0069014C">
        <w:tc>
          <w:tcPr>
            <w:tcW w:w="5040" w:type="dxa"/>
          </w:tcPr>
          <w:p w14:paraId="69AB43BA" w14:textId="77777777" w:rsidR="00A6674D" w:rsidRPr="009317EE" w:rsidRDefault="00A6674D" w:rsidP="0069014C">
            <w:pPr>
              <w:rPr>
                <w:rFonts w:cs="Calibri"/>
              </w:rPr>
            </w:pPr>
            <w:r w:rsidRPr="009317EE">
              <w:rPr>
                <w:rFonts w:cs="Calibri"/>
                <w:b/>
              </w:rPr>
              <w:t>Precautionary safeguarding</w:t>
            </w:r>
          </w:p>
        </w:tc>
        <w:tc>
          <w:tcPr>
            <w:tcW w:w="5040" w:type="dxa"/>
          </w:tcPr>
          <w:p w14:paraId="6A52357F" w14:textId="77777777" w:rsidR="00A6674D" w:rsidRPr="009317EE" w:rsidRDefault="00A6674D" w:rsidP="0069014C">
            <w:pPr>
              <w:rPr>
                <w:rFonts w:cs="Calibri"/>
              </w:rPr>
            </w:pPr>
            <w:r w:rsidRPr="009317EE">
              <w:rPr>
                <w:rFonts w:cs="Calibri"/>
              </w:rPr>
              <w:t>classification is unclear but safety, psychosocial, retaliation, confidentiality, dependency, power imbalance, vulnerability or escalation risks require immediate control</w:t>
            </w:r>
          </w:p>
        </w:tc>
      </w:tr>
    </w:tbl>
    <w:p w14:paraId="6BDEB431" w14:textId="77777777" w:rsidR="00A6674D" w:rsidRDefault="00A6674D" w:rsidP="00A6674D">
      <w:pPr>
        <w:rPr>
          <w:b/>
          <w:bCs/>
          <w:sz w:val="28"/>
          <w:szCs w:val="28"/>
        </w:rPr>
      </w:pPr>
    </w:p>
    <w:p w14:paraId="59B3AA05" w14:textId="77777777" w:rsidR="00A6674D" w:rsidRPr="00102C27" w:rsidRDefault="00A6674D" w:rsidP="00A6674D">
      <w:pPr>
        <w:rPr>
          <w:rFonts w:eastAsia="Arial"/>
          <w:b/>
          <w:bCs/>
          <w:sz w:val="28"/>
          <w:szCs w:val="28"/>
        </w:rPr>
      </w:pPr>
      <w:r w:rsidRPr="00102C27">
        <w:rPr>
          <w:b/>
          <w:bCs/>
          <w:sz w:val="28"/>
          <w:szCs w:val="28"/>
        </w:rPr>
        <w:t>Final decision point</w:t>
      </w:r>
    </w:p>
    <w:p w14:paraId="5C8E6326" w14:textId="77777777" w:rsidR="00A6674D" w:rsidRPr="00102C27" w:rsidRDefault="00A6674D" w:rsidP="00A6674D">
      <w:pPr>
        <w:rPr>
          <w:rFonts w:cs="Calibri"/>
        </w:rPr>
      </w:pPr>
      <w:r w:rsidRPr="00102C27">
        <w:rPr>
          <w:rFonts w:cs="Calibri"/>
        </w:rPr>
        <w:t>After applying this guidance, complete the relevant sections of the GBV Initial Triage and Pathway Decision Form:</w:t>
      </w:r>
    </w:p>
    <w:p w14:paraId="5D7E80C5" w14:textId="77777777" w:rsidR="00A6674D" w:rsidRPr="00102C27" w:rsidRDefault="00A6674D" w:rsidP="00A6674D">
      <w:pPr>
        <w:rPr>
          <w:rFonts w:cs="Calibri"/>
        </w:rPr>
      </w:pPr>
      <w:r w:rsidRPr="00102C27">
        <w:rPr>
          <w:rFonts w:cs="Calibri"/>
        </w:rPr>
        <w:t>• Section 3 — record Yes / No / Unclear against the classification lens.</w:t>
      </w:r>
      <w:r w:rsidRPr="00102C27">
        <w:rPr>
          <w:rFonts w:cs="Calibri"/>
        </w:rPr>
        <w:br/>
        <w:t>• Section 4 — record the preliminary classification, short rationale, clarification and procedural fairness information where required.</w:t>
      </w:r>
      <w:r w:rsidRPr="00102C27">
        <w:rPr>
          <w:rFonts w:cs="Calibri"/>
        </w:rPr>
        <w:br/>
        <w:t>• Section 5 — identify any immediate triage considerations.</w:t>
      </w:r>
      <w:r w:rsidRPr="00102C27">
        <w:rPr>
          <w:rFonts w:cs="Calibri"/>
        </w:rPr>
        <w:br/>
        <w:t>• Section 6 — record the initial pathway decision, any alternative pathway, and support/</w:t>
      </w:r>
      <w:proofErr w:type="spellStart"/>
      <w:r w:rsidRPr="00102C27">
        <w:rPr>
          <w:rFonts w:cs="Calibri"/>
        </w:rPr>
        <w:t>WHS</w:t>
      </w:r>
      <w:proofErr w:type="spellEnd"/>
      <w:r w:rsidRPr="00102C27">
        <w:rPr>
          <w:rFonts w:cs="Calibri"/>
        </w:rPr>
        <w:t xml:space="preserve"> controls considered.</w:t>
      </w:r>
    </w:p>
    <w:p w14:paraId="591EE8D8" w14:textId="77777777" w:rsidR="00A6674D" w:rsidRPr="00102C27" w:rsidRDefault="00A6674D" w:rsidP="00A6674D">
      <w:pPr>
        <w:rPr>
          <w:rFonts w:cs="Calibri"/>
        </w:rPr>
      </w:pPr>
      <w:r w:rsidRPr="00102C27">
        <w:rPr>
          <w:rFonts w:cs="Calibri"/>
        </w:rPr>
        <w:t xml:space="preserve">The </w:t>
      </w:r>
      <w:bookmarkStart w:id="18" w:name="_Hlk233905250"/>
      <w:r w:rsidRPr="00102C27">
        <w:rPr>
          <w:rFonts w:cs="Calibri"/>
        </w:rPr>
        <w:t>GBV Initial Triage and Pathway Decision Form</w:t>
      </w:r>
      <w:bookmarkEnd w:id="18"/>
      <w:r w:rsidRPr="00102C27">
        <w:rPr>
          <w:rFonts w:cs="Calibri"/>
        </w:rPr>
        <w:t xml:space="preserve"> is the approved intake and triage decision record. This guidance document supports consistent reasoning only. It is not a decision record, must not be completed as a case-specific assessment, and must not replace the information recorded in the GBV Initial Triage and Pathway Decision Form.</w:t>
      </w:r>
    </w:p>
    <w:p w14:paraId="11D79A29" w14:textId="77777777" w:rsidR="00A6674D" w:rsidRPr="00102C27" w:rsidRDefault="00A6674D" w:rsidP="00A6674D">
      <w:pPr>
        <w:rPr>
          <w:b/>
          <w:bCs/>
          <w:sz w:val="28"/>
          <w:szCs w:val="28"/>
        </w:rPr>
      </w:pPr>
      <w:r w:rsidRPr="00102C27">
        <w:rPr>
          <w:b/>
          <w:bCs/>
          <w:sz w:val="28"/>
          <w:szCs w:val="28"/>
        </w:rPr>
        <w:t>Source basis</w:t>
      </w:r>
    </w:p>
    <w:p w14:paraId="1741DBC2" w14:textId="472BD217" w:rsidR="00B52521" w:rsidRDefault="00A6674D" w:rsidP="00A6674D">
      <w:pPr>
        <w:rPr>
          <w:rFonts w:cs="Calibri"/>
        </w:rPr>
      </w:pPr>
      <w:r w:rsidRPr="00102C27">
        <w:rPr>
          <w:rFonts w:cs="Calibri"/>
        </w:rPr>
        <w:lastRenderedPageBreak/>
        <w:t>This guidance has been prepared to support the SCU GBV Operational Prevention and Response approach and triage process. It is based on the National Higher Education Code to Prevent and Respond to Gender-based Violence 2025, WHSMP19 GBV Prevention and Response Procedure, and SCU legal advice regarding the operation of the Code. Initial triage is a pathway decision, not a findings or substantiation process.</w:t>
      </w:r>
    </w:p>
    <w:p w14:paraId="7E79AFA5" w14:textId="178A3B8A" w:rsidR="00A731E9" w:rsidRPr="00B152DC" w:rsidRDefault="00B152DC" w:rsidP="006D28B0">
      <w:pPr>
        <w:pStyle w:val="Heading1"/>
        <w:rPr>
          <w:b/>
          <w:bCs/>
          <w:sz w:val="28"/>
          <w:szCs w:val="28"/>
        </w:rPr>
      </w:pPr>
      <w:bookmarkStart w:id="19" w:name="_Toc235109538"/>
      <w:r w:rsidRPr="0048787E">
        <w:t xml:space="preserve">Appendix </w:t>
      </w:r>
      <w:r>
        <w:t>B</w:t>
      </w:r>
      <w:r w:rsidR="00A731E9">
        <w:t xml:space="preserve"> - </w:t>
      </w:r>
      <w:r w:rsidR="00A731E9" w:rsidRPr="00A731E9">
        <w:t>Risk Assessment tool</w:t>
      </w:r>
      <w:bookmarkEnd w:id="19"/>
    </w:p>
    <w:p w14:paraId="1D5459A9" w14:textId="77777777" w:rsidR="00C120E3" w:rsidRPr="00C7755C" w:rsidRDefault="00C120E3" w:rsidP="00C120E3">
      <w:pPr>
        <w:rPr>
          <w:rFonts w:asciiTheme="majorHAnsi" w:eastAsiaTheme="majorEastAsia" w:hAnsiTheme="majorHAnsi" w:cstheme="majorBidi"/>
          <w:color w:val="2F5496" w:themeColor="accent1" w:themeShade="BF"/>
          <w:sz w:val="28"/>
          <w:szCs w:val="28"/>
        </w:rPr>
      </w:pPr>
      <w:bookmarkStart w:id="20" w:name="_Toc221880052"/>
      <w:r w:rsidRPr="00B152DC">
        <w:rPr>
          <w:b/>
          <w:bCs/>
          <w:sz w:val="28"/>
          <w:szCs w:val="28"/>
        </w:rPr>
        <w:t>Risk Assessment tool</w:t>
      </w:r>
    </w:p>
    <w:p w14:paraId="480060AA" w14:textId="77777777" w:rsidR="00C120E3" w:rsidRPr="00C7755C" w:rsidRDefault="00C120E3" w:rsidP="00C120E3">
      <w:pPr>
        <w:rPr>
          <w:b/>
          <w:bCs/>
          <w:sz w:val="28"/>
          <w:szCs w:val="28"/>
        </w:rPr>
      </w:pPr>
      <w:r w:rsidRPr="00C7755C">
        <w:rPr>
          <w:b/>
          <w:bCs/>
          <w:sz w:val="28"/>
          <w:szCs w:val="28"/>
        </w:rPr>
        <w:t>GBV Safeguarding Risk Assessment Template</w:t>
      </w:r>
    </w:p>
    <w:p w14:paraId="51894368" w14:textId="77777777" w:rsidR="00C120E3" w:rsidRPr="005B7728" w:rsidRDefault="00C120E3" w:rsidP="00C120E3">
      <w:proofErr w:type="spellStart"/>
      <w:r w:rsidRPr="005B7728">
        <w:rPr>
          <w:b/>
          <w:bCs/>
        </w:rPr>
        <w:t>RiskWare</w:t>
      </w:r>
      <w:proofErr w:type="spellEnd"/>
      <w:r w:rsidRPr="005B7728">
        <w:rPr>
          <w:b/>
          <w:bCs/>
        </w:rPr>
        <w:t xml:space="preserve"> Reference:</w:t>
      </w:r>
      <w:r w:rsidRPr="005B7728">
        <w:t xml:space="preserve"> ____________ </w:t>
      </w:r>
      <w:r w:rsidRPr="005B7728">
        <w:rPr>
          <w:b/>
          <w:bCs/>
        </w:rPr>
        <w:t>Date/time completed:</w:t>
      </w:r>
      <w:r w:rsidRPr="005B7728">
        <w:t xml:space="preserve"> ____________</w:t>
      </w:r>
      <w:r w:rsidRPr="005B7728">
        <w:br/>
      </w:r>
      <w:r w:rsidRPr="005B7728">
        <w:rPr>
          <w:b/>
          <w:bCs/>
        </w:rPr>
        <w:t>Completed by:</w:t>
      </w:r>
      <w:r w:rsidRPr="005B7728">
        <w:t xml:space="preserve"> ____________ </w:t>
      </w:r>
      <w:r w:rsidRPr="005B7728">
        <w:rPr>
          <w:b/>
          <w:bCs/>
        </w:rPr>
        <w:t>Role:</w:t>
      </w:r>
      <w:r w:rsidRPr="005B7728">
        <w:t xml:space="preserve"> </w:t>
      </w:r>
      <w:r w:rsidRPr="005B7728">
        <w:rPr>
          <w:rFonts w:ascii="Segoe UI Symbol" w:hAnsi="Segoe UI Symbol" w:cs="Segoe UI Symbol"/>
        </w:rPr>
        <w:t>☐</w:t>
      </w:r>
      <w:r w:rsidRPr="005B7728">
        <w:t xml:space="preserve"> </w:t>
      </w:r>
      <w:proofErr w:type="spellStart"/>
      <w:r w:rsidRPr="005B7728">
        <w:t>WHS</w:t>
      </w:r>
      <w:proofErr w:type="spellEnd"/>
      <w:r w:rsidRPr="005B7728">
        <w:t xml:space="preserve"> </w:t>
      </w:r>
      <w:r w:rsidRPr="005B7728">
        <w:rPr>
          <w:rFonts w:ascii="Segoe UI Symbol" w:hAnsi="Segoe UI Symbol" w:cs="Segoe UI Symbol"/>
        </w:rPr>
        <w:t>☐</w:t>
      </w:r>
      <w:r w:rsidRPr="005B7728">
        <w:t xml:space="preserve"> HR </w:t>
      </w:r>
      <w:r w:rsidRPr="005B7728">
        <w:rPr>
          <w:rFonts w:ascii="Segoe UI Symbol" w:hAnsi="Segoe UI Symbol" w:cs="Segoe UI Symbol"/>
        </w:rPr>
        <w:t>☐</w:t>
      </w:r>
      <w:r w:rsidRPr="005B7728">
        <w:t xml:space="preserve"> Student Wellbeing </w:t>
      </w:r>
      <w:r w:rsidRPr="005B7728">
        <w:rPr>
          <w:rFonts w:ascii="Segoe UI Symbol" w:hAnsi="Segoe UI Symbol" w:cs="Segoe UI Symbol"/>
        </w:rPr>
        <w:t>☐</w:t>
      </w:r>
      <w:r w:rsidRPr="005B7728">
        <w:t xml:space="preserve"> Other: ____</w:t>
      </w:r>
      <w:r w:rsidRPr="005B7728">
        <w:br/>
      </w:r>
      <w:r w:rsidRPr="005B7728">
        <w:rPr>
          <w:b/>
          <w:bCs/>
        </w:rPr>
        <w:t>Person supported:</w:t>
      </w:r>
      <w:r w:rsidRPr="005B7728">
        <w:t xml:space="preserve"> </w:t>
      </w:r>
      <w:r w:rsidRPr="005B7728">
        <w:rPr>
          <w:rFonts w:ascii="Segoe UI Symbol" w:hAnsi="Segoe UI Symbol" w:cs="Segoe UI Symbol"/>
        </w:rPr>
        <w:t>☐</w:t>
      </w:r>
      <w:r w:rsidRPr="005B7728">
        <w:t xml:space="preserve"> Staff </w:t>
      </w:r>
      <w:r w:rsidRPr="005B7728">
        <w:rPr>
          <w:rFonts w:ascii="Segoe UI Symbol" w:hAnsi="Segoe UI Symbol" w:cs="Segoe UI Symbol"/>
        </w:rPr>
        <w:t>☐</w:t>
      </w:r>
      <w:r w:rsidRPr="005B7728">
        <w:t xml:space="preserve"> Student </w:t>
      </w:r>
      <w:r w:rsidRPr="005B7728">
        <w:rPr>
          <w:rFonts w:ascii="Segoe UI Symbol" w:hAnsi="Segoe UI Symbol" w:cs="Segoe UI Symbol"/>
        </w:rPr>
        <w:t>☐</w:t>
      </w:r>
      <w:r w:rsidRPr="005B7728">
        <w:t xml:space="preserve"> Other ____</w:t>
      </w:r>
      <w:r w:rsidRPr="005B7728">
        <w:br/>
      </w:r>
      <w:r w:rsidRPr="005B7728">
        <w:rPr>
          <w:b/>
          <w:bCs/>
        </w:rPr>
        <w:t>Current stage:</w:t>
      </w:r>
      <w:r w:rsidRPr="005B7728">
        <w:t xml:space="preserve"> </w:t>
      </w:r>
      <w:r w:rsidRPr="005B7728">
        <w:rPr>
          <w:rFonts w:ascii="Segoe UI Symbol" w:hAnsi="Segoe UI Symbol" w:cs="Segoe UI Symbol"/>
        </w:rPr>
        <w:t>☐</w:t>
      </w:r>
      <w:r w:rsidRPr="005B7728">
        <w:t xml:space="preserve"> Disclosure </w:t>
      </w:r>
      <w:r w:rsidRPr="005B7728">
        <w:rPr>
          <w:rFonts w:ascii="Segoe UI Symbol" w:hAnsi="Segoe UI Symbol" w:cs="Segoe UI Symbol"/>
        </w:rPr>
        <w:t>☐</w:t>
      </w:r>
      <w:r w:rsidRPr="005B7728">
        <w:t xml:space="preserve"> Active safeguarding </w:t>
      </w:r>
      <w:r w:rsidRPr="005B7728">
        <w:rPr>
          <w:rFonts w:ascii="Segoe UI Symbol" w:hAnsi="Segoe UI Symbol" w:cs="Segoe UI Symbol"/>
        </w:rPr>
        <w:t>☐</w:t>
      </w:r>
      <w:r w:rsidRPr="005B7728">
        <w:t xml:space="preserve"> Investigation underway </w:t>
      </w:r>
      <w:r w:rsidRPr="005B7728">
        <w:rPr>
          <w:rFonts w:ascii="Segoe UI Symbol" w:hAnsi="Segoe UI Symbol" w:cs="Segoe UI Symbol"/>
        </w:rPr>
        <w:t>☐</w:t>
      </w:r>
      <w:r w:rsidRPr="005B7728">
        <w:t xml:space="preserve"> Monitoring</w:t>
      </w:r>
    </w:p>
    <w:p w14:paraId="19EBCAF8" w14:textId="77777777" w:rsidR="00C120E3" w:rsidRDefault="00C120E3" w:rsidP="00C120E3">
      <w:pPr>
        <w:rPr>
          <w:b/>
          <w:bCs/>
        </w:rPr>
      </w:pPr>
    </w:p>
    <w:p w14:paraId="05D64BF0" w14:textId="77777777" w:rsidR="00C120E3" w:rsidRPr="00C7755C" w:rsidRDefault="00C120E3" w:rsidP="00C120E3">
      <w:pPr>
        <w:rPr>
          <w:b/>
          <w:bCs/>
          <w:sz w:val="28"/>
          <w:szCs w:val="28"/>
        </w:rPr>
      </w:pPr>
      <w:r w:rsidRPr="00C7755C">
        <w:rPr>
          <w:b/>
          <w:bCs/>
          <w:sz w:val="28"/>
          <w:szCs w:val="28"/>
        </w:rPr>
        <w:t>SECTION A — Preconditions (Framework Gate Check)</w:t>
      </w:r>
    </w:p>
    <w:p w14:paraId="092BE060" w14:textId="77777777" w:rsidR="00C120E3" w:rsidRDefault="00C120E3" w:rsidP="00C120E3">
      <w:pPr>
        <w:spacing w:after="0"/>
      </w:pPr>
      <w:r w:rsidRPr="005B7728">
        <w:rPr>
          <w:rFonts w:ascii="Segoe UI Symbol" w:hAnsi="Segoe UI Symbol" w:cs="Segoe UI Symbol"/>
        </w:rPr>
        <w:t>☐</w:t>
      </w:r>
      <w:r w:rsidRPr="005B7728">
        <w:t xml:space="preserve"> </w:t>
      </w:r>
      <w:r w:rsidRPr="00111E85">
        <w:t xml:space="preserve">GBV Classification completed </w:t>
      </w:r>
      <w:r w:rsidRPr="00111E85">
        <w:br/>
      </w:r>
      <w:r w:rsidRPr="00111E85">
        <w:rPr>
          <w:rFonts w:ascii="Segoe UI Symbol" w:hAnsi="Segoe UI Symbol" w:cs="Segoe UI Symbol"/>
        </w:rPr>
        <w:t>☐</w:t>
      </w:r>
      <w:r w:rsidRPr="00111E85">
        <w:t xml:space="preserve"> Incident logged</w:t>
      </w:r>
      <w:r w:rsidRPr="005B7728">
        <w:t xml:space="preserve"> </w:t>
      </w:r>
      <w:r w:rsidRPr="005B7728">
        <w:br/>
      </w:r>
      <w:r w:rsidRPr="005B7728">
        <w:rPr>
          <w:rFonts w:ascii="Segoe UI Symbol" w:hAnsi="Segoe UI Symbol" w:cs="Segoe UI Symbol"/>
        </w:rPr>
        <w:t>☐</w:t>
      </w:r>
      <w:r w:rsidRPr="005B7728">
        <w:t xml:space="preserve"> Confidential handling applied (need-to-know)</w:t>
      </w:r>
    </w:p>
    <w:p w14:paraId="734B8077" w14:textId="77777777" w:rsidR="00C120E3" w:rsidRDefault="00C120E3" w:rsidP="00C120E3">
      <w:pPr>
        <w:spacing w:after="0"/>
      </w:pPr>
      <w:r w:rsidRPr="008173CF">
        <w:rPr>
          <w:rFonts w:ascii="Segoe UI Symbol" w:hAnsi="Segoe UI Symbol" w:cs="Segoe UI Symbol"/>
        </w:rPr>
        <w:t>☐</w:t>
      </w:r>
      <w:r w:rsidRPr="008173CF">
        <w:t xml:space="preserve"> Conflict check completed for proposed response roles</w:t>
      </w:r>
    </w:p>
    <w:p w14:paraId="328C3AE9" w14:textId="77777777" w:rsidR="00C120E3" w:rsidRPr="005B7728" w:rsidRDefault="00C120E3" w:rsidP="00C120E3">
      <w:pPr>
        <w:spacing w:after="0"/>
      </w:pPr>
    </w:p>
    <w:p w14:paraId="48BCC2DA" w14:textId="77777777" w:rsidR="00C120E3" w:rsidRPr="00C7755C" w:rsidRDefault="00C120E3" w:rsidP="00C120E3">
      <w:pPr>
        <w:rPr>
          <w:b/>
          <w:bCs/>
          <w:sz w:val="28"/>
          <w:szCs w:val="28"/>
        </w:rPr>
      </w:pPr>
      <w:r w:rsidRPr="00C7755C">
        <w:rPr>
          <w:b/>
          <w:bCs/>
          <w:sz w:val="28"/>
          <w:szCs w:val="28"/>
        </w:rPr>
        <w:t xml:space="preserve">SECTION B — Immediate Safety &amp; Risk Screening </w:t>
      </w:r>
    </w:p>
    <w:p w14:paraId="0C8C069B" w14:textId="77777777" w:rsidR="00C120E3" w:rsidRPr="005B7728" w:rsidRDefault="00C120E3" w:rsidP="00C120E3">
      <w:r w:rsidRPr="005B7728">
        <w:rPr>
          <w:b/>
          <w:bCs/>
        </w:rPr>
        <w:t>Purpose:</w:t>
      </w:r>
      <w:r w:rsidRPr="005B7728">
        <w:t xml:space="preserve"> Prevent harm escalation now (controls, not conclusions)</w:t>
      </w:r>
    </w:p>
    <w:p w14:paraId="72E620E0" w14:textId="77777777" w:rsidR="00C120E3" w:rsidRDefault="00C120E3" w:rsidP="00C120E3">
      <w:r w:rsidRPr="005B7728">
        <w:rPr>
          <w:b/>
          <w:bCs/>
        </w:rPr>
        <w:t>B1. Immediate risk</w:t>
      </w:r>
      <w:r w:rsidRPr="005B7728">
        <w:br/>
        <w:t>Is there any immediate risk to physical or psychological safety?</w:t>
      </w:r>
      <w:r w:rsidRPr="005B7728">
        <w:br/>
      </w:r>
      <w:r w:rsidRPr="005B7728">
        <w:rPr>
          <w:rFonts w:ascii="Segoe UI Symbol" w:hAnsi="Segoe UI Symbol" w:cs="Segoe UI Symbol"/>
        </w:rPr>
        <w:t>☐</w:t>
      </w:r>
      <w:r w:rsidRPr="005B7728">
        <w:t xml:space="preserve"> Yes </w:t>
      </w:r>
      <w:r w:rsidRPr="005B7728">
        <w:rPr>
          <w:rFonts w:ascii="Segoe UI Symbol" w:hAnsi="Segoe UI Symbol" w:cs="Segoe UI Symbol"/>
        </w:rPr>
        <w:t>☐</w:t>
      </w:r>
      <w:r w:rsidRPr="005B7728">
        <w:t xml:space="preserve"> No</w:t>
      </w:r>
      <w:r w:rsidRPr="005B7728">
        <w:br/>
        <w:t>If yes, describe briefly (neutral language):</w:t>
      </w:r>
    </w:p>
    <w:p w14:paraId="018836E7" w14:textId="77777777" w:rsidR="00C120E3" w:rsidRDefault="00C120E3" w:rsidP="00C120E3">
      <w:r>
        <w:rPr>
          <w:noProof/>
        </w:rPr>
        <mc:AlternateContent>
          <mc:Choice Requires="wps">
            <w:drawing>
              <wp:anchor distT="0" distB="0" distL="114300" distR="114300" simplePos="0" relativeHeight="251687936" behindDoc="0" locked="0" layoutInCell="1" allowOverlap="1" wp14:anchorId="4868B7A5" wp14:editId="745A1DB0">
                <wp:simplePos x="0" y="0"/>
                <wp:positionH relativeFrom="column">
                  <wp:posOffset>28575</wp:posOffset>
                </wp:positionH>
                <wp:positionV relativeFrom="paragraph">
                  <wp:posOffset>33020</wp:posOffset>
                </wp:positionV>
                <wp:extent cx="5438775" cy="4667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5438775" cy="466725"/>
                        </a:xfrm>
                        <a:prstGeom prst="rect">
                          <a:avLst/>
                        </a:prstGeom>
                        <a:solidFill>
                          <a:sysClr val="window" lastClr="FFFFFF"/>
                        </a:solidFill>
                        <a:ln w="6350">
                          <a:solidFill>
                            <a:prstClr val="black"/>
                          </a:solidFill>
                        </a:ln>
                      </wps:spPr>
                      <wps:txbx>
                        <w:txbxContent>
                          <w:p w14:paraId="6C50C7CF" w14:textId="77777777" w:rsidR="00C120E3" w:rsidRDefault="00C120E3" w:rsidP="00C120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68B7A5" id="Text Box 27" o:spid="_x0000_s1039" type="#_x0000_t202" style="position:absolute;margin-left:2.25pt;margin-top:2.6pt;width:428.25pt;height:36.7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" fillcolor="window" strokeweight=".5pt">
                <v:textbox>
                  <w:txbxContent>
                    <w:p w14:paraId="6C50C7CF" w14:textId="77777777" w:rsidR="00C120E3" w:rsidRDefault="00C120E3" w:rsidP="00C120E3"/>
                  </w:txbxContent>
                </v:textbox>
              </v:shape>
            </w:pict>
          </mc:Fallback>
        </mc:AlternateContent>
      </w:r>
    </w:p>
    <w:p w14:paraId="61AEE367" w14:textId="77777777" w:rsidR="00C120E3" w:rsidRDefault="00C120E3" w:rsidP="00C120E3"/>
    <w:p w14:paraId="0D56DC0F" w14:textId="77777777" w:rsidR="00C120E3" w:rsidRPr="005B7728" w:rsidRDefault="00C120E3" w:rsidP="00C120E3"/>
    <w:p w14:paraId="5844F122" w14:textId="77777777" w:rsidR="00C120E3" w:rsidRDefault="00C120E3" w:rsidP="00C120E3">
      <w:r w:rsidRPr="005B7728">
        <w:rPr>
          <w:b/>
          <w:bCs/>
        </w:rPr>
        <w:t>B2. Ongoing contact/proximity</w:t>
      </w:r>
      <w:r w:rsidRPr="005B7728">
        <w:br/>
        <w:t>Is there ongoing contact between parties (work/study, placement, accommodation, online)?</w:t>
      </w:r>
      <w:r w:rsidRPr="005B7728">
        <w:br/>
      </w:r>
      <w:r w:rsidRPr="005B7728">
        <w:rPr>
          <w:rFonts w:ascii="Segoe UI Symbol" w:hAnsi="Segoe UI Symbol" w:cs="Segoe UI Symbol"/>
        </w:rPr>
        <w:t>☐</w:t>
      </w:r>
      <w:r w:rsidRPr="005B7728">
        <w:t xml:space="preserve"> Yes </w:t>
      </w:r>
      <w:r w:rsidRPr="005B7728">
        <w:rPr>
          <w:rFonts w:ascii="Segoe UI Symbol" w:hAnsi="Segoe UI Symbol" w:cs="Segoe UI Symbol"/>
        </w:rPr>
        <w:t>☐</w:t>
      </w:r>
      <w:r w:rsidRPr="005B7728">
        <w:t xml:space="preserve"> No </w:t>
      </w:r>
      <w:r w:rsidRPr="005B7728">
        <w:rPr>
          <w:rFonts w:ascii="Segoe UI Symbol" w:hAnsi="Segoe UI Symbol" w:cs="Segoe UI Symbol"/>
        </w:rPr>
        <w:t>☐</w:t>
      </w:r>
      <w:r w:rsidRPr="005B7728">
        <w:t xml:space="preserve"> Unknown</w:t>
      </w:r>
    </w:p>
    <w:p w14:paraId="67E37C57" w14:textId="77777777" w:rsidR="00C120E3" w:rsidRPr="005B7728" w:rsidRDefault="00C120E3" w:rsidP="00C120E3"/>
    <w:p w14:paraId="1D261164" w14:textId="77777777" w:rsidR="00C120E3" w:rsidRDefault="00C120E3" w:rsidP="00C120E3">
      <w:r>
        <w:rPr>
          <w:b/>
          <w:bCs/>
          <w:noProof/>
        </w:rPr>
        <mc:AlternateContent>
          <mc:Choice Requires="wps">
            <w:drawing>
              <wp:anchor distT="0" distB="0" distL="114300" distR="114300" simplePos="0" relativeHeight="251688960" behindDoc="0" locked="0" layoutInCell="1" allowOverlap="1" wp14:anchorId="4031E698" wp14:editId="55682039">
                <wp:simplePos x="0" y="0"/>
                <wp:positionH relativeFrom="column">
                  <wp:posOffset>-9525</wp:posOffset>
                </wp:positionH>
                <wp:positionV relativeFrom="paragraph">
                  <wp:posOffset>970280</wp:posOffset>
                </wp:positionV>
                <wp:extent cx="5762625" cy="70485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5762625" cy="704850"/>
                        </a:xfrm>
                        <a:prstGeom prst="rect">
                          <a:avLst/>
                        </a:prstGeom>
                        <a:solidFill>
                          <a:sysClr val="window" lastClr="FFFFFF"/>
                        </a:solidFill>
                        <a:ln w="6350">
                          <a:solidFill>
                            <a:prstClr val="black"/>
                          </a:solidFill>
                        </a:ln>
                      </wps:spPr>
                      <wps:txbx>
                        <w:txbxContent>
                          <w:p w14:paraId="2AB38B38" w14:textId="77777777" w:rsidR="00C120E3" w:rsidRDefault="00C120E3" w:rsidP="00C120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31E698" id="Text Box 28" o:spid="_x0000_s1040" type="#_x0000_t202" style="position:absolute;margin-left:-.75pt;margin-top:76.4pt;width:453.75pt;height:55.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" fillcolor="window" strokeweight=".5pt">
                <v:textbox>
                  <w:txbxContent>
                    <w:p w14:paraId="2AB38B38" w14:textId="77777777" w:rsidR="00C120E3" w:rsidRDefault="00C120E3" w:rsidP="00C120E3"/>
                  </w:txbxContent>
                </v:textbox>
              </v:shape>
            </w:pict>
          </mc:Fallback>
        </mc:AlternateContent>
      </w:r>
      <w:r w:rsidRPr="005B7728">
        <w:rPr>
          <w:b/>
          <w:bCs/>
        </w:rPr>
        <w:t>B3. Power dependency</w:t>
      </w:r>
      <w:r w:rsidRPr="005B7728">
        <w:br/>
        <w:t>Is there a dependency or authority relationship? (e.g., supervisor/assessor, grades, housing, visa, funding)</w:t>
      </w:r>
      <w:r w:rsidRPr="005B7728">
        <w:br/>
      </w:r>
      <w:r w:rsidRPr="005B7728">
        <w:rPr>
          <w:rFonts w:ascii="Segoe UI Symbol" w:hAnsi="Segoe UI Symbol" w:cs="Segoe UI Symbol"/>
        </w:rPr>
        <w:t>☐</w:t>
      </w:r>
      <w:r w:rsidRPr="005B7728">
        <w:t xml:space="preserve"> Yes </w:t>
      </w:r>
      <w:r w:rsidRPr="005B7728">
        <w:rPr>
          <w:rFonts w:ascii="Segoe UI Symbol" w:hAnsi="Segoe UI Symbol" w:cs="Segoe UI Symbol"/>
        </w:rPr>
        <w:t>☐</w:t>
      </w:r>
      <w:r w:rsidRPr="005B7728">
        <w:t xml:space="preserve"> No </w:t>
      </w:r>
      <w:r w:rsidRPr="005B7728">
        <w:rPr>
          <w:rFonts w:ascii="Segoe UI Symbol" w:hAnsi="Segoe UI Symbol" w:cs="Segoe UI Symbol"/>
        </w:rPr>
        <w:t>☐</w:t>
      </w:r>
      <w:r w:rsidRPr="005B7728">
        <w:t xml:space="preserve"> Unknown</w:t>
      </w:r>
      <w:r w:rsidRPr="005B7728">
        <w:br/>
        <w:t>If yes, what type?</w:t>
      </w:r>
    </w:p>
    <w:p w14:paraId="5875DF80" w14:textId="77777777" w:rsidR="00C120E3" w:rsidRPr="005B7728" w:rsidRDefault="00C120E3" w:rsidP="00C120E3"/>
    <w:p w14:paraId="3D0C17DA" w14:textId="77777777" w:rsidR="00C120E3" w:rsidRDefault="00C120E3" w:rsidP="00C120E3">
      <w:pPr>
        <w:rPr>
          <w:b/>
          <w:bCs/>
        </w:rPr>
      </w:pPr>
    </w:p>
    <w:p w14:paraId="13FBE4AF" w14:textId="77777777" w:rsidR="00C120E3" w:rsidRDefault="00C120E3" w:rsidP="00C120E3">
      <w:pPr>
        <w:rPr>
          <w:b/>
          <w:bCs/>
        </w:rPr>
      </w:pPr>
    </w:p>
    <w:p w14:paraId="4137D483" w14:textId="77777777" w:rsidR="00B52521" w:rsidRDefault="00B52521">
      <w:pPr>
        <w:rPr>
          <w:b/>
          <w:bCs/>
        </w:rPr>
      </w:pPr>
      <w:r>
        <w:rPr>
          <w:b/>
          <w:bCs/>
        </w:rPr>
        <w:br w:type="page"/>
      </w:r>
    </w:p>
    <w:p w14:paraId="4180C2EC" w14:textId="6AAE7127" w:rsidR="00C120E3" w:rsidRPr="008E75A5" w:rsidRDefault="00C120E3" w:rsidP="00C120E3">
      <w:r w:rsidRPr="008E75A5">
        <w:rPr>
          <w:b/>
          <w:bCs/>
        </w:rPr>
        <w:lastRenderedPageBreak/>
        <w:t>B4. Escalation / retaliation / confidentiality indicators</w:t>
      </w:r>
      <w:r w:rsidRPr="008E75A5">
        <w:rPr>
          <w:b/>
          <w:bCs/>
        </w:rPr>
        <w:br/>
        <w:t>Tick any that apply:</w:t>
      </w:r>
      <w:r w:rsidRPr="008E75A5">
        <w:rPr>
          <w:b/>
          <w:bCs/>
        </w:rPr>
        <w:br/>
      </w:r>
      <w:r w:rsidRPr="008E75A5">
        <w:rPr>
          <w:rFonts w:ascii="Segoe UI Symbol" w:hAnsi="Segoe UI Symbol" w:cs="Segoe UI Symbol"/>
        </w:rPr>
        <w:t>☐</w:t>
      </w:r>
      <w:r w:rsidRPr="008E75A5">
        <w:t xml:space="preserve"> Threats/intimidation</w:t>
      </w:r>
      <w:r w:rsidRPr="008E75A5">
        <w:br/>
      </w:r>
      <w:r w:rsidRPr="008E75A5">
        <w:rPr>
          <w:rFonts w:ascii="Segoe UI Symbol" w:hAnsi="Segoe UI Symbol" w:cs="Segoe UI Symbol"/>
        </w:rPr>
        <w:t>☐</w:t>
      </w:r>
      <w:r w:rsidRPr="008E75A5">
        <w:t xml:space="preserve"> Stalking/monitoring</w:t>
      </w:r>
      <w:r w:rsidRPr="008E75A5">
        <w:br/>
      </w:r>
      <w:r w:rsidRPr="008E75A5">
        <w:rPr>
          <w:rFonts w:ascii="Segoe UI Symbol" w:hAnsi="Segoe UI Symbol" w:cs="Segoe UI Symbol"/>
        </w:rPr>
        <w:t>☐</w:t>
      </w:r>
      <w:r w:rsidRPr="008E75A5">
        <w:t xml:space="preserve"> Coercion/control</w:t>
      </w:r>
      <w:r w:rsidRPr="008E75A5">
        <w:br/>
      </w:r>
      <w:r w:rsidRPr="008E75A5">
        <w:rPr>
          <w:rFonts w:ascii="Segoe UI Symbol" w:hAnsi="Segoe UI Symbol" w:cs="Segoe UI Symbol"/>
        </w:rPr>
        <w:t>☐</w:t>
      </w:r>
      <w:r w:rsidRPr="008E75A5">
        <w:t xml:space="preserve"> Patterned behaviour</w:t>
      </w:r>
      <w:r w:rsidRPr="008E75A5">
        <w:br/>
      </w:r>
      <w:r w:rsidRPr="008E75A5">
        <w:rPr>
          <w:rFonts w:ascii="Segoe UI Symbol" w:hAnsi="Segoe UI Symbol" w:cs="Segoe UI Symbol"/>
        </w:rPr>
        <w:t>☐</w:t>
      </w:r>
      <w:r w:rsidRPr="008E75A5">
        <w:t xml:space="preserve"> Prior disclosures/flags</w:t>
      </w:r>
      <w:r w:rsidRPr="008E75A5">
        <w:br/>
      </w:r>
      <w:r w:rsidRPr="008E75A5">
        <w:rPr>
          <w:rFonts w:ascii="Segoe UI Symbol" w:hAnsi="Segoe UI Symbol" w:cs="Segoe UI Symbol"/>
        </w:rPr>
        <w:t>☐</w:t>
      </w:r>
      <w:r w:rsidRPr="008E75A5">
        <w:t xml:space="preserve"> Fear of consequences</w:t>
      </w:r>
      <w:r w:rsidRPr="008E75A5">
        <w:br/>
      </w:r>
      <w:r w:rsidRPr="008E75A5">
        <w:rPr>
          <w:rFonts w:ascii="Segoe UI Symbol" w:hAnsi="Segoe UI Symbol" w:cs="Segoe UI Symbol"/>
        </w:rPr>
        <w:t>☐</w:t>
      </w:r>
      <w:r w:rsidRPr="008E75A5">
        <w:t xml:space="preserve"> Retaliation risk (work/study impact)</w:t>
      </w:r>
      <w:r w:rsidRPr="008E75A5">
        <w:br/>
      </w:r>
      <w:r w:rsidRPr="008E75A5">
        <w:rPr>
          <w:rFonts w:ascii="Segoe UI Symbol" w:hAnsi="Segoe UI Symbol" w:cs="Segoe UI Symbol"/>
        </w:rPr>
        <w:t>☐</w:t>
      </w:r>
      <w:r w:rsidRPr="008E75A5">
        <w:t xml:space="preserve"> Online harassment</w:t>
      </w:r>
      <w:r w:rsidRPr="008E75A5">
        <w:br/>
      </w:r>
      <w:r w:rsidRPr="008E75A5">
        <w:rPr>
          <w:rFonts w:ascii="Segoe UI Symbol" w:hAnsi="Segoe UI Symbol" w:cs="Segoe UI Symbol"/>
        </w:rPr>
        <w:t>☐</w:t>
      </w:r>
      <w:r w:rsidRPr="008E75A5">
        <w:t xml:space="preserve"> Confidentiality / disclosure risk</w:t>
      </w:r>
      <w:r>
        <w:br/>
      </w:r>
      <w:r>
        <w:rPr>
          <w:rFonts w:ascii="Segoe UI Symbol" w:hAnsi="Segoe UI Symbol"/>
        </w:rPr>
        <w:t>☐</w:t>
      </w:r>
      <w:r>
        <w:t xml:space="preserve"> Vulnerability indicator</w:t>
      </w:r>
      <w:r>
        <w:br/>
      </w:r>
      <w:r>
        <w:rPr>
          <w:rFonts w:ascii="Segoe UI Symbol" w:hAnsi="Segoe UI Symbol"/>
        </w:rPr>
        <w:t>☐</w:t>
      </w:r>
      <w:r>
        <w:t xml:space="preserve"> Power imbalance</w:t>
      </w:r>
      <w:r>
        <w:br/>
      </w:r>
      <w:r>
        <w:rPr>
          <w:rFonts w:ascii="Segoe UI Symbol" w:hAnsi="Segoe UI Symbol"/>
        </w:rPr>
        <w:t>☐</w:t>
      </w:r>
      <w:r>
        <w:t xml:space="preserve"> Escalation risk</w:t>
      </w:r>
    </w:p>
    <w:p w14:paraId="03C2BE2A" w14:textId="77777777" w:rsidR="00C120E3" w:rsidRPr="005B7728" w:rsidRDefault="00C120E3" w:rsidP="00C120E3">
      <w:r w:rsidRPr="00D61360">
        <w:br/>
      </w:r>
      <w:r w:rsidRPr="005B7728">
        <w:t>Notes: _____________________________________________</w:t>
      </w:r>
    </w:p>
    <w:p w14:paraId="61061059" w14:textId="77777777" w:rsidR="00C120E3" w:rsidRDefault="00C120E3" w:rsidP="00C120E3">
      <w:pPr>
        <w:rPr>
          <w:b/>
          <w:bCs/>
        </w:rPr>
      </w:pPr>
    </w:p>
    <w:p w14:paraId="40ADFDEC" w14:textId="77777777" w:rsidR="00C120E3" w:rsidRPr="005B7728" w:rsidRDefault="00C120E3" w:rsidP="00C120E3">
      <w:r w:rsidRPr="005B7728">
        <w:rPr>
          <w:b/>
          <w:bCs/>
        </w:rPr>
        <w:t>B5. Required "today" safety question (mandatory)</w:t>
      </w:r>
      <w:r w:rsidRPr="005B7728">
        <w:br/>
      </w:r>
      <w:r w:rsidRPr="005B7728">
        <w:rPr>
          <w:b/>
          <w:bCs/>
        </w:rPr>
        <w:t>What actions are required to ensure the person feels safe today?</w:t>
      </w:r>
    </w:p>
    <w:p w14:paraId="6DF32D89" w14:textId="77777777" w:rsidR="00C120E3" w:rsidRPr="005B7728" w:rsidRDefault="00C120E3" w:rsidP="00C120E3">
      <w:r>
        <w:rPr>
          <w:noProof/>
        </w:rPr>
        <mc:AlternateContent>
          <mc:Choice Requires="wps">
            <w:drawing>
              <wp:anchor distT="0" distB="0" distL="114300" distR="114300" simplePos="0" relativeHeight="251686912" behindDoc="0" locked="0" layoutInCell="1" allowOverlap="1" wp14:anchorId="16A8FDBB" wp14:editId="6C1AAC4C">
                <wp:simplePos x="0" y="0"/>
                <wp:positionH relativeFrom="margin">
                  <wp:align>left</wp:align>
                </wp:positionH>
                <wp:positionV relativeFrom="paragraph">
                  <wp:posOffset>57785</wp:posOffset>
                </wp:positionV>
                <wp:extent cx="5829300" cy="838200"/>
                <wp:effectExtent l="0" t="0" r="19050" b="19050"/>
                <wp:wrapNone/>
                <wp:docPr id="29" name="Text Box 29"/>
                <wp:cNvGraphicFramePr/>
                <a:graphic xmlns:a="http://schemas.openxmlformats.org/drawingml/2006/main">
                  <a:graphicData uri="http://schemas.microsoft.com/office/word/2010/wordprocessingShape">
                    <wps:wsp>
                      <wps:cNvSpPr txBox="1"/>
                      <wps:spPr>
                        <a:xfrm>
                          <a:off x="0" y="0"/>
                          <a:ext cx="5829300" cy="838200"/>
                        </a:xfrm>
                        <a:prstGeom prst="rect">
                          <a:avLst/>
                        </a:prstGeom>
                        <a:solidFill>
                          <a:sysClr val="window" lastClr="FFFFFF"/>
                        </a:solidFill>
                        <a:ln w="6350">
                          <a:solidFill>
                            <a:prstClr val="black"/>
                          </a:solidFill>
                        </a:ln>
                      </wps:spPr>
                      <wps:txbx>
                        <w:txbxContent>
                          <w:p w14:paraId="5E29F8B3" w14:textId="77777777" w:rsidR="00C120E3" w:rsidRDefault="00C120E3" w:rsidP="00C120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A8FDBB" id="Text Box 29" o:spid="_x0000_s1041" type="#_x0000_t202" style="position:absolute;margin-left:0;margin-top:4.55pt;width:459pt;height:66pt;z-index:2516869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" fillcolor="window" strokeweight=".5pt">
                <v:textbox>
                  <w:txbxContent>
                    <w:p w14:paraId="5E29F8B3" w14:textId="77777777" w:rsidR="00C120E3" w:rsidRDefault="00C120E3" w:rsidP="00C120E3"/>
                  </w:txbxContent>
                </v:textbox>
                <w10:wrap anchorx="margin"/>
              </v:shape>
            </w:pict>
          </mc:Fallback>
        </mc:AlternateContent>
      </w:r>
    </w:p>
    <w:p w14:paraId="2526C2B4" w14:textId="77777777" w:rsidR="00C120E3" w:rsidRDefault="00C120E3" w:rsidP="00C120E3">
      <w:pPr>
        <w:rPr>
          <w:rFonts w:ascii="Segoe UI Symbol" w:hAnsi="Segoe UI Symbol" w:cs="Segoe UI Symbol"/>
        </w:rPr>
      </w:pPr>
    </w:p>
    <w:p w14:paraId="5B083673" w14:textId="77777777" w:rsidR="00C120E3" w:rsidRDefault="00C120E3" w:rsidP="00C120E3">
      <w:pPr>
        <w:rPr>
          <w:rFonts w:ascii="Segoe UI Symbol" w:hAnsi="Segoe UI Symbol" w:cs="Segoe UI Symbol"/>
        </w:rPr>
      </w:pPr>
    </w:p>
    <w:p w14:paraId="651DC96B" w14:textId="77777777" w:rsidR="00C120E3" w:rsidRDefault="00C120E3" w:rsidP="00C120E3">
      <w:pPr>
        <w:rPr>
          <w:b/>
          <w:bCs/>
        </w:rPr>
      </w:pPr>
    </w:p>
    <w:p w14:paraId="42C50070" w14:textId="77777777" w:rsidR="00C120E3" w:rsidRDefault="00C120E3" w:rsidP="00C120E3">
      <w:pPr>
        <w:rPr>
          <w:b/>
          <w:bCs/>
        </w:rPr>
      </w:pPr>
      <w:r>
        <w:rPr>
          <w:rStyle w:val="Strong"/>
        </w:rPr>
        <w:t>B6. Is immediate support coordination required?</w:t>
      </w:r>
      <w:r>
        <w:br/>
      </w:r>
      <w:r>
        <w:rPr>
          <w:rFonts w:ascii="Segoe UI Symbol" w:hAnsi="Segoe UI Symbol" w:cs="Segoe UI Symbol"/>
        </w:rPr>
        <w:t>☐</w:t>
      </w:r>
      <w:r>
        <w:t xml:space="preserve"> Yes </w:t>
      </w:r>
      <w:r>
        <w:rPr>
          <w:rFonts w:ascii="Segoe UI Symbol" w:hAnsi="Segoe UI Symbol" w:cs="Segoe UI Symbol"/>
        </w:rPr>
        <w:t>☐</w:t>
      </w:r>
      <w:r>
        <w:t xml:space="preserve"> No</w:t>
      </w:r>
      <w:r>
        <w:br/>
        <w:t>If yes, nominate support coordinator / referral required:</w:t>
      </w:r>
    </w:p>
    <w:p w14:paraId="1AAE981D" w14:textId="77777777" w:rsidR="00C120E3" w:rsidRDefault="00C120E3" w:rsidP="00C120E3">
      <w:pPr>
        <w:rPr>
          <w:b/>
          <w:bCs/>
        </w:rPr>
      </w:pPr>
      <w:r>
        <w:rPr>
          <w:b/>
          <w:bCs/>
          <w:noProof/>
        </w:rPr>
        <mc:AlternateContent>
          <mc:Choice Requires="wps">
            <w:drawing>
              <wp:anchor distT="0" distB="0" distL="114300" distR="114300" simplePos="0" relativeHeight="251689984" behindDoc="0" locked="0" layoutInCell="1" allowOverlap="1" wp14:anchorId="5650D6BF" wp14:editId="764B3008">
                <wp:simplePos x="0" y="0"/>
                <wp:positionH relativeFrom="margin">
                  <wp:align>left</wp:align>
                </wp:positionH>
                <wp:positionV relativeFrom="paragraph">
                  <wp:posOffset>41910</wp:posOffset>
                </wp:positionV>
                <wp:extent cx="5895975" cy="457200"/>
                <wp:effectExtent l="0" t="0" r="28575" b="19050"/>
                <wp:wrapNone/>
                <wp:docPr id="30" name="Text Box 30"/>
                <wp:cNvGraphicFramePr/>
                <a:graphic xmlns:a="http://schemas.openxmlformats.org/drawingml/2006/main">
                  <a:graphicData uri="http://schemas.microsoft.com/office/word/2010/wordprocessingShape">
                    <wps:wsp>
                      <wps:cNvSpPr txBox="1"/>
                      <wps:spPr>
                        <a:xfrm>
                          <a:off x="0" y="0"/>
                          <a:ext cx="5895975" cy="457200"/>
                        </a:xfrm>
                        <a:prstGeom prst="rect">
                          <a:avLst/>
                        </a:prstGeom>
                        <a:solidFill>
                          <a:sysClr val="window" lastClr="FFFFFF"/>
                        </a:solidFill>
                        <a:ln w="6350">
                          <a:solidFill>
                            <a:prstClr val="black"/>
                          </a:solidFill>
                        </a:ln>
                      </wps:spPr>
                      <wps:txbx>
                        <w:txbxContent>
                          <w:p w14:paraId="50F735A1" w14:textId="77777777" w:rsidR="00C120E3" w:rsidRDefault="00C120E3" w:rsidP="00C120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0D6BF" id="Text Box 30" o:spid="_x0000_s1042" type="#_x0000_t202" style="position:absolute;margin-left:0;margin-top:3.3pt;width:464.25pt;height:36pt;z-index:251689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" fillcolor="window" strokeweight=".5pt">
                <v:textbox>
                  <w:txbxContent>
                    <w:p w14:paraId="50F735A1" w14:textId="77777777" w:rsidR="00C120E3" w:rsidRDefault="00C120E3" w:rsidP="00C120E3"/>
                  </w:txbxContent>
                </v:textbox>
                <w10:wrap anchorx="margin"/>
              </v:shape>
            </w:pict>
          </mc:Fallback>
        </mc:AlternateContent>
      </w:r>
    </w:p>
    <w:p w14:paraId="370E58B1" w14:textId="77777777" w:rsidR="00C120E3" w:rsidRDefault="00C120E3" w:rsidP="00C120E3">
      <w:pPr>
        <w:rPr>
          <w:b/>
          <w:bCs/>
        </w:rPr>
      </w:pPr>
    </w:p>
    <w:p w14:paraId="3C6D5511" w14:textId="77777777" w:rsidR="00C120E3" w:rsidRDefault="00C120E3" w:rsidP="00C120E3">
      <w:pPr>
        <w:rPr>
          <w:b/>
          <w:bCs/>
        </w:rPr>
      </w:pPr>
    </w:p>
    <w:p w14:paraId="4965540D" w14:textId="77777777" w:rsidR="00C120E3" w:rsidRDefault="00C120E3" w:rsidP="00C120E3">
      <w:pPr>
        <w:rPr>
          <w:b/>
          <w:bCs/>
        </w:rPr>
      </w:pPr>
    </w:p>
    <w:p w14:paraId="4F565F9F" w14:textId="77777777" w:rsidR="00C120E3" w:rsidRDefault="00C120E3" w:rsidP="00C120E3">
      <w:pPr>
        <w:rPr>
          <w:b/>
          <w:bCs/>
        </w:rPr>
      </w:pPr>
    </w:p>
    <w:p w14:paraId="3F9F3BFD" w14:textId="77777777" w:rsidR="00C120E3" w:rsidRDefault="00C120E3" w:rsidP="00C120E3">
      <w:pPr>
        <w:rPr>
          <w:b/>
          <w:bCs/>
        </w:rPr>
      </w:pPr>
    </w:p>
    <w:p w14:paraId="5ACD41F5" w14:textId="77777777" w:rsidR="00C120E3" w:rsidRDefault="00C120E3" w:rsidP="00C120E3">
      <w:pPr>
        <w:rPr>
          <w:b/>
          <w:bCs/>
        </w:rPr>
      </w:pPr>
    </w:p>
    <w:p w14:paraId="0F68472C" w14:textId="59EDDC08" w:rsidR="00B52521" w:rsidRDefault="00B52521">
      <w:pPr>
        <w:rPr>
          <w:b/>
          <w:bCs/>
        </w:rPr>
      </w:pPr>
      <w:r>
        <w:rPr>
          <w:b/>
          <w:bCs/>
        </w:rPr>
        <w:br w:type="page"/>
      </w:r>
    </w:p>
    <w:p w14:paraId="462FFEC3" w14:textId="77777777" w:rsidR="00C120E3" w:rsidRPr="00EB398B" w:rsidRDefault="00C120E3" w:rsidP="00C120E3">
      <w:pPr>
        <w:rPr>
          <w:b/>
          <w:bCs/>
          <w:sz w:val="28"/>
          <w:szCs w:val="28"/>
        </w:rPr>
      </w:pPr>
      <w:r w:rsidRPr="00EB398B">
        <w:rPr>
          <w:b/>
          <w:bCs/>
          <w:sz w:val="28"/>
          <w:szCs w:val="28"/>
        </w:rPr>
        <w:lastRenderedPageBreak/>
        <w:t xml:space="preserve">SECTION C — Dynamic Safety Control Decisions (Outputs) </w:t>
      </w:r>
    </w:p>
    <w:p w14:paraId="3A4D5C5A" w14:textId="77777777" w:rsidR="00C120E3" w:rsidRDefault="00C120E3" w:rsidP="00C120E3">
      <w:pPr>
        <w:rPr>
          <w:b/>
          <w:bCs/>
        </w:rPr>
      </w:pPr>
      <w:r w:rsidRPr="009C040F">
        <w:rPr>
          <w:b/>
          <w:bCs/>
        </w:rPr>
        <w:t xml:space="preserve">Controls selected in Section C must be transferred to the relevant operational documents and tracked in </w:t>
      </w:r>
      <w:proofErr w:type="spellStart"/>
      <w:r w:rsidRPr="009C040F">
        <w:rPr>
          <w:b/>
          <w:bCs/>
        </w:rPr>
        <w:t>RiskWare</w:t>
      </w:r>
      <w:proofErr w:type="spellEnd"/>
      <w:r w:rsidRPr="009C040F">
        <w:rPr>
          <w:b/>
          <w:bCs/>
        </w:rPr>
        <w:t>, including the Make-Safe Plan, Support Plan and Action Plan as applicable.</w:t>
      </w:r>
    </w:p>
    <w:p w14:paraId="44DCB68C" w14:textId="77777777" w:rsidR="00C120E3" w:rsidRPr="005B7728" w:rsidRDefault="00C120E3" w:rsidP="00C120E3">
      <w:pPr>
        <w:rPr>
          <w:b/>
          <w:bCs/>
        </w:rPr>
      </w:pPr>
      <w:r w:rsidRPr="005B7728">
        <w:rPr>
          <w:b/>
          <w:bCs/>
        </w:rPr>
        <w:t>Select controls required now (tick + allocate owner):</w:t>
      </w:r>
    </w:p>
    <w:tbl>
      <w:tblPr>
        <w:tblStyle w:val="TableGrid"/>
        <w:tblW w:w="0" w:type="auto"/>
        <w:tblLook w:val="04A0" w:firstRow="1" w:lastRow="0" w:firstColumn="1" w:lastColumn="0" w:noHBand="0" w:noVBand="1"/>
      </w:tblPr>
      <w:tblGrid>
        <w:gridCol w:w="4836"/>
        <w:gridCol w:w="1150"/>
        <w:gridCol w:w="836"/>
        <w:gridCol w:w="1123"/>
        <w:gridCol w:w="1347"/>
      </w:tblGrid>
      <w:tr w:rsidR="00C120E3" w:rsidRPr="005B7728" w14:paraId="13A63F10" w14:textId="77777777" w:rsidTr="0040095E">
        <w:tc>
          <w:tcPr>
            <w:tcW w:w="0" w:type="auto"/>
            <w:hideMark/>
          </w:tcPr>
          <w:p w14:paraId="6253E822" w14:textId="77777777" w:rsidR="00C120E3" w:rsidRPr="005B7728" w:rsidRDefault="00C120E3" w:rsidP="0040095E">
            <w:pPr>
              <w:rPr>
                <w:b/>
                <w:bCs/>
              </w:rPr>
            </w:pPr>
            <w:r w:rsidRPr="005B7728">
              <w:rPr>
                <w:b/>
                <w:bCs/>
              </w:rPr>
              <w:t>Control action (interim)</w:t>
            </w:r>
          </w:p>
        </w:tc>
        <w:tc>
          <w:tcPr>
            <w:tcW w:w="0" w:type="auto"/>
            <w:hideMark/>
          </w:tcPr>
          <w:p w14:paraId="47FD40EF" w14:textId="77777777" w:rsidR="00C120E3" w:rsidRPr="005B7728" w:rsidRDefault="00C120E3" w:rsidP="0040095E">
            <w:pPr>
              <w:rPr>
                <w:b/>
                <w:bCs/>
              </w:rPr>
            </w:pPr>
            <w:r w:rsidRPr="005B7728">
              <w:rPr>
                <w:b/>
                <w:bCs/>
              </w:rPr>
              <w:t>Required?</w:t>
            </w:r>
          </w:p>
        </w:tc>
        <w:tc>
          <w:tcPr>
            <w:tcW w:w="0" w:type="auto"/>
            <w:hideMark/>
          </w:tcPr>
          <w:p w14:paraId="59B0EFD5" w14:textId="77777777" w:rsidR="00C120E3" w:rsidRPr="005B7728" w:rsidRDefault="00C120E3" w:rsidP="0040095E">
            <w:pPr>
              <w:rPr>
                <w:b/>
                <w:bCs/>
              </w:rPr>
            </w:pPr>
            <w:r w:rsidRPr="005B7728">
              <w:rPr>
                <w:b/>
                <w:bCs/>
              </w:rPr>
              <w:t>Owner</w:t>
            </w:r>
          </w:p>
        </w:tc>
        <w:tc>
          <w:tcPr>
            <w:tcW w:w="0" w:type="auto"/>
            <w:hideMark/>
          </w:tcPr>
          <w:p w14:paraId="73EDA481" w14:textId="77777777" w:rsidR="00C120E3" w:rsidRPr="005B7728" w:rsidRDefault="00C120E3" w:rsidP="0040095E">
            <w:pPr>
              <w:rPr>
                <w:b/>
                <w:bCs/>
              </w:rPr>
            </w:pPr>
            <w:r w:rsidRPr="005B7728">
              <w:rPr>
                <w:b/>
                <w:bCs/>
              </w:rPr>
              <w:t>Start date</w:t>
            </w:r>
          </w:p>
        </w:tc>
        <w:tc>
          <w:tcPr>
            <w:tcW w:w="0" w:type="auto"/>
            <w:hideMark/>
          </w:tcPr>
          <w:p w14:paraId="7ECCD8CD" w14:textId="77777777" w:rsidR="00C120E3" w:rsidRPr="005B7728" w:rsidRDefault="00C120E3" w:rsidP="0040095E">
            <w:pPr>
              <w:rPr>
                <w:b/>
                <w:bCs/>
              </w:rPr>
            </w:pPr>
            <w:r w:rsidRPr="005B7728">
              <w:rPr>
                <w:b/>
                <w:bCs/>
              </w:rPr>
              <w:t>Review date</w:t>
            </w:r>
          </w:p>
        </w:tc>
      </w:tr>
      <w:tr w:rsidR="00C120E3" w:rsidRPr="005B7728" w14:paraId="630A5A1B" w14:textId="77777777" w:rsidTr="0040095E">
        <w:tc>
          <w:tcPr>
            <w:tcW w:w="0" w:type="auto"/>
            <w:hideMark/>
          </w:tcPr>
          <w:p w14:paraId="6BCE15C3" w14:textId="77777777" w:rsidR="00C120E3" w:rsidRPr="005B7728" w:rsidRDefault="00C120E3" w:rsidP="0040095E">
            <w:r w:rsidRPr="005B7728">
              <w:t>Interim separation/schedule adjustments</w:t>
            </w:r>
          </w:p>
        </w:tc>
        <w:tc>
          <w:tcPr>
            <w:tcW w:w="0" w:type="auto"/>
            <w:hideMark/>
          </w:tcPr>
          <w:p w14:paraId="5C25C895" w14:textId="77777777" w:rsidR="00C120E3" w:rsidRPr="005B7728" w:rsidRDefault="00C120E3" w:rsidP="0040095E">
            <w:r w:rsidRPr="005B7728">
              <w:rPr>
                <w:rFonts w:ascii="Segoe UI Symbol" w:hAnsi="Segoe UI Symbol" w:cs="Segoe UI Symbol"/>
              </w:rPr>
              <w:t>☐</w:t>
            </w:r>
          </w:p>
        </w:tc>
        <w:tc>
          <w:tcPr>
            <w:tcW w:w="0" w:type="auto"/>
            <w:hideMark/>
          </w:tcPr>
          <w:p w14:paraId="308CE7F4" w14:textId="77777777" w:rsidR="00C120E3" w:rsidRPr="005B7728" w:rsidRDefault="00C120E3" w:rsidP="0040095E">
            <w:r w:rsidRPr="005B7728">
              <w:t>____</w:t>
            </w:r>
          </w:p>
        </w:tc>
        <w:tc>
          <w:tcPr>
            <w:tcW w:w="0" w:type="auto"/>
            <w:hideMark/>
          </w:tcPr>
          <w:p w14:paraId="28AB3DBB" w14:textId="77777777" w:rsidR="00C120E3" w:rsidRPr="005B7728" w:rsidRDefault="00C120E3" w:rsidP="0040095E">
            <w:r w:rsidRPr="005B7728">
              <w:t>____</w:t>
            </w:r>
          </w:p>
        </w:tc>
        <w:tc>
          <w:tcPr>
            <w:tcW w:w="0" w:type="auto"/>
            <w:hideMark/>
          </w:tcPr>
          <w:p w14:paraId="4C6BEA5A" w14:textId="77777777" w:rsidR="00C120E3" w:rsidRPr="005B7728" w:rsidRDefault="00C120E3" w:rsidP="0040095E">
            <w:r w:rsidRPr="005B7728">
              <w:t>____</w:t>
            </w:r>
          </w:p>
        </w:tc>
      </w:tr>
      <w:tr w:rsidR="00C120E3" w:rsidRPr="005B7728" w14:paraId="0717DD28" w14:textId="77777777" w:rsidTr="0040095E">
        <w:tc>
          <w:tcPr>
            <w:tcW w:w="0" w:type="auto"/>
            <w:hideMark/>
          </w:tcPr>
          <w:p w14:paraId="1F2FAEBA" w14:textId="77777777" w:rsidR="00C120E3" w:rsidRPr="005B7728" w:rsidRDefault="00C120E3" w:rsidP="0040095E">
            <w:r w:rsidRPr="005B7728">
              <w:t>Reporting line/supervision change</w:t>
            </w:r>
          </w:p>
        </w:tc>
        <w:tc>
          <w:tcPr>
            <w:tcW w:w="0" w:type="auto"/>
            <w:hideMark/>
          </w:tcPr>
          <w:p w14:paraId="034EE526" w14:textId="77777777" w:rsidR="00C120E3" w:rsidRPr="005B7728" w:rsidRDefault="00C120E3" w:rsidP="0040095E">
            <w:r w:rsidRPr="005B7728">
              <w:rPr>
                <w:rFonts w:ascii="Segoe UI Symbol" w:hAnsi="Segoe UI Symbol" w:cs="Segoe UI Symbol"/>
              </w:rPr>
              <w:t>☐</w:t>
            </w:r>
          </w:p>
        </w:tc>
        <w:tc>
          <w:tcPr>
            <w:tcW w:w="0" w:type="auto"/>
            <w:hideMark/>
          </w:tcPr>
          <w:p w14:paraId="04B9928A" w14:textId="77777777" w:rsidR="00C120E3" w:rsidRPr="005B7728" w:rsidRDefault="00C120E3" w:rsidP="0040095E">
            <w:r w:rsidRPr="005B7728">
              <w:t>____</w:t>
            </w:r>
          </w:p>
        </w:tc>
        <w:tc>
          <w:tcPr>
            <w:tcW w:w="0" w:type="auto"/>
            <w:hideMark/>
          </w:tcPr>
          <w:p w14:paraId="5E37604C" w14:textId="77777777" w:rsidR="00C120E3" w:rsidRPr="005B7728" w:rsidRDefault="00C120E3" w:rsidP="0040095E">
            <w:r w:rsidRPr="005B7728">
              <w:t>____</w:t>
            </w:r>
          </w:p>
        </w:tc>
        <w:tc>
          <w:tcPr>
            <w:tcW w:w="0" w:type="auto"/>
            <w:hideMark/>
          </w:tcPr>
          <w:p w14:paraId="0D761BDE" w14:textId="77777777" w:rsidR="00C120E3" w:rsidRPr="005B7728" w:rsidRDefault="00C120E3" w:rsidP="0040095E">
            <w:r w:rsidRPr="005B7728">
              <w:t>____</w:t>
            </w:r>
          </w:p>
        </w:tc>
      </w:tr>
      <w:tr w:rsidR="00C120E3" w:rsidRPr="005B7728" w14:paraId="7C6707A6" w14:textId="77777777" w:rsidTr="0040095E">
        <w:tc>
          <w:tcPr>
            <w:tcW w:w="0" w:type="auto"/>
            <w:hideMark/>
          </w:tcPr>
          <w:p w14:paraId="398C0247" w14:textId="77777777" w:rsidR="00C120E3" w:rsidRPr="005B7728" w:rsidRDefault="00C120E3" w:rsidP="0040095E">
            <w:r w:rsidRPr="005B7728">
              <w:t>Assessment/marking independence</w:t>
            </w:r>
          </w:p>
        </w:tc>
        <w:tc>
          <w:tcPr>
            <w:tcW w:w="0" w:type="auto"/>
            <w:hideMark/>
          </w:tcPr>
          <w:p w14:paraId="4B4020DA" w14:textId="77777777" w:rsidR="00C120E3" w:rsidRPr="005B7728" w:rsidRDefault="00C120E3" w:rsidP="0040095E">
            <w:r w:rsidRPr="005B7728">
              <w:rPr>
                <w:rFonts w:ascii="Segoe UI Symbol" w:hAnsi="Segoe UI Symbol" w:cs="Segoe UI Symbol"/>
              </w:rPr>
              <w:t>☐</w:t>
            </w:r>
          </w:p>
        </w:tc>
        <w:tc>
          <w:tcPr>
            <w:tcW w:w="0" w:type="auto"/>
            <w:hideMark/>
          </w:tcPr>
          <w:p w14:paraId="76393AD6" w14:textId="77777777" w:rsidR="00C120E3" w:rsidRPr="005B7728" w:rsidRDefault="00C120E3" w:rsidP="0040095E">
            <w:r w:rsidRPr="005B7728">
              <w:t>____</w:t>
            </w:r>
          </w:p>
        </w:tc>
        <w:tc>
          <w:tcPr>
            <w:tcW w:w="0" w:type="auto"/>
            <w:hideMark/>
          </w:tcPr>
          <w:p w14:paraId="0C931650" w14:textId="77777777" w:rsidR="00C120E3" w:rsidRPr="005B7728" w:rsidRDefault="00C120E3" w:rsidP="0040095E">
            <w:r w:rsidRPr="005B7728">
              <w:t>____</w:t>
            </w:r>
          </w:p>
        </w:tc>
        <w:tc>
          <w:tcPr>
            <w:tcW w:w="0" w:type="auto"/>
            <w:hideMark/>
          </w:tcPr>
          <w:p w14:paraId="01CBA434" w14:textId="77777777" w:rsidR="00C120E3" w:rsidRPr="005B7728" w:rsidRDefault="00C120E3" w:rsidP="0040095E">
            <w:r w:rsidRPr="005B7728">
              <w:t>____</w:t>
            </w:r>
          </w:p>
        </w:tc>
      </w:tr>
      <w:tr w:rsidR="00C120E3" w:rsidRPr="005B7728" w14:paraId="35F13AB3" w14:textId="77777777" w:rsidTr="0040095E">
        <w:tc>
          <w:tcPr>
            <w:tcW w:w="0" w:type="auto"/>
            <w:hideMark/>
          </w:tcPr>
          <w:p w14:paraId="179D6452" w14:textId="77777777" w:rsidR="00C120E3" w:rsidRPr="005B7728" w:rsidRDefault="00C120E3" w:rsidP="0040095E">
            <w:r w:rsidRPr="005B7728">
              <w:t>Access restrictions/contact boundaries (incl. online)</w:t>
            </w:r>
          </w:p>
        </w:tc>
        <w:tc>
          <w:tcPr>
            <w:tcW w:w="0" w:type="auto"/>
            <w:hideMark/>
          </w:tcPr>
          <w:p w14:paraId="0C1E4F52" w14:textId="77777777" w:rsidR="00C120E3" w:rsidRPr="005B7728" w:rsidRDefault="00C120E3" w:rsidP="0040095E">
            <w:r w:rsidRPr="005B7728">
              <w:rPr>
                <w:rFonts w:ascii="Segoe UI Symbol" w:hAnsi="Segoe UI Symbol" w:cs="Segoe UI Symbol"/>
              </w:rPr>
              <w:t>☐</w:t>
            </w:r>
          </w:p>
        </w:tc>
        <w:tc>
          <w:tcPr>
            <w:tcW w:w="0" w:type="auto"/>
            <w:hideMark/>
          </w:tcPr>
          <w:p w14:paraId="01D5B2BE" w14:textId="77777777" w:rsidR="00C120E3" w:rsidRPr="005B7728" w:rsidRDefault="00C120E3" w:rsidP="0040095E">
            <w:r w:rsidRPr="005B7728">
              <w:t>____</w:t>
            </w:r>
          </w:p>
        </w:tc>
        <w:tc>
          <w:tcPr>
            <w:tcW w:w="0" w:type="auto"/>
            <w:hideMark/>
          </w:tcPr>
          <w:p w14:paraId="7E36CE1B" w14:textId="77777777" w:rsidR="00C120E3" w:rsidRPr="005B7728" w:rsidRDefault="00C120E3" w:rsidP="0040095E">
            <w:r w:rsidRPr="005B7728">
              <w:t>____</w:t>
            </w:r>
          </w:p>
        </w:tc>
        <w:tc>
          <w:tcPr>
            <w:tcW w:w="0" w:type="auto"/>
            <w:hideMark/>
          </w:tcPr>
          <w:p w14:paraId="178DCCA9" w14:textId="77777777" w:rsidR="00C120E3" w:rsidRPr="005B7728" w:rsidRDefault="00C120E3" w:rsidP="0040095E">
            <w:r w:rsidRPr="005B7728">
              <w:t>____</w:t>
            </w:r>
          </w:p>
        </w:tc>
      </w:tr>
      <w:tr w:rsidR="00C120E3" w:rsidRPr="005B7728" w14:paraId="50C74D93" w14:textId="77777777" w:rsidTr="0040095E">
        <w:tc>
          <w:tcPr>
            <w:tcW w:w="0" w:type="auto"/>
            <w:hideMark/>
          </w:tcPr>
          <w:p w14:paraId="0265AD90" w14:textId="77777777" w:rsidR="00C120E3" w:rsidRPr="005B7728" w:rsidRDefault="00C120E3" w:rsidP="0040095E">
            <w:r w:rsidRPr="005B7728">
              <w:t>Accommodation adjustments</w:t>
            </w:r>
          </w:p>
        </w:tc>
        <w:tc>
          <w:tcPr>
            <w:tcW w:w="0" w:type="auto"/>
            <w:hideMark/>
          </w:tcPr>
          <w:p w14:paraId="11C01A33" w14:textId="77777777" w:rsidR="00C120E3" w:rsidRPr="005B7728" w:rsidRDefault="00C120E3" w:rsidP="0040095E">
            <w:r w:rsidRPr="005B7728">
              <w:rPr>
                <w:rFonts w:ascii="Segoe UI Symbol" w:hAnsi="Segoe UI Symbol" w:cs="Segoe UI Symbol"/>
              </w:rPr>
              <w:t>☐</w:t>
            </w:r>
          </w:p>
        </w:tc>
        <w:tc>
          <w:tcPr>
            <w:tcW w:w="0" w:type="auto"/>
            <w:hideMark/>
          </w:tcPr>
          <w:p w14:paraId="11B9C271" w14:textId="77777777" w:rsidR="00C120E3" w:rsidRPr="005B7728" w:rsidRDefault="00C120E3" w:rsidP="0040095E">
            <w:r w:rsidRPr="005B7728">
              <w:t>____</w:t>
            </w:r>
          </w:p>
        </w:tc>
        <w:tc>
          <w:tcPr>
            <w:tcW w:w="0" w:type="auto"/>
            <w:hideMark/>
          </w:tcPr>
          <w:p w14:paraId="1E651E1A" w14:textId="77777777" w:rsidR="00C120E3" w:rsidRPr="005B7728" w:rsidRDefault="00C120E3" w:rsidP="0040095E">
            <w:r w:rsidRPr="005B7728">
              <w:t>____</w:t>
            </w:r>
          </w:p>
        </w:tc>
        <w:tc>
          <w:tcPr>
            <w:tcW w:w="0" w:type="auto"/>
            <w:hideMark/>
          </w:tcPr>
          <w:p w14:paraId="28409600" w14:textId="77777777" w:rsidR="00C120E3" w:rsidRPr="005B7728" w:rsidRDefault="00C120E3" w:rsidP="0040095E">
            <w:r w:rsidRPr="005B7728">
              <w:t>____</w:t>
            </w:r>
          </w:p>
        </w:tc>
      </w:tr>
      <w:tr w:rsidR="00C120E3" w:rsidRPr="005B7728" w14:paraId="1F417715" w14:textId="77777777" w:rsidTr="0040095E">
        <w:tc>
          <w:tcPr>
            <w:tcW w:w="0" w:type="auto"/>
            <w:hideMark/>
          </w:tcPr>
          <w:p w14:paraId="08F7D680" w14:textId="77777777" w:rsidR="00C120E3" w:rsidRPr="005B7728" w:rsidRDefault="00C120E3" w:rsidP="0040095E">
            <w:r w:rsidRPr="005B7728">
              <w:t>Support service referral (internal/external)</w:t>
            </w:r>
          </w:p>
        </w:tc>
        <w:tc>
          <w:tcPr>
            <w:tcW w:w="0" w:type="auto"/>
            <w:hideMark/>
          </w:tcPr>
          <w:p w14:paraId="26EC94AA" w14:textId="77777777" w:rsidR="00C120E3" w:rsidRPr="005B7728" w:rsidRDefault="00C120E3" w:rsidP="0040095E">
            <w:r w:rsidRPr="005B7728">
              <w:rPr>
                <w:rFonts w:ascii="Segoe UI Symbol" w:hAnsi="Segoe UI Symbol" w:cs="Segoe UI Symbol"/>
              </w:rPr>
              <w:t>☐</w:t>
            </w:r>
          </w:p>
        </w:tc>
        <w:tc>
          <w:tcPr>
            <w:tcW w:w="0" w:type="auto"/>
            <w:hideMark/>
          </w:tcPr>
          <w:p w14:paraId="5D0FFF05" w14:textId="77777777" w:rsidR="00C120E3" w:rsidRPr="005B7728" w:rsidRDefault="00C120E3" w:rsidP="0040095E">
            <w:r w:rsidRPr="005B7728">
              <w:t>____</w:t>
            </w:r>
          </w:p>
        </w:tc>
        <w:tc>
          <w:tcPr>
            <w:tcW w:w="0" w:type="auto"/>
            <w:hideMark/>
          </w:tcPr>
          <w:p w14:paraId="49B744AC" w14:textId="77777777" w:rsidR="00C120E3" w:rsidRPr="005B7728" w:rsidRDefault="00C120E3" w:rsidP="0040095E">
            <w:r w:rsidRPr="005B7728">
              <w:t>____</w:t>
            </w:r>
          </w:p>
        </w:tc>
        <w:tc>
          <w:tcPr>
            <w:tcW w:w="0" w:type="auto"/>
            <w:hideMark/>
          </w:tcPr>
          <w:p w14:paraId="16D25CDE" w14:textId="77777777" w:rsidR="00C120E3" w:rsidRPr="005B7728" w:rsidRDefault="00C120E3" w:rsidP="0040095E">
            <w:r w:rsidRPr="005B7728">
              <w:t>____</w:t>
            </w:r>
          </w:p>
        </w:tc>
      </w:tr>
      <w:tr w:rsidR="00C120E3" w:rsidRPr="005B7728" w14:paraId="70F82056" w14:textId="77777777" w:rsidTr="0040095E">
        <w:tc>
          <w:tcPr>
            <w:tcW w:w="0" w:type="auto"/>
            <w:hideMark/>
          </w:tcPr>
          <w:p w14:paraId="2D823094" w14:textId="77777777" w:rsidR="00C120E3" w:rsidRPr="005B7728" w:rsidRDefault="00C120E3" w:rsidP="0040095E">
            <w:r w:rsidRPr="005B7728">
              <w:t>Non-retaliation instruction issued + monitoring</w:t>
            </w:r>
          </w:p>
        </w:tc>
        <w:tc>
          <w:tcPr>
            <w:tcW w:w="0" w:type="auto"/>
            <w:hideMark/>
          </w:tcPr>
          <w:p w14:paraId="768E7055" w14:textId="77777777" w:rsidR="00C120E3" w:rsidRPr="005B7728" w:rsidRDefault="00C120E3" w:rsidP="0040095E">
            <w:r w:rsidRPr="005B7728">
              <w:rPr>
                <w:rFonts w:ascii="Segoe UI Symbol" w:hAnsi="Segoe UI Symbol" w:cs="Segoe UI Symbol"/>
              </w:rPr>
              <w:t>☐</w:t>
            </w:r>
          </w:p>
        </w:tc>
        <w:tc>
          <w:tcPr>
            <w:tcW w:w="0" w:type="auto"/>
            <w:hideMark/>
          </w:tcPr>
          <w:p w14:paraId="51787386" w14:textId="77777777" w:rsidR="00C120E3" w:rsidRPr="005B7728" w:rsidRDefault="00C120E3" w:rsidP="0040095E">
            <w:r w:rsidRPr="005B7728">
              <w:t>____</w:t>
            </w:r>
          </w:p>
        </w:tc>
        <w:tc>
          <w:tcPr>
            <w:tcW w:w="0" w:type="auto"/>
            <w:hideMark/>
          </w:tcPr>
          <w:p w14:paraId="14F4C542" w14:textId="77777777" w:rsidR="00C120E3" w:rsidRPr="005B7728" w:rsidRDefault="00C120E3" w:rsidP="0040095E">
            <w:r w:rsidRPr="005B7728">
              <w:t>____</w:t>
            </w:r>
          </w:p>
        </w:tc>
        <w:tc>
          <w:tcPr>
            <w:tcW w:w="0" w:type="auto"/>
            <w:hideMark/>
          </w:tcPr>
          <w:p w14:paraId="0D4025D5" w14:textId="77777777" w:rsidR="00C120E3" w:rsidRPr="005B7728" w:rsidRDefault="00C120E3" w:rsidP="0040095E">
            <w:r w:rsidRPr="005B7728">
              <w:t>____</w:t>
            </w:r>
          </w:p>
        </w:tc>
      </w:tr>
      <w:tr w:rsidR="00C120E3" w:rsidRPr="005B7728" w14:paraId="5818BC8E" w14:textId="77777777" w:rsidTr="0040095E">
        <w:tc>
          <w:tcPr>
            <w:tcW w:w="0" w:type="auto"/>
            <w:hideMark/>
          </w:tcPr>
          <w:p w14:paraId="79FD79C7" w14:textId="77777777" w:rsidR="00C120E3" w:rsidRPr="005B7728" w:rsidRDefault="00C120E3" w:rsidP="0040095E">
            <w:r w:rsidRPr="005B7728">
              <w:t>Other: __________________</w:t>
            </w:r>
          </w:p>
        </w:tc>
        <w:tc>
          <w:tcPr>
            <w:tcW w:w="0" w:type="auto"/>
            <w:hideMark/>
          </w:tcPr>
          <w:p w14:paraId="0C35AEEC" w14:textId="77777777" w:rsidR="00C120E3" w:rsidRPr="005B7728" w:rsidRDefault="00C120E3" w:rsidP="0040095E">
            <w:r w:rsidRPr="005B7728">
              <w:rPr>
                <w:rFonts w:ascii="Segoe UI Symbol" w:hAnsi="Segoe UI Symbol" w:cs="Segoe UI Symbol"/>
              </w:rPr>
              <w:t>☐</w:t>
            </w:r>
          </w:p>
        </w:tc>
        <w:tc>
          <w:tcPr>
            <w:tcW w:w="0" w:type="auto"/>
            <w:hideMark/>
          </w:tcPr>
          <w:p w14:paraId="02844F4E" w14:textId="77777777" w:rsidR="00C120E3" w:rsidRPr="005B7728" w:rsidRDefault="00C120E3" w:rsidP="0040095E">
            <w:r w:rsidRPr="005B7728">
              <w:t>____</w:t>
            </w:r>
          </w:p>
        </w:tc>
        <w:tc>
          <w:tcPr>
            <w:tcW w:w="0" w:type="auto"/>
            <w:hideMark/>
          </w:tcPr>
          <w:p w14:paraId="28E32653" w14:textId="77777777" w:rsidR="00C120E3" w:rsidRPr="005B7728" w:rsidRDefault="00C120E3" w:rsidP="0040095E">
            <w:r w:rsidRPr="005B7728">
              <w:t>____</w:t>
            </w:r>
          </w:p>
        </w:tc>
        <w:tc>
          <w:tcPr>
            <w:tcW w:w="0" w:type="auto"/>
            <w:hideMark/>
          </w:tcPr>
          <w:p w14:paraId="2D420078" w14:textId="77777777" w:rsidR="00C120E3" w:rsidRPr="005B7728" w:rsidRDefault="00C120E3" w:rsidP="0040095E">
            <w:r w:rsidRPr="005B7728">
              <w:t>____</w:t>
            </w:r>
          </w:p>
        </w:tc>
      </w:tr>
    </w:tbl>
    <w:p w14:paraId="48067FEF" w14:textId="77777777" w:rsidR="00C120E3" w:rsidRPr="005B7728" w:rsidRDefault="00C120E3" w:rsidP="00C120E3">
      <w:pPr>
        <w:ind w:left="720"/>
      </w:pPr>
    </w:p>
    <w:p w14:paraId="3C66C054" w14:textId="77777777" w:rsidR="00C120E3" w:rsidRPr="00CA4159" w:rsidRDefault="00C120E3" w:rsidP="00C120E3">
      <w:pPr>
        <w:rPr>
          <w:b/>
          <w:bCs/>
          <w:sz w:val="28"/>
          <w:szCs w:val="28"/>
        </w:rPr>
      </w:pPr>
      <w:r w:rsidRPr="00CA4159">
        <w:rPr>
          <w:b/>
          <w:bCs/>
          <w:sz w:val="28"/>
          <w:szCs w:val="28"/>
        </w:rPr>
        <w:t>Section D — Sign-off and transfer of actions</w:t>
      </w:r>
    </w:p>
    <w:p w14:paraId="4CED1B73" w14:textId="77777777" w:rsidR="00C120E3" w:rsidRPr="00CA4159" w:rsidRDefault="00C120E3" w:rsidP="00C120E3">
      <w:r w:rsidRPr="00CA4159">
        <w:t xml:space="preserve">The immediate risk assessment has been completed and reviewed. Immediate controls identified in this form must be transferred to the relevant operational documents and tracked in </w:t>
      </w:r>
      <w:proofErr w:type="spellStart"/>
      <w:r w:rsidRPr="00CA4159">
        <w:t>RiskWare</w:t>
      </w:r>
      <w:proofErr w:type="spellEnd"/>
      <w:r w:rsidRPr="00CA4159">
        <w:t>, including:</w:t>
      </w:r>
    </w:p>
    <w:p w14:paraId="3F42E8D0" w14:textId="77777777" w:rsidR="00C120E3" w:rsidRPr="00CA4159" w:rsidRDefault="00C120E3" w:rsidP="00E40BD6">
      <w:pPr>
        <w:numPr>
          <w:ilvl w:val="0"/>
          <w:numId w:val="8"/>
        </w:numPr>
      </w:pPr>
      <w:r w:rsidRPr="00CA4159">
        <w:t xml:space="preserve">Make-Safe Plan for interim safety controls </w:t>
      </w:r>
    </w:p>
    <w:p w14:paraId="04EA4BD5" w14:textId="77777777" w:rsidR="00C120E3" w:rsidRPr="00CA4159" w:rsidRDefault="00C120E3" w:rsidP="00E40BD6">
      <w:pPr>
        <w:numPr>
          <w:ilvl w:val="0"/>
          <w:numId w:val="8"/>
        </w:numPr>
      </w:pPr>
      <w:r w:rsidRPr="00CA4159">
        <w:t xml:space="preserve">Support Plan for person-centred supports and adjustments </w:t>
      </w:r>
    </w:p>
    <w:p w14:paraId="2B6BDCCF" w14:textId="77777777" w:rsidR="00C120E3" w:rsidRPr="00CA4159" w:rsidRDefault="00C120E3" w:rsidP="00E40BD6">
      <w:pPr>
        <w:numPr>
          <w:ilvl w:val="0"/>
          <w:numId w:val="8"/>
        </w:numPr>
      </w:pPr>
      <w:r w:rsidRPr="00CA4159">
        <w:t xml:space="preserve">Action Plan for broader safeguarding, </w:t>
      </w:r>
      <w:proofErr w:type="spellStart"/>
      <w:r w:rsidRPr="00CA4159">
        <w:t>WHS</w:t>
      </w:r>
      <w:proofErr w:type="spellEnd"/>
      <w:r w:rsidRPr="00CA4159">
        <w:t xml:space="preserve">, monitoring and review actions </w:t>
      </w:r>
    </w:p>
    <w:p w14:paraId="6402AE0A" w14:textId="77777777" w:rsidR="00C120E3" w:rsidRDefault="00C120E3" w:rsidP="00C120E3">
      <w:r>
        <w:t>Legal / Governance advice required? ☐ Yes ☐ No ☐ Unsure</w:t>
      </w:r>
      <w:r>
        <w:br/>
        <w:t>If yes or unsure, referral made to: __________________ Date: ________</w:t>
      </w:r>
    </w:p>
    <w:p w14:paraId="55DBA25A" w14:textId="77777777" w:rsidR="00C120E3" w:rsidRDefault="00C120E3" w:rsidP="00C120E3">
      <w:r>
        <w:t>If new information emerges indicating the matter may require re-triage, the Case Owner / Safeguarding Lead must refer the matter back to the GBV Incident Response Team for review under Appendix A.</w:t>
      </w:r>
    </w:p>
    <w:p w14:paraId="65F04609" w14:textId="77777777" w:rsidR="00C120E3" w:rsidRDefault="00C120E3" w:rsidP="00C120E3">
      <w:pPr>
        <w:rPr>
          <w:b/>
          <w:bCs/>
        </w:rPr>
      </w:pPr>
      <w:r w:rsidRPr="00CA4159">
        <w:rPr>
          <w:b/>
          <w:bCs/>
        </w:rPr>
        <w:t>Assessor name/signature: __________________</w:t>
      </w:r>
      <w:r w:rsidRPr="00CA4159">
        <w:rPr>
          <w:b/>
          <w:bCs/>
        </w:rPr>
        <w:br/>
        <w:t>Date: ________</w:t>
      </w:r>
      <w:r w:rsidRPr="00CA4159">
        <w:rPr>
          <w:b/>
          <w:bCs/>
        </w:rPr>
        <w:br/>
      </w:r>
    </w:p>
    <w:p w14:paraId="4DBBC453" w14:textId="77777777" w:rsidR="00C120E3" w:rsidRPr="00CA4159" w:rsidRDefault="00C120E3" w:rsidP="00C120E3">
      <w:pPr>
        <w:rPr>
          <w:b/>
          <w:bCs/>
        </w:rPr>
      </w:pPr>
      <w:r w:rsidRPr="00CA4159">
        <w:rPr>
          <w:b/>
          <w:bCs/>
        </w:rPr>
        <w:t>Support Coordinator assigned (if applicable): _______________</w:t>
      </w:r>
      <w:r w:rsidRPr="00CA4159">
        <w:rPr>
          <w:b/>
          <w:bCs/>
        </w:rPr>
        <w:br/>
        <w:t>Date: ________</w:t>
      </w:r>
    </w:p>
    <w:p w14:paraId="37678410" w14:textId="77777777" w:rsidR="00C120E3" w:rsidRPr="00CA4159" w:rsidRDefault="00C120E3" w:rsidP="00C120E3">
      <w:pPr>
        <w:rPr>
          <w:b/>
          <w:bCs/>
        </w:rPr>
      </w:pPr>
      <w:r w:rsidRPr="00CA4159">
        <w:rPr>
          <w:b/>
          <w:bCs/>
        </w:rPr>
        <w:t>Important note:</w:t>
      </w:r>
      <w:r w:rsidRPr="00CA4159">
        <w:rPr>
          <w:b/>
          <w:bCs/>
        </w:rPr>
        <w:br/>
        <w:t>This is a safeguarding risk assessment for immediate safety and support. It does not determine findings, misconduct, credibility, or organisational contributing factors. Those matters are addressed only through the appropriate later process, if triggered.</w:t>
      </w:r>
    </w:p>
    <w:p w14:paraId="19422079" w14:textId="77777777" w:rsidR="00C120E3" w:rsidRDefault="00C120E3" w:rsidP="00C120E3">
      <w:pPr>
        <w:rPr>
          <w:b/>
          <w:bCs/>
        </w:rPr>
      </w:pPr>
      <w:r w:rsidRPr="00E03C20">
        <w:rPr>
          <w:b/>
          <w:bCs/>
        </w:rPr>
        <w:t>This assessment must be reviewed if circumstances change, new information emerges, retaliation concerns arise, or current controls are no longer effective.</w:t>
      </w:r>
    </w:p>
    <w:p w14:paraId="18E48073" w14:textId="15E07C49" w:rsidR="00B52521" w:rsidRDefault="00B52521">
      <w:pPr>
        <w:rPr>
          <w:rFonts w:asciiTheme="majorHAnsi" w:eastAsiaTheme="majorEastAsia" w:hAnsiTheme="majorHAnsi" w:cstheme="majorBidi"/>
          <w:color w:val="2F5496" w:themeColor="accent1" w:themeShade="BF"/>
          <w:sz w:val="32"/>
          <w:szCs w:val="32"/>
          <w:lang w:eastAsia="en-AU"/>
        </w:rPr>
      </w:pPr>
      <w:bookmarkStart w:id="21" w:name="_Hlk229474805"/>
      <w:bookmarkEnd w:id="20"/>
      <w:r>
        <w:rPr>
          <w:rFonts w:asciiTheme="majorHAnsi" w:eastAsiaTheme="majorEastAsia" w:hAnsiTheme="majorHAnsi" w:cstheme="majorBidi"/>
          <w:color w:val="2F5496" w:themeColor="accent1" w:themeShade="BF"/>
          <w:sz w:val="32"/>
          <w:szCs w:val="32"/>
        </w:rPr>
        <w:br w:type="page"/>
      </w:r>
    </w:p>
    <w:p w14:paraId="31B14C93" w14:textId="77777777" w:rsidR="00A731E9" w:rsidRPr="00A731E9" w:rsidRDefault="00172CEF" w:rsidP="00956497">
      <w:pPr>
        <w:pStyle w:val="Heading1"/>
        <w:rPr>
          <w:b/>
          <w:bCs/>
        </w:rPr>
      </w:pPr>
      <w:bookmarkStart w:id="22" w:name="_Toc235109539"/>
      <w:r w:rsidRPr="0048787E">
        <w:lastRenderedPageBreak/>
        <w:t xml:space="preserve">Appendix </w:t>
      </w:r>
      <w:r>
        <w:t>C</w:t>
      </w:r>
      <w:r w:rsidR="00A731E9">
        <w:t xml:space="preserve"> </w:t>
      </w:r>
      <w:r w:rsidR="00AE73E6">
        <w:t>–</w:t>
      </w:r>
      <w:r w:rsidR="00A731E9">
        <w:t xml:space="preserve"> </w:t>
      </w:r>
      <w:r w:rsidR="00A731E9" w:rsidRPr="00A731E9">
        <w:t>M</w:t>
      </w:r>
      <w:r w:rsidR="00AE73E6">
        <w:t>ake Safe Plan</w:t>
      </w:r>
      <w:bookmarkEnd w:id="22"/>
    </w:p>
    <w:bookmarkEnd w:id="21"/>
    <w:p w14:paraId="79D3828F" w14:textId="77777777" w:rsidR="00587DB5" w:rsidRPr="00B12828" w:rsidRDefault="00587DB5" w:rsidP="00587DB5">
      <w:pPr>
        <w:pStyle w:val="NormalWeb"/>
        <w:spacing w:before="0" w:beforeAutospacing="0" w:after="0" w:afterAutospacing="0"/>
        <w:rPr>
          <w:rStyle w:val="Strong"/>
          <w:rFonts w:asciiTheme="minorHAnsi" w:hAnsiTheme="minorHAnsi" w:cstheme="minorHAnsi"/>
          <w:sz w:val="28"/>
          <w:szCs w:val="28"/>
        </w:rPr>
      </w:pPr>
      <w:r w:rsidRPr="00B12828">
        <w:rPr>
          <w:rStyle w:val="Strong"/>
          <w:rFonts w:asciiTheme="minorHAnsi" w:hAnsiTheme="minorHAnsi" w:cstheme="minorHAnsi"/>
          <w:sz w:val="28"/>
          <w:szCs w:val="28"/>
        </w:rPr>
        <w:t>M</w:t>
      </w:r>
      <w:r>
        <w:rPr>
          <w:rStyle w:val="Strong"/>
          <w:rFonts w:asciiTheme="minorHAnsi" w:hAnsiTheme="minorHAnsi" w:cstheme="minorHAnsi"/>
          <w:sz w:val="28"/>
          <w:szCs w:val="28"/>
        </w:rPr>
        <w:t>ake Safe Plan</w:t>
      </w:r>
    </w:p>
    <w:p w14:paraId="42449C03" w14:textId="77777777" w:rsidR="00587DB5" w:rsidRPr="00B12828" w:rsidRDefault="00587DB5" w:rsidP="00587DB5">
      <w:pPr>
        <w:pStyle w:val="NormalWeb"/>
        <w:spacing w:before="0" w:beforeAutospacing="0" w:after="0" w:afterAutospacing="0"/>
        <w:rPr>
          <w:rStyle w:val="Strong"/>
          <w:rFonts w:asciiTheme="minorHAnsi" w:hAnsiTheme="minorHAnsi" w:cstheme="minorHAnsi"/>
          <w:sz w:val="22"/>
          <w:szCs w:val="22"/>
        </w:rPr>
      </w:pPr>
    </w:p>
    <w:p w14:paraId="5D2206DD" w14:textId="77777777" w:rsidR="00587DB5" w:rsidRPr="00B12828" w:rsidRDefault="00587DB5" w:rsidP="00587DB5">
      <w:pPr>
        <w:pStyle w:val="NormalWeb"/>
        <w:spacing w:before="0" w:beforeAutospacing="0" w:after="0" w:afterAutospacing="0"/>
        <w:rPr>
          <w:rFonts w:asciiTheme="minorHAnsi" w:hAnsiTheme="minorHAnsi" w:cstheme="minorHAnsi"/>
          <w:sz w:val="22"/>
          <w:szCs w:val="22"/>
        </w:rPr>
      </w:pPr>
      <w:r w:rsidRPr="0075402F">
        <w:rPr>
          <w:rFonts w:asciiTheme="minorHAnsi" w:hAnsiTheme="minorHAnsi" w:cstheme="minorHAnsi"/>
          <w:b/>
          <w:bCs/>
          <w:sz w:val="22"/>
          <w:szCs w:val="22"/>
        </w:rPr>
        <w:t>Purpose of this document</w:t>
      </w:r>
      <w:r w:rsidRPr="0075402F">
        <w:rPr>
          <w:rFonts w:asciiTheme="minorHAnsi" w:hAnsiTheme="minorHAnsi" w:cstheme="minorHAnsi"/>
          <w:sz w:val="22"/>
          <w:szCs w:val="22"/>
        </w:rPr>
        <w:br/>
        <w:t>This document records the immediate safeguarding controls required following completion of the safeguarding risk assessment. It is used for immediate make-safe planning only. It does not determine whether Gender-based Violence occurred, whether misconduct occurred, or whether any allegation is substantiated.</w:t>
      </w:r>
    </w:p>
    <w:p w14:paraId="194CBD4B" w14:textId="77777777" w:rsidR="00BD1E4A" w:rsidRDefault="00BD1E4A" w:rsidP="00BD1E4A">
      <w:pPr>
        <w:rPr>
          <w:b/>
          <w:bCs/>
          <w:sz w:val="28"/>
          <w:szCs w:val="28"/>
          <w:lang w:eastAsia="en-AU"/>
        </w:rPr>
      </w:pPr>
    </w:p>
    <w:p w14:paraId="7D6E3C13" w14:textId="0E02B7AA" w:rsidR="00587DB5" w:rsidRPr="00BD1E4A" w:rsidRDefault="00587DB5" w:rsidP="00BD1E4A">
      <w:pPr>
        <w:rPr>
          <w:b/>
          <w:bCs/>
          <w:sz w:val="28"/>
          <w:szCs w:val="28"/>
          <w:lang w:eastAsia="en-AU"/>
        </w:rPr>
      </w:pPr>
      <w:r w:rsidRPr="00BD1E4A">
        <w:rPr>
          <w:b/>
          <w:bCs/>
          <w:sz w:val="28"/>
          <w:szCs w:val="28"/>
          <w:lang w:eastAsia="en-AU"/>
        </w:rPr>
        <w:t>Case details</w:t>
      </w:r>
    </w:p>
    <w:tbl>
      <w:tblPr>
        <w:tblStyle w:val="TableGrid"/>
        <w:tblW w:w="0" w:type="auto"/>
        <w:tblLook w:val="04A0" w:firstRow="1" w:lastRow="0" w:firstColumn="1" w:lastColumn="0" w:noHBand="0" w:noVBand="1"/>
      </w:tblPr>
      <w:tblGrid>
        <w:gridCol w:w="2144"/>
        <w:gridCol w:w="6323"/>
      </w:tblGrid>
      <w:tr w:rsidR="00587DB5" w:rsidRPr="00B12828" w14:paraId="09D7A583" w14:textId="77777777" w:rsidTr="0040095E">
        <w:tc>
          <w:tcPr>
            <w:tcW w:w="0" w:type="auto"/>
            <w:shd w:val="clear" w:color="auto" w:fill="E7E6E6" w:themeFill="background2"/>
            <w:hideMark/>
          </w:tcPr>
          <w:p w14:paraId="0903A568"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Field</w:t>
            </w:r>
          </w:p>
        </w:tc>
        <w:tc>
          <w:tcPr>
            <w:tcW w:w="6323" w:type="dxa"/>
            <w:shd w:val="clear" w:color="auto" w:fill="E7E6E6" w:themeFill="background2"/>
            <w:hideMark/>
          </w:tcPr>
          <w:p w14:paraId="6BED4E09"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Draft entry</w:t>
            </w:r>
          </w:p>
        </w:tc>
      </w:tr>
      <w:tr w:rsidR="00587DB5" w:rsidRPr="00B12828" w14:paraId="7B1C59C6" w14:textId="77777777" w:rsidTr="0040095E">
        <w:tc>
          <w:tcPr>
            <w:tcW w:w="0" w:type="auto"/>
            <w:hideMark/>
          </w:tcPr>
          <w:p w14:paraId="30F537FB" w14:textId="77777777" w:rsidR="00587DB5" w:rsidRPr="00B12828" w:rsidRDefault="00587DB5" w:rsidP="0040095E">
            <w:pPr>
              <w:rPr>
                <w:rFonts w:eastAsia="Times New Roman" w:cstheme="minorHAnsi"/>
                <w:lang w:eastAsia="en-AU"/>
              </w:rPr>
            </w:pPr>
            <w:proofErr w:type="spellStart"/>
            <w:r w:rsidRPr="00B12828">
              <w:rPr>
                <w:rFonts w:eastAsia="Times New Roman" w:cstheme="minorHAnsi"/>
                <w:lang w:eastAsia="en-AU"/>
              </w:rPr>
              <w:t>RiskWare</w:t>
            </w:r>
            <w:proofErr w:type="spellEnd"/>
            <w:r w:rsidRPr="00B12828">
              <w:rPr>
                <w:rFonts w:eastAsia="Times New Roman" w:cstheme="minorHAnsi"/>
                <w:lang w:eastAsia="en-AU"/>
              </w:rPr>
              <w:t xml:space="preserve"> reference</w:t>
            </w:r>
          </w:p>
        </w:tc>
        <w:tc>
          <w:tcPr>
            <w:tcW w:w="6323" w:type="dxa"/>
          </w:tcPr>
          <w:p w14:paraId="4A716429" w14:textId="77777777" w:rsidR="00587DB5" w:rsidRPr="00B12828" w:rsidRDefault="00587DB5" w:rsidP="0040095E">
            <w:pPr>
              <w:rPr>
                <w:rFonts w:eastAsia="Times New Roman" w:cstheme="minorHAnsi"/>
                <w:lang w:eastAsia="en-AU"/>
              </w:rPr>
            </w:pPr>
          </w:p>
        </w:tc>
      </w:tr>
      <w:tr w:rsidR="00587DB5" w:rsidRPr="00B12828" w14:paraId="15572C56" w14:textId="77777777" w:rsidTr="0040095E">
        <w:tc>
          <w:tcPr>
            <w:tcW w:w="0" w:type="auto"/>
            <w:hideMark/>
          </w:tcPr>
          <w:p w14:paraId="09ACFBD1"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Date/time completed</w:t>
            </w:r>
          </w:p>
        </w:tc>
        <w:tc>
          <w:tcPr>
            <w:tcW w:w="6323" w:type="dxa"/>
          </w:tcPr>
          <w:p w14:paraId="4C453035" w14:textId="77777777" w:rsidR="00587DB5" w:rsidRPr="00B12828" w:rsidRDefault="00587DB5" w:rsidP="0040095E">
            <w:pPr>
              <w:rPr>
                <w:rFonts w:eastAsia="Times New Roman" w:cstheme="minorHAnsi"/>
                <w:lang w:eastAsia="en-AU"/>
              </w:rPr>
            </w:pPr>
          </w:p>
        </w:tc>
      </w:tr>
      <w:tr w:rsidR="00587DB5" w:rsidRPr="00B12828" w14:paraId="321A6B20" w14:textId="77777777" w:rsidTr="0040095E">
        <w:tc>
          <w:tcPr>
            <w:tcW w:w="0" w:type="auto"/>
            <w:hideMark/>
          </w:tcPr>
          <w:p w14:paraId="4C4C92DE"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Completed by</w:t>
            </w:r>
          </w:p>
        </w:tc>
        <w:tc>
          <w:tcPr>
            <w:tcW w:w="6323" w:type="dxa"/>
          </w:tcPr>
          <w:p w14:paraId="30AB2E42" w14:textId="77777777" w:rsidR="00587DB5" w:rsidRPr="00B12828" w:rsidRDefault="00587DB5" w:rsidP="0040095E">
            <w:pPr>
              <w:rPr>
                <w:rFonts w:eastAsia="Times New Roman" w:cstheme="minorHAnsi"/>
                <w:lang w:eastAsia="en-AU"/>
              </w:rPr>
            </w:pPr>
          </w:p>
        </w:tc>
      </w:tr>
      <w:tr w:rsidR="00587DB5" w:rsidRPr="00B12828" w14:paraId="3DDB6F29" w14:textId="77777777" w:rsidTr="0040095E">
        <w:tc>
          <w:tcPr>
            <w:tcW w:w="0" w:type="auto"/>
            <w:hideMark/>
          </w:tcPr>
          <w:p w14:paraId="3A8C799A"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Person supported</w:t>
            </w:r>
          </w:p>
        </w:tc>
        <w:tc>
          <w:tcPr>
            <w:tcW w:w="6323" w:type="dxa"/>
          </w:tcPr>
          <w:p w14:paraId="3A21CDA8" w14:textId="77777777" w:rsidR="00587DB5" w:rsidRPr="00B12828" w:rsidRDefault="00587DB5" w:rsidP="0040095E">
            <w:pPr>
              <w:rPr>
                <w:rFonts w:eastAsia="Times New Roman" w:cstheme="minorHAnsi"/>
                <w:lang w:eastAsia="en-AU"/>
              </w:rPr>
            </w:pPr>
          </w:p>
        </w:tc>
      </w:tr>
      <w:tr w:rsidR="00587DB5" w:rsidRPr="00B12828" w14:paraId="00B015BE" w14:textId="77777777" w:rsidTr="0040095E">
        <w:tc>
          <w:tcPr>
            <w:tcW w:w="0" w:type="auto"/>
            <w:hideMark/>
          </w:tcPr>
          <w:p w14:paraId="26445C86"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Current stage</w:t>
            </w:r>
          </w:p>
        </w:tc>
        <w:tc>
          <w:tcPr>
            <w:tcW w:w="6323" w:type="dxa"/>
          </w:tcPr>
          <w:p w14:paraId="279E5859" w14:textId="77777777" w:rsidR="00587DB5" w:rsidRPr="00B12828" w:rsidRDefault="00587DB5" w:rsidP="0040095E">
            <w:pPr>
              <w:rPr>
                <w:rFonts w:eastAsia="Times New Roman" w:cstheme="minorHAnsi"/>
                <w:lang w:eastAsia="en-AU"/>
              </w:rPr>
            </w:pPr>
          </w:p>
        </w:tc>
      </w:tr>
      <w:tr w:rsidR="00587DB5" w:rsidRPr="00B12828" w14:paraId="79EF5E31" w14:textId="77777777" w:rsidTr="0040095E">
        <w:tc>
          <w:tcPr>
            <w:tcW w:w="0" w:type="auto"/>
            <w:hideMark/>
          </w:tcPr>
          <w:p w14:paraId="7E3ED178"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Matter type</w:t>
            </w:r>
          </w:p>
        </w:tc>
        <w:tc>
          <w:tcPr>
            <w:tcW w:w="6323" w:type="dxa"/>
          </w:tcPr>
          <w:p w14:paraId="4AF6D252" w14:textId="77777777" w:rsidR="00587DB5" w:rsidRPr="00B12828" w:rsidRDefault="00587DB5" w:rsidP="0040095E">
            <w:pPr>
              <w:rPr>
                <w:rFonts w:eastAsia="Times New Roman" w:cstheme="minorHAnsi"/>
                <w:lang w:eastAsia="en-AU"/>
              </w:rPr>
            </w:pPr>
          </w:p>
        </w:tc>
      </w:tr>
      <w:tr w:rsidR="00587DB5" w:rsidRPr="00B12828" w14:paraId="05CA9E0E" w14:textId="77777777" w:rsidTr="0040095E">
        <w:tc>
          <w:tcPr>
            <w:tcW w:w="0" w:type="auto"/>
            <w:hideMark/>
          </w:tcPr>
          <w:p w14:paraId="6EFD65CC"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Scope</w:t>
            </w:r>
          </w:p>
        </w:tc>
        <w:tc>
          <w:tcPr>
            <w:tcW w:w="6323" w:type="dxa"/>
          </w:tcPr>
          <w:p w14:paraId="0A3747D0" w14:textId="77777777" w:rsidR="00587DB5" w:rsidRPr="00B12828" w:rsidRDefault="00587DB5" w:rsidP="0040095E">
            <w:pPr>
              <w:rPr>
                <w:rFonts w:eastAsia="Times New Roman" w:cstheme="minorHAnsi"/>
                <w:lang w:eastAsia="en-AU"/>
              </w:rPr>
            </w:pPr>
          </w:p>
        </w:tc>
      </w:tr>
    </w:tbl>
    <w:p w14:paraId="491E27FF" w14:textId="77777777" w:rsidR="00587DB5" w:rsidRPr="00BD1E4A" w:rsidRDefault="00587DB5" w:rsidP="00BD1E4A">
      <w:pPr>
        <w:rPr>
          <w:b/>
          <w:bCs/>
          <w:sz w:val="28"/>
          <w:szCs w:val="28"/>
          <w:lang w:eastAsia="en-AU"/>
        </w:rPr>
      </w:pPr>
      <w:r w:rsidRPr="00BD1E4A">
        <w:rPr>
          <w:b/>
          <w:bCs/>
          <w:sz w:val="28"/>
          <w:szCs w:val="28"/>
          <w:lang w:eastAsia="en-AU"/>
        </w:rPr>
        <w:t>Section A — Preconditions / gate check</w:t>
      </w:r>
    </w:p>
    <w:tbl>
      <w:tblPr>
        <w:tblStyle w:val="TableGrid"/>
        <w:tblW w:w="0" w:type="auto"/>
        <w:tblLook w:val="04A0" w:firstRow="1" w:lastRow="0" w:firstColumn="1" w:lastColumn="0" w:noHBand="0" w:noVBand="1"/>
      </w:tblPr>
      <w:tblGrid>
        <w:gridCol w:w="5267"/>
        <w:gridCol w:w="2516"/>
        <w:gridCol w:w="2977"/>
      </w:tblGrid>
      <w:tr w:rsidR="00587DB5" w:rsidRPr="00B12828" w14:paraId="6BBCE73B" w14:textId="77777777" w:rsidTr="0040095E">
        <w:tc>
          <w:tcPr>
            <w:tcW w:w="0" w:type="auto"/>
            <w:shd w:val="clear" w:color="auto" w:fill="E7E6E6" w:themeFill="background2"/>
            <w:hideMark/>
          </w:tcPr>
          <w:p w14:paraId="24F14239"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Requirement</w:t>
            </w:r>
          </w:p>
        </w:tc>
        <w:tc>
          <w:tcPr>
            <w:tcW w:w="2516" w:type="dxa"/>
            <w:shd w:val="clear" w:color="auto" w:fill="E7E6E6" w:themeFill="background2"/>
            <w:hideMark/>
          </w:tcPr>
          <w:p w14:paraId="56863D5A"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Status</w:t>
            </w:r>
          </w:p>
        </w:tc>
        <w:tc>
          <w:tcPr>
            <w:tcW w:w="2977" w:type="dxa"/>
            <w:shd w:val="clear" w:color="auto" w:fill="E7E6E6" w:themeFill="background2"/>
            <w:hideMark/>
          </w:tcPr>
          <w:p w14:paraId="76EC8BD2"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Action</w:t>
            </w:r>
          </w:p>
        </w:tc>
      </w:tr>
      <w:tr w:rsidR="00587DB5" w:rsidRPr="00B12828" w14:paraId="4890E4E5" w14:textId="77777777" w:rsidTr="0040095E">
        <w:tc>
          <w:tcPr>
            <w:tcW w:w="0" w:type="auto"/>
            <w:hideMark/>
          </w:tcPr>
          <w:p w14:paraId="48FFAAA9"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GBV classification completed</w:t>
            </w:r>
          </w:p>
        </w:tc>
        <w:tc>
          <w:tcPr>
            <w:tcW w:w="2516" w:type="dxa"/>
          </w:tcPr>
          <w:p w14:paraId="1342E259" w14:textId="77777777" w:rsidR="00587DB5" w:rsidRPr="00B12828" w:rsidRDefault="00587DB5" w:rsidP="0040095E">
            <w:pPr>
              <w:rPr>
                <w:rFonts w:eastAsia="Times New Roman" w:cstheme="minorHAnsi"/>
                <w:lang w:eastAsia="en-AU"/>
              </w:rPr>
            </w:pPr>
          </w:p>
        </w:tc>
        <w:tc>
          <w:tcPr>
            <w:tcW w:w="2977" w:type="dxa"/>
          </w:tcPr>
          <w:p w14:paraId="07F238B7" w14:textId="77777777" w:rsidR="00587DB5" w:rsidRDefault="00587DB5" w:rsidP="0040095E">
            <w:pPr>
              <w:rPr>
                <w:rFonts w:eastAsia="Times New Roman" w:cstheme="minorHAnsi"/>
                <w:lang w:eastAsia="en-AU"/>
              </w:rPr>
            </w:pPr>
          </w:p>
          <w:p w14:paraId="727689C9" w14:textId="77777777" w:rsidR="00587DB5" w:rsidRPr="00B12828" w:rsidRDefault="00587DB5" w:rsidP="0040095E">
            <w:pPr>
              <w:rPr>
                <w:rFonts w:eastAsia="Times New Roman" w:cstheme="minorHAnsi"/>
                <w:lang w:eastAsia="en-AU"/>
              </w:rPr>
            </w:pPr>
          </w:p>
        </w:tc>
      </w:tr>
      <w:tr w:rsidR="00587DB5" w:rsidRPr="00B12828" w14:paraId="72FC47B6" w14:textId="77777777" w:rsidTr="0040095E">
        <w:tc>
          <w:tcPr>
            <w:tcW w:w="0" w:type="auto"/>
            <w:hideMark/>
          </w:tcPr>
          <w:p w14:paraId="79AA0F36"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 xml:space="preserve">Incident logged </w:t>
            </w:r>
          </w:p>
        </w:tc>
        <w:tc>
          <w:tcPr>
            <w:tcW w:w="2516" w:type="dxa"/>
          </w:tcPr>
          <w:p w14:paraId="0C168BA6" w14:textId="77777777" w:rsidR="00587DB5" w:rsidRPr="00B12828" w:rsidRDefault="00587DB5" w:rsidP="0040095E">
            <w:pPr>
              <w:rPr>
                <w:rFonts w:eastAsia="Times New Roman" w:cstheme="minorHAnsi"/>
                <w:lang w:eastAsia="en-AU"/>
              </w:rPr>
            </w:pPr>
          </w:p>
        </w:tc>
        <w:tc>
          <w:tcPr>
            <w:tcW w:w="2977" w:type="dxa"/>
          </w:tcPr>
          <w:p w14:paraId="57F80AB0" w14:textId="77777777" w:rsidR="00587DB5" w:rsidRDefault="00587DB5" w:rsidP="0040095E">
            <w:pPr>
              <w:rPr>
                <w:rFonts w:eastAsia="Times New Roman" w:cstheme="minorHAnsi"/>
                <w:lang w:eastAsia="en-AU"/>
              </w:rPr>
            </w:pPr>
          </w:p>
          <w:p w14:paraId="61BEE24B" w14:textId="77777777" w:rsidR="00587DB5" w:rsidRPr="00B12828" w:rsidRDefault="00587DB5" w:rsidP="0040095E">
            <w:pPr>
              <w:rPr>
                <w:rFonts w:eastAsia="Times New Roman" w:cstheme="minorHAnsi"/>
                <w:lang w:eastAsia="en-AU"/>
              </w:rPr>
            </w:pPr>
          </w:p>
        </w:tc>
      </w:tr>
      <w:tr w:rsidR="00587DB5" w:rsidRPr="00B12828" w14:paraId="607E3BEE" w14:textId="77777777" w:rsidTr="0040095E">
        <w:tc>
          <w:tcPr>
            <w:tcW w:w="0" w:type="auto"/>
            <w:hideMark/>
          </w:tcPr>
          <w:p w14:paraId="5358039B"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Confidential handling applied</w:t>
            </w:r>
          </w:p>
        </w:tc>
        <w:tc>
          <w:tcPr>
            <w:tcW w:w="2516" w:type="dxa"/>
          </w:tcPr>
          <w:p w14:paraId="728F4020" w14:textId="77777777" w:rsidR="00587DB5" w:rsidRPr="00B12828" w:rsidRDefault="00587DB5" w:rsidP="0040095E">
            <w:pPr>
              <w:rPr>
                <w:rFonts w:eastAsia="Times New Roman" w:cstheme="minorHAnsi"/>
                <w:lang w:eastAsia="en-AU"/>
              </w:rPr>
            </w:pPr>
          </w:p>
        </w:tc>
        <w:tc>
          <w:tcPr>
            <w:tcW w:w="2977" w:type="dxa"/>
          </w:tcPr>
          <w:p w14:paraId="7C9BFE43" w14:textId="77777777" w:rsidR="00587DB5" w:rsidRDefault="00587DB5" w:rsidP="0040095E">
            <w:pPr>
              <w:rPr>
                <w:rFonts w:eastAsia="Times New Roman" w:cstheme="minorHAnsi"/>
                <w:lang w:eastAsia="en-AU"/>
              </w:rPr>
            </w:pPr>
          </w:p>
          <w:p w14:paraId="07764D40" w14:textId="77777777" w:rsidR="00587DB5" w:rsidRPr="00B12828" w:rsidRDefault="00587DB5" w:rsidP="0040095E">
            <w:pPr>
              <w:rPr>
                <w:rFonts w:eastAsia="Times New Roman" w:cstheme="minorHAnsi"/>
                <w:lang w:eastAsia="en-AU"/>
              </w:rPr>
            </w:pPr>
          </w:p>
        </w:tc>
      </w:tr>
      <w:tr w:rsidR="00587DB5" w:rsidRPr="00B12828" w14:paraId="44DE11EE" w14:textId="77777777" w:rsidTr="0040095E">
        <w:tc>
          <w:tcPr>
            <w:tcW w:w="0" w:type="auto"/>
            <w:hideMark/>
          </w:tcPr>
          <w:p w14:paraId="65CE15B1" w14:textId="77777777" w:rsidR="00587DB5" w:rsidRPr="00B12828" w:rsidRDefault="00587DB5" w:rsidP="0040095E">
            <w:pPr>
              <w:rPr>
                <w:rFonts w:eastAsia="Times New Roman" w:cstheme="minorHAnsi"/>
                <w:color w:val="FF0000"/>
                <w:lang w:eastAsia="en-AU"/>
              </w:rPr>
            </w:pPr>
            <w:r w:rsidRPr="00B12828">
              <w:rPr>
                <w:rFonts w:eastAsia="Times New Roman" w:cstheme="minorHAnsi"/>
                <w:lang w:eastAsia="en-AU"/>
              </w:rPr>
              <w:t>Support coordinator allocated</w:t>
            </w:r>
          </w:p>
        </w:tc>
        <w:tc>
          <w:tcPr>
            <w:tcW w:w="2516" w:type="dxa"/>
          </w:tcPr>
          <w:p w14:paraId="2E230749" w14:textId="77777777" w:rsidR="00587DB5" w:rsidRPr="00B12828" w:rsidRDefault="00587DB5" w:rsidP="0040095E">
            <w:pPr>
              <w:rPr>
                <w:rFonts w:eastAsia="Times New Roman" w:cstheme="minorHAnsi"/>
                <w:color w:val="FF0000"/>
                <w:lang w:eastAsia="en-AU"/>
              </w:rPr>
            </w:pPr>
          </w:p>
        </w:tc>
        <w:tc>
          <w:tcPr>
            <w:tcW w:w="2977" w:type="dxa"/>
          </w:tcPr>
          <w:p w14:paraId="10DB4926" w14:textId="77777777" w:rsidR="00587DB5" w:rsidRDefault="00587DB5" w:rsidP="0040095E">
            <w:pPr>
              <w:rPr>
                <w:rFonts w:eastAsia="Times New Roman" w:cstheme="minorHAnsi"/>
                <w:color w:val="FF0000"/>
                <w:lang w:eastAsia="en-AU"/>
              </w:rPr>
            </w:pPr>
          </w:p>
          <w:p w14:paraId="4791F12C" w14:textId="77777777" w:rsidR="00587DB5" w:rsidRPr="00B12828" w:rsidRDefault="00587DB5" w:rsidP="0040095E">
            <w:pPr>
              <w:rPr>
                <w:rFonts w:eastAsia="Times New Roman" w:cstheme="minorHAnsi"/>
                <w:color w:val="FF0000"/>
                <w:lang w:eastAsia="en-AU"/>
              </w:rPr>
            </w:pPr>
          </w:p>
        </w:tc>
      </w:tr>
      <w:tr w:rsidR="00587DB5" w:rsidRPr="00B12828" w14:paraId="0A4A777E" w14:textId="77777777" w:rsidTr="0040095E">
        <w:tc>
          <w:tcPr>
            <w:tcW w:w="0" w:type="auto"/>
            <w:hideMark/>
          </w:tcPr>
          <w:p w14:paraId="1662B559"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Conflict check completed</w:t>
            </w:r>
          </w:p>
        </w:tc>
        <w:tc>
          <w:tcPr>
            <w:tcW w:w="2516" w:type="dxa"/>
          </w:tcPr>
          <w:p w14:paraId="63D3E1A9" w14:textId="77777777" w:rsidR="00587DB5" w:rsidRPr="00B12828" w:rsidRDefault="00587DB5" w:rsidP="0040095E">
            <w:pPr>
              <w:rPr>
                <w:rFonts w:eastAsia="Times New Roman" w:cstheme="minorHAnsi"/>
                <w:lang w:eastAsia="en-AU"/>
              </w:rPr>
            </w:pPr>
          </w:p>
        </w:tc>
        <w:tc>
          <w:tcPr>
            <w:tcW w:w="2977" w:type="dxa"/>
          </w:tcPr>
          <w:p w14:paraId="5284F16D" w14:textId="77777777" w:rsidR="00587DB5" w:rsidRDefault="00587DB5" w:rsidP="0040095E">
            <w:pPr>
              <w:rPr>
                <w:rFonts w:eastAsia="Times New Roman" w:cstheme="minorHAnsi"/>
                <w:lang w:eastAsia="en-AU"/>
              </w:rPr>
            </w:pPr>
          </w:p>
          <w:p w14:paraId="512EC50D" w14:textId="77777777" w:rsidR="00587DB5" w:rsidRPr="00B12828" w:rsidRDefault="00587DB5" w:rsidP="0040095E">
            <w:pPr>
              <w:rPr>
                <w:rFonts w:eastAsia="Times New Roman" w:cstheme="minorHAnsi"/>
                <w:lang w:eastAsia="en-AU"/>
              </w:rPr>
            </w:pPr>
          </w:p>
        </w:tc>
      </w:tr>
      <w:tr w:rsidR="00587DB5" w:rsidRPr="00B12828" w14:paraId="6212B715" w14:textId="77777777" w:rsidTr="0040095E">
        <w:tc>
          <w:tcPr>
            <w:tcW w:w="0" w:type="auto"/>
            <w:hideMark/>
          </w:tcPr>
          <w:p w14:paraId="65D6C23C" w14:textId="77777777" w:rsidR="00587DB5" w:rsidRDefault="00587DB5" w:rsidP="0040095E">
            <w:r>
              <w:t>Precautionary safeguarding basis confirmed, if classification remains uncertain</w:t>
            </w:r>
          </w:p>
        </w:tc>
        <w:tc>
          <w:tcPr>
            <w:tcW w:w="2516" w:type="dxa"/>
          </w:tcPr>
          <w:p w14:paraId="7AE6711A" w14:textId="77777777" w:rsidR="00587DB5" w:rsidRDefault="00587DB5" w:rsidP="0040095E"/>
        </w:tc>
        <w:tc>
          <w:tcPr>
            <w:tcW w:w="2977" w:type="dxa"/>
          </w:tcPr>
          <w:p w14:paraId="758DF591" w14:textId="77777777" w:rsidR="00587DB5" w:rsidRDefault="00587DB5" w:rsidP="0040095E">
            <w:r>
              <w:br/>
            </w:r>
          </w:p>
        </w:tc>
      </w:tr>
    </w:tbl>
    <w:p w14:paraId="030680C4" w14:textId="77777777" w:rsidR="00587DB5" w:rsidRPr="00BD1E4A" w:rsidRDefault="00587DB5" w:rsidP="00BD1E4A">
      <w:pPr>
        <w:rPr>
          <w:b/>
          <w:bCs/>
          <w:sz w:val="28"/>
          <w:szCs w:val="28"/>
          <w:lang w:eastAsia="en-AU"/>
        </w:rPr>
      </w:pPr>
      <w:r w:rsidRPr="00BD1E4A">
        <w:rPr>
          <w:b/>
          <w:bCs/>
          <w:sz w:val="28"/>
          <w:szCs w:val="28"/>
          <w:lang w:eastAsia="en-AU"/>
        </w:rPr>
        <w:t>Section B — Immediate safety and risk screening</w:t>
      </w:r>
    </w:p>
    <w:tbl>
      <w:tblPr>
        <w:tblStyle w:val="TableGrid"/>
        <w:tblW w:w="0" w:type="auto"/>
        <w:tblLook w:val="04A0" w:firstRow="1" w:lastRow="0" w:firstColumn="1" w:lastColumn="0" w:noHBand="0" w:noVBand="1"/>
      </w:tblPr>
      <w:tblGrid>
        <w:gridCol w:w="6529"/>
        <w:gridCol w:w="3286"/>
      </w:tblGrid>
      <w:tr w:rsidR="00587DB5" w:rsidRPr="00B12828" w14:paraId="1AEDC7FB" w14:textId="77777777" w:rsidTr="0040095E">
        <w:tc>
          <w:tcPr>
            <w:tcW w:w="0" w:type="auto"/>
            <w:shd w:val="clear" w:color="auto" w:fill="E7E6E6" w:themeFill="background2"/>
            <w:hideMark/>
          </w:tcPr>
          <w:p w14:paraId="2B869467"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Question</w:t>
            </w:r>
          </w:p>
        </w:tc>
        <w:tc>
          <w:tcPr>
            <w:tcW w:w="3286" w:type="dxa"/>
            <w:shd w:val="clear" w:color="auto" w:fill="E7E6E6" w:themeFill="background2"/>
            <w:hideMark/>
          </w:tcPr>
          <w:p w14:paraId="64F80BE9" w14:textId="77777777" w:rsidR="00587DB5" w:rsidRPr="00B12828" w:rsidRDefault="00587DB5" w:rsidP="0040095E">
            <w:pPr>
              <w:jc w:val="center"/>
              <w:rPr>
                <w:rFonts w:eastAsia="Times New Roman" w:cstheme="minorHAnsi"/>
                <w:b/>
                <w:bCs/>
                <w:lang w:eastAsia="en-AU"/>
              </w:rPr>
            </w:pPr>
            <w:r w:rsidRPr="00B12828">
              <w:rPr>
                <w:rFonts w:eastAsia="Times New Roman" w:cstheme="minorHAnsi"/>
                <w:b/>
                <w:bCs/>
                <w:lang w:eastAsia="en-AU"/>
              </w:rPr>
              <w:t>Draft assessment</w:t>
            </w:r>
          </w:p>
        </w:tc>
      </w:tr>
      <w:tr w:rsidR="00587DB5" w:rsidRPr="00B12828" w14:paraId="214A4513" w14:textId="77777777" w:rsidTr="0040095E">
        <w:tc>
          <w:tcPr>
            <w:tcW w:w="0" w:type="auto"/>
            <w:hideMark/>
          </w:tcPr>
          <w:p w14:paraId="2F1DB5F6"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B1. Immediate risk to physical or psychological safety?</w:t>
            </w:r>
          </w:p>
        </w:tc>
        <w:tc>
          <w:tcPr>
            <w:tcW w:w="3286" w:type="dxa"/>
          </w:tcPr>
          <w:p w14:paraId="21DA66AD" w14:textId="77777777" w:rsidR="00587DB5" w:rsidRDefault="00587DB5" w:rsidP="0040095E">
            <w:pPr>
              <w:rPr>
                <w:rFonts w:eastAsia="Times New Roman" w:cstheme="minorHAnsi"/>
                <w:lang w:eastAsia="en-AU"/>
              </w:rPr>
            </w:pPr>
          </w:p>
          <w:p w14:paraId="52A1B930" w14:textId="77777777" w:rsidR="00587DB5" w:rsidRPr="00B12828" w:rsidRDefault="00587DB5" w:rsidP="0040095E">
            <w:pPr>
              <w:rPr>
                <w:rFonts w:eastAsia="Times New Roman" w:cstheme="minorHAnsi"/>
                <w:lang w:eastAsia="en-AU"/>
              </w:rPr>
            </w:pPr>
          </w:p>
        </w:tc>
      </w:tr>
      <w:tr w:rsidR="00587DB5" w:rsidRPr="00B12828" w14:paraId="2A653148" w14:textId="77777777" w:rsidTr="0040095E">
        <w:tc>
          <w:tcPr>
            <w:tcW w:w="0" w:type="auto"/>
            <w:hideMark/>
          </w:tcPr>
          <w:p w14:paraId="3948AD30"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B2. Ongoing contact/proximity?</w:t>
            </w:r>
          </w:p>
        </w:tc>
        <w:tc>
          <w:tcPr>
            <w:tcW w:w="3286" w:type="dxa"/>
          </w:tcPr>
          <w:p w14:paraId="3428E8A0" w14:textId="77777777" w:rsidR="00587DB5" w:rsidRDefault="00587DB5" w:rsidP="0040095E">
            <w:pPr>
              <w:rPr>
                <w:rFonts w:eastAsia="Times New Roman" w:cstheme="minorHAnsi"/>
                <w:lang w:eastAsia="en-AU"/>
              </w:rPr>
            </w:pPr>
          </w:p>
          <w:p w14:paraId="207101F7" w14:textId="77777777" w:rsidR="00587DB5" w:rsidRPr="00B12828" w:rsidRDefault="00587DB5" w:rsidP="0040095E">
            <w:pPr>
              <w:rPr>
                <w:rFonts w:eastAsia="Times New Roman" w:cstheme="minorHAnsi"/>
                <w:lang w:eastAsia="en-AU"/>
              </w:rPr>
            </w:pPr>
          </w:p>
        </w:tc>
      </w:tr>
      <w:tr w:rsidR="00587DB5" w:rsidRPr="00B12828" w14:paraId="0CE18C24" w14:textId="77777777" w:rsidTr="0040095E">
        <w:tc>
          <w:tcPr>
            <w:tcW w:w="0" w:type="auto"/>
            <w:hideMark/>
          </w:tcPr>
          <w:p w14:paraId="072054C0"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B3. Power dependency / authority relationship?</w:t>
            </w:r>
          </w:p>
        </w:tc>
        <w:tc>
          <w:tcPr>
            <w:tcW w:w="3286" w:type="dxa"/>
          </w:tcPr>
          <w:p w14:paraId="7E600910" w14:textId="77777777" w:rsidR="00587DB5" w:rsidRDefault="00587DB5" w:rsidP="0040095E">
            <w:pPr>
              <w:rPr>
                <w:rFonts w:eastAsia="Times New Roman" w:cstheme="minorHAnsi"/>
                <w:lang w:eastAsia="en-AU"/>
              </w:rPr>
            </w:pPr>
          </w:p>
          <w:p w14:paraId="4548974F" w14:textId="77777777" w:rsidR="00587DB5" w:rsidRPr="00B12828" w:rsidRDefault="00587DB5" w:rsidP="0040095E">
            <w:pPr>
              <w:rPr>
                <w:rFonts w:eastAsia="Times New Roman" w:cstheme="minorHAnsi"/>
                <w:lang w:eastAsia="en-AU"/>
              </w:rPr>
            </w:pPr>
          </w:p>
        </w:tc>
      </w:tr>
      <w:tr w:rsidR="00587DB5" w:rsidRPr="00B12828" w14:paraId="3EE27B50" w14:textId="77777777" w:rsidTr="0040095E">
        <w:tc>
          <w:tcPr>
            <w:tcW w:w="0" w:type="auto"/>
            <w:hideMark/>
          </w:tcPr>
          <w:p w14:paraId="43C9FDC5" w14:textId="77777777" w:rsidR="00587DB5" w:rsidRDefault="00587DB5" w:rsidP="0040095E">
            <w:r>
              <w:t>B4. Escalation / retaliation / vulnerability / power imbalance indicators</w:t>
            </w:r>
          </w:p>
        </w:tc>
        <w:tc>
          <w:tcPr>
            <w:tcW w:w="3286" w:type="dxa"/>
          </w:tcPr>
          <w:p w14:paraId="37194D5A" w14:textId="77777777" w:rsidR="00587DB5" w:rsidRDefault="00587DB5" w:rsidP="0040095E">
            <w:pPr>
              <w:rPr>
                <w:rFonts w:eastAsia="Times New Roman" w:cstheme="minorHAnsi"/>
                <w:lang w:eastAsia="en-AU"/>
              </w:rPr>
            </w:pPr>
          </w:p>
          <w:p w14:paraId="60B946EA" w14:textId="77777777" w:rsidR="00587DB5" w:rsidRPr="00B12828" w:rsidRDefault="00587DB5" w:rsidP="0040095E">
            <w:pPr>
              <w:rPr>
                <w:rFonts w:eastAsia="Times New Roman" w:cstheme="minorHAnsi"/>
                <w:lang w:eastAsia="en-AU"/>
              </w:rPr>
            </w:pPr>
          </w:p>
        </w:tc>
      </w:tr>
      <w:tr w:rsidR="00587DB5" w:rsidRPr="00B12828" w14:paraId="51812498" w14:textId="77777777" w:rsidTr="0040095E">
        <w:tc>
          <w:tcPr>
            <w:tcW w:w="0" w:type="auto"/>
            <w:hideMark/>
          </w:tcPr>
          <w:p w14:paraId="11A19304" w14:textId="77777777" w:rsidR="00587DB5" w:rsidRPr="00B12828" w:rsidRDefault="00587DB5" w:rsidP="0040095E">
            <w:pPr>
              <w:rPr>
                <w:rFonts w:eastAsia="Times New Roman" w:cstheme="minorHAnsi"/>
                <w:lang w:eastAsia="en-AU"/>
              </w:rPr>
            </w:pPr>
            <w:r w:rsidRPr="00B12828">
              <w:rPr>
                <w:rFonts w:eastAsia="Times New Roman" w:cstheme="minorHAnsi"/>
                <w:lang w:eastAsia="en-AU"/>
              </w:rPr>
              <w:t>B5. What actions are required today?</w:t>
            </w:r>
          </w:p>
        </w:tc>
        <w:tc>
          <w:tcPr>
            <w:tcW w:w="3286" w:type="dxa"/>
            <w:hideMark/>
          </w:tcPr>
          <w:p w14:paraId="7E91C9F4" w14:textId="77777777" w:rsidR="00587DB5" w:rsidRDefault="00587DB5" w:rsidP="0040095E">
            <w:pPr>
              <w:rPr>
                <w:rFonts w:eastAsia="Times New Roman" w:cstheme="minorHAnsi"/>
                <w:lang w:eastAsia="en-AU"/>
              </w:rPr>
            </w:pPr>
          </w:p>
          <w:p w14:paraId="39FD9D1D" w14:textId="77777777" w:rsidR="00587DB5" w:rsidRPr="00B12828" w:rsidRDefault="00587DB5" w:rsidP="0040095E">
            <w:pPr>
              <w:rPr>
                <w:rFonts w:eastAsia="Times New Roman" w:cstheme="minorHAnsi"/>
                <w:lang w:eastAsia="en-AU"/>
              </w:rPr>
            </w:pPr>
          </w:p>
        </w:tc>
      </w:tr>
    </w:tbl>
    <w:p w14:paraId="4E7B17D5" w14:textId="77777777" w:rsidR="00BD1E4A" w:rsidRDefault="00BD1E4A" w:rsidP="00BD1E4A">
      <w:pPr>
        <w:rPr>
          <w:b/>
          <w:bCs/>
          <w:sz w:val="28"/>
          <w:szCs w:val="28"/>
          <w:lang w:eastAsia="en-AU"/>
        </w:rPr>
      </w:pPr>
    </w:p>
    <w:p w14:paraId="4AB7ADAA" w14:textId="3BC00519" w:rsidR="00B52521" w:rsidRDefault="00B52521">
      <w:pPr>
        <w:rPr>
          <w:b/>
          <w:bCs/>
          <w:sz w:val="28"/>
          <w:szCs w:val="28"/>
          <w:lang w:eastAsia="en-AU"/>
        </w:rPr>
      </w:pPr>
      <w:r>
        <w:rPr>
          <w:b/>
          <w:bCs/>
          <w:sz w:val="28"/>
          <w:szCs w:val="28"/>
          <w:lang w:eastAsia="en-AU"/>
        </w:rPr>
        <w:br w:type="page"/>
      </w:r>
    </w:p>
    <w:p w14:paraId="6265CADC" w14:textId="634E3798" w:rsidR="00587DB5" w:rsidRPr="00BD1E4A" w:rsidRDefault="00587DB5" w:rsidP="00BD1E4A">
      <w:pPr>
        <w:rPr>
          <w:b/>
          <w:bCs/>
          <w:sz w:val="28"/>
          <w:szCs w:val="28"/>
          <w:lang w:eastAsia="en-AU"/>
        </w:rPr>
      </w:pPr>
      <w:r w:rsidRPr="00BD1E4A">
        <w:rPr>
          <w:b/>
          <w:bCs/>
          <w:sz w:val="28"/>
          <w:szCs w:val="28"/>
          <w:lang w:eastAsia="en-AU"/>
        </w:rPr>
        <w:lastRenderedPageBreak/>
        <w:t>Section C- Confidentiality and information sharing</w:t>
      </w:r>
    </w:p>
    <w:p w14:paraId="76244C7C" w14:textId="77777777" w:rsidR="00587DB5" w:rsidRDefault="00587DB5" w:rsidP="00587DB5">
      <w:pPr>
        <w:rPr>
          <w:rFonts w:cstheme="minorHAnsi"/>
        </w:rPr>
      </w:pPr>
      <w:r>
        <w:t xml:space="preserve">Information will be shared only with people who need to know for safety, support, legal, </w:t>
      </w:r>
      <w:proofErr w:type="spellStart"/>
      <w:r>
        <w:t>WHS</w:t>
      </w:r>
      <w:proofErr w:type="spellEnd"/>
      <w:r>
        <w:t>, or process reasons. Before any substantive disclosure is made to individuals identified in the report, the University will complete a pre-disclosure risk assessment considering retaliation, confidentiality, psychological safety, procedural fairness and operational risk. Absolute confidentiality cannot be promised, but disclosure will be limited, purposeful and documented. Any proposed disclosure that may create retaliation, confidentiality, psychological safety, procedural fairness or legal risk should be escalated to the Case Owner / Safeguarding Lead and, where required, Legal / Governance before disclosure occurs.</w:t>
      </w:r>
    </w:p>
    <w:p w14:paraId="699726D5" w14:textId="77777777" w:rsidR="00587DB5" w:rsidRDefault="00587DB5" w:rsidP="00587DB5">
      <w:pPr>
        <w:rPr>
          <w:rFonts w:cstheme="minorHAnsi"/>
        </w:rPr>
      </w:pPr>
    </w:p>
    <w:p w14:paraId="66B9A7E5" w14:textId="77777777" w:rsidR="00587DB5" w:rsidRPr="00BD1E4A" w:rsidRDefault="00587DB5" w:rsidP="00BD1E4A">
      <w:pPr>
        <w:rPr>
          <w:b/>
          <w:bCs/>
          <w:sz w:val="28"/>
          <w:szCs w:val="28"/>
          <w:lang w:eastAsia="en-AU"/>
        </w:rPr>
      </w:pPr>
      <w:r w:rsidRPr="00BD1E4A">
        <w:rPr>
          <w:b/>
          <w:bCs/>
          <w:sz w:val="28"/>
          <w:szCs w:val="28"/>
          <w:lang w:eastAsia="en-AU"/>
        </w:rPr>
        <w:t>Section D — Immediate Make-Safe Controls</w:t>
      </w:r>
    </w:p>
    <w:tbl>
      <w:tblPr>
        <w:tblStyle w:val="TableGrid"/>
        <w:tblW w:w="9067" w:type="dxa"/>
        <w:tblLook w:val="04A0" w:firstRow="1" w:lastRow="0" w:firstColumn="1" w:lastColumn="0" w:noHBand="0" w:noVBand="1"/>
      </w:tblPr>
      <w:tblGrid>
        <w:gridCol w:w="4675"/>
        <w:gridCol w:w="4392"/>
      </w:tblGrid>
      <w:tr w:rsidR="00587DB5" w:rsidRPr="00FC6F80" w14:paraId="583F53BB" w14:textId="77777777" w:rsidTr="0040095E">
        <w:tc>
          <w:tcPr>
            <w:tcW w:w="0" w:type="auto"/>
            <w:shd w:val="clear" w:color="auto" w:fill="F2F2F2" w:themeFill="background1" w:themeFillShade="F2"/>
            <w:hideMark/>
          </w:tcPr>
          <w:p w14:paraId="7B6AF951" w14:textId="77777777" w:rsidR="00587DB5" w:rsidRPr="00FC6F80" w:rsidRDefault="00587DB5" w:rsidP="0040095E">
            <w:pPr>
              <w:jc w:val="center"/>
              <w:rPr>
                <w:rFonts w:eastAsia="Times New Roman" w:cstheme="minorHAnsi"/>
                <w:b/>
                <w:bCs/>
                <w:lang w:eastAsia="en-AU"/>
              </w:rPr>
            </w:pPr>
            <w:r w:rsidRPr="00FC6F80">
              <w:rPr>
                <w:rFonts w:eastAsia="Times New Roman" w:cstheme="minorHAnsi"/>
                <w:b/>
                <w:bCs/>
                <w:lang w:eastAsia="en-AU"/>
              </w:rPr>
              <w:t>Item</w:t>
            </w:r>
          </w:p>
        </w:tc>
        <w:tc>
          <w:tcPr>
            <w:tcW w:w="4392" w:type="dxa"/>
            <w:shd w:val="clear" w:color="auto" w:fill="F2F2F2" w:themeFill="background1" w:themeFillShade="F2"/>
            <w:hideMark/>
          </w:tcPr>
          <w:p w14:paraId="51EBA5AA" w14:textId="77777777" w:rsidR="00587DB5" w:rsidRPr="00FC6F80" w:rsidRDefault="00587DB5" w:rsidP="0040095E">
            <w:pPr>
              <w:jc w:val="center"/>
              <w:rPr>
                <w:rFonts w:eastAsia="Times New Roman" w:cstheme="minorHAnsi"/>
                <w:b/>
                <w:bCs/>
                <w:lang w:eastAsia="en-AU"/>
              </w:rPr>
            </w:pPr>
            <w:r w:rsidRPr="00FC6F80">
              <w:rPr>
                <w:rFonts w:eastAsia="Times New Roman" w:cstheme="minorHAnsi"/>
                <w:b/>
                <w:bCs/>
                <w:lang w:eastAsia="en-AU"/>
              </w:rPr>
              <w:t>Draft entry</w:t>
            </w:r>
          </w:p>
        </w:tc>
      </w:tr>
      <w:tr w:rsidR="00587DB5" w:rsidRPr="00FC6F80" w14:paraId="131ECF26" w14:textId="77777777" w:rsidTr="0040095E">
        <w:tc>
          <w:tcPr>
            <w:tcW w:w="0" w:type="auto"/>
            <w:hideMark/>
          </w:tcPr>
          <w:p w14:paraId="107C1922" w14:textId="77777777" w:rsidR="00587DB5" w:rsidRPr="00FC6F80" w:rsidRDefault="00587DB5" w:rsidP="0040095E">
            <w:pPr>
              <w:spacing w:after="160" w:line="259" w:lineRule="auto"/>
              <w:rPr>
                <w:rFonts w:cstheme="minorHAnsi"/>
              </w:rPr>
            </w:pPr>
            <w:r w:rsidRPr="00FC6F80">
              <w:rPr>
                <w:rFonts w:cstheme="minorHAnsi"/>
              </w:rPr>
              <w:t>Immediate safety concern?</w:t>
            </w:r>
          </w:p>
        </w:tc>
        <w:tc>
          <w:tcPr>
            <w:tcW w:w="4392" w:type="dxa"/>
            <w:hideMark/>
          </w:tcPr>
          <w:p w14:paraId="03DCEBEC" w14:textId="77777777" w:rsidR="00587DB5" w:rsidRPr="00FC6F80" w:rsidRDefault="00587DB5" w:rsidP="0040095E">
            <w:pPr>
              <w:spacing w:after="160" w:line="259" w:lineRule="auto"/>
              <w:rPr>
                <w:rFonts w:cstheme="minorHAnsi"/>
              </w:rPr>
            </w:pPr>
          </w:p>
          <w:p w14:paraId="4D53638C" w14:textId="77777777" w:rsidR="00587DB5" w:rsidRPr="00FC6F80" w:rsidRDefault="00587DB5" w:rsidP="0040095E">
            <w:pPr>
              <w:spacing w:after="160" w:line="259" w:lineRule="auto"/>
              <w:rPr>
                <w:rFonts w:cstheme="minorHAnsi"/>
              </w:rPr>
            </w:pPr>
          </w:p>
        </w:tc>
      </w:tr>
      <w:tr w:rsidR="00587DB5" w:rsidRPr="00FC6F80" w14:paraId="693453CE" w14:textId="77777777" w:rsidTr="0040095E">
        <w:tc>
          <w:tcPr>
            <w:tcW w:w="0" w:type="auto"/>
            <w:hideMark/>
          </w:tcPr>
          <w:p w14:paraId="1FFD9DC1" w14:textId="77777777" w:rsidR="00587DB5" w:rsidRPr="00FC6F80" w:rsidRDefault="00587DB5" w:rsidP="0040095E">
            <w:pPr>
              <w:spacing w:after="160" w:line="259" w:lineRule="auto"/>
              <w:rPr>
                <w:rFonts w:cstheme="minorHAnsi"/>
              </w:rPr>
            </w:pPr>
            <w:r w:rsidRPr="00FC6F80">
              <w:rPr>
                <w:rFonts w:cstheme="minorHAnsi"/>
              </w:rPr>
              <w:t>Immediate actions taken</w:t>
            </w:r>
          </w:p>
        </w:tc>
        <w:tc>
          <w:tcPr>
            <w:tcW w:w="4392" w:type="dxa"/>
            <w:hideMark/>
          </w:tcPr>
          <w:p w14:paraId="5F99AA63" w14:textId="77777777" w:rsidR="00587DB5" w:rsidRPr="00FC6F80" w:rsidRDefault="00587DB5" w:rsidP="0040095E">
            <w:pPr>
              <w:spacing w:after="160" w:line="259" w:lineRule="auto"/>
              <w:rPr>
                <w:rFonts w:cstheme="minorHAnsi"/>
              </w:rPr>
            </w:pPr>
          </w:p>
          <w:p w14:paraId="252A776D" w14:textId="77777777" w:rsidR="00587DB5" w:rsidRPr="00FC6F80" w:rsidRDefault="00587DB5" w:rsidP="0040095E">
            <w:pPr>
              <w:spacing w:after="160" w:line="259" w:lineRule="auto"/>
              <w:rPr>
                <w:rFonts w:cstheme="minorHAnsi"/>
              </w:rPr>
            </w:pPr>
          </w:p>
        </w:tc>
      </w:tr>
      <w:tr w:rsidR="00587DB5" w:rsidRPr="00FC6F80" w14:paraId="4F3432B3" w14:textId="77777777" w:rsidTr="0040095E">
        <w:tc>
          <w:tcPr>
            <w:tcW w:w="0" w:type="auto"/>
            <w:hideMark/>
          </w:tcPr>
          <w:p w14:paraId="1780036B" w14:textId="77777777" w:rsidR="00587DB5" w:rsidRPr="00FC6F80" w:rsidRDefault="00587DB5" w:rsidP="0040095E">
            <w:pPr>
              <w:spacing w:after="160" w:line="259" w:lineRule="auto"/>
              <w:rPr>
                <w:rFonts w:cstheme="minorHAnsi"/>
              </w:rPr>
            </w:pPr>
            <w:r w:rsidRPr="00FC6F80">
              <w:rPr>
                <w:rFonts w:cstheme="minorHAnsi"/>
              </w:rPr>
              <w:t>Contact boundaries required</w:t>
            </w:r>
          </w:p>
        </w:tc>
        <w:tc>
          <w:tcPr>
            <w:tcW w:w="4392" w:type="dxa"/>
            <w:hideMark/>
          </w:tcPr>
          <w:p w14:paraId="250FE3D5" w14:textId="77777777" w:rsidR="00587DB5" w:rsidRPr="00FC6F80" w:rsidRDefault="00587DB5" w:rsidP="0040095E">
            <w:pPr>
              <w:spacing w:after="160" w:line="259" w:lineRule="auto"/>
              <w:rPr>
                <w:rFonts w:cstheme="minorHAnsi"/>
              </w:rPr>
            </w:pPr>
          </w:p>
          <w:p w14:paraId="6DA4328D" w14:textId="77777777" w:rsidR="00587DB5" w:rsidRPr="00FC6F80" w:rsidRDefault="00587DB5" w:rsidP="0040095E">
            <w:pPr>
              <w:spacing w:after="160" w:line="259" w:lineRule="auto"/>
              <w:rPr>
                <w:rFonts w:cstheme="minorHAnsi"/>
              </w:rPr>
            </w:pPr>
          </w:p>
        </w:tc>
      </w:tr>
      <w:tr w:rsidR="00587DB5" w:rsidRPr="00FC6F80" w14:paraId="28756E1F" w14:textId="77777777" w:rsidTr="0040095E">
        <w:tc>
          <w:tcPr>
            <w:tcW w:w="0" w:type="auto"/>
            <w:hideMark/>
          </w:tcPr>
          <w:p w14:paraId="2089D106" w14:textId="77777777" w:rsidR="00587DB5" w:rsidRPr="00FC6F80" w:rsidRDefault="00587DB5" w:rsidP="0040095E">
            <w:pPr>
              <w:spacing w:after="160" w:line="259" w:lineRule="auto"/>
              <w:rPr>
                <w:rFonts w:cstheme="minorHAnsi"/>
              </w:rPr>
            </w:pPr>
            <w:r w:rsidRPr="00FC6F80">
              <w:rPr>
                <w:rFonts w:cstheme="minorHAnsi"/>
              </w:rPr>
              <w:t>Reporting-line / supervision changes required</w:t>
            </w:r>
          </w:p>
        </w:tc>
        <w:tc>
          <w:tcPr>
            <w:tcW w:w="4392" w:type="dxa"/>
            <w:hideMark/>
          </w:tcPr>
          <w:p w14:paraId="62249E68" w14:textId="77777777" w:rsidR="00587DB5" w:rsidRPr="00FC6F80" w:rsidRDefault="00587DB5" w:rsidP="0040095E">
            <w:pPr>
              <w:spacing w:after="160" w:line="259" w:lineRule="auto"/>
              <w:rPr>
                <w:rFonts w:cstheme="minorHAnsi"/>
              </w:rPr>
            </w:pPr>
          </w:p>
          <w:p w14:paraId="31DDE3B5" w14:textId="77777777" w:rsidR="00587DB5" w:rsidRPr="00FC6F80" w:rsidRDefault="00587DB5" w:rsidP="0040095E">
            <w:pPr>
              <w:spacing w:after="160" w:line="259" w:lineRule="auto"/>
              <w:rPr>
                <w:rFonts w:cstheme="minorHAnsi"/>
              </w:rPr>
            </w:pPr>
          </w:p>
        </w:tc>
      </w:tr>
      <w:tr w:rsidR="00587DB5" w:rsidRPr="00FC6F80" w14:paraId="2CC69F9E" w14:textId="77777777" w:rsidTr="0040095E">
        <w:tc>
          <w:tcPr>
            <w:tcW w:w="0" w:type="auto"/>
            <w:hideMark/>
          </w:tcPr>
          <w:p w14:paraId="3C0E6D29" w14:textId="77777777" w:rsidR="00587DB5" w:rsidRPr="00FC6F80" w:rsidRDefault="00587DB5" w:rsidP="0040095E">
            <w:pPr>
              <w:spacing w:after="160" w:line="259" w:lineRule="auto"/>
              <w:rPr>
                <w:rFonts w:cstheme="minorHAnsi"/>
              </w:rPr>
            </w:pPr>
            <w:r w:rsidRPr="00FC6F80">
              <w:rPr>
                <w:rFonts w:cstheme="minorHAnsi"/>
              </w:rPr>
              <w:t>Access restrictions / meeting controls required</w:t>
            </w:r>
          </w:p>
        </w:tc>
        <w:tc>
          <w:tcPr>
            <w:tcW w:w="4392" w:type="dxa"/>
            <w:hideMark/>
          </w:tcPr>
          <w:p w14:paraId="107E85D4" w14:textId="77777777" w:rsidR="00587DB5" w:rsidRPr="00FC6F80" w:rsidRDefault="00587DB5" w:rsidP="0040095E">
            <w:pPr>
              <w:spacing w:after="160" w:line="259" w:lineRule="auto"/>
              <w:rPr>
                <w:rFonts w:cstheme="minorHAnsi"/>
              </w:rPr>
            </w:pPr>
          </w:p>
          <w:p w14:paraId="60E0D7E0" w14:textId="77777777" w:rsidR="00587DB5" w:rsidRPr="00FC6F80" w:rsidRDefault="00587DB5" w:rsidP="0040095E">
            <w:pPr>
              <w:spacing w:after="160" w:line="259" w:lineRule="auto"/>
              <w:rPr>
                <w:rFonts w:cstheme="minorHAnsi"/>
              </w:rPr>
            </w:pPr>
          </w:p>
        </w:tc>
      </w:tr>
      <w:tr w:rsidR="00587DB5" w:rsidRPr="00FC6F80" w14:paraId="5FC534B0" w14:textId="77777777" w:rsidTr="0040095E">
        <w:tc>
          <w:tcPr>
            <w:tcW w:w="0" w:type="auto"/>
            <w:hideMark/>
          </w:tcPr>
          <w:p w14:paraId="5AE631CF" w14:textId="77777777" w:rsidR="00587DB5" w:rsidRPr="00FC6F80" w:rsidRDefault="00587DB5" w:rsidP="0040095E">
            <w:pPr>
              <w:spacing w:after="160" w:line="259" w:lineRule="auto"/>
              <w:rPr>
                <w:rFonts w:cstheme="minorHAnsi"/>
              </w:rPr>
            </w:pPr>
            <w:r w:rsidRPr="00FC6F80">
              <w:rPr>
                <w:rFonts w:cstheme="minorHAnsi"/>
              </w:rPr>
              <w:t>Non-retaliation controls required</w:t>
            </w:r>
          </w:p>
        </w:tc>
        <w:tc>
          <w:tcPr>
            <w:tcW w:w="4392" w:type="dxa"/>
            <w:hideMark/>
          </w:tcPr>
          <w:p w14:paraId="4C11C1FE" w14:textId="77777777" w:rsidR="00587DB5" w:rsidRPr="00FC6F80" w:rsidRDefault="00587DB5" w:rsidP="0040095E">
            <w:pPr>
              <w:spacing w:after="160" w:line="259" w:lineRule="auto"/>
              <w:rPr>
                <w:rFonts w:cstheme="minorHAnsi"/>
              </w:rPr>
            </w:pPr>
          </w:p>
          <w:p w14:paraId="604C0769" w14:textId="77777777" w:rsidR="00587DB5" w:rsidRPr="00FC6F80" w:rsidRDefault="00587DB5" w:rsidP="0040095E">
            <w:pPr>
              <w:spacing w:after="160" w:line="259" w:lineRule="auto"/>
              <w:rPr>
                <w:rFonts w:cstheme="minorHAnsi"/>
              </w:rPr>
            </w:pPr>
          </w:p>
        </w:tc>
      </w:tr>
      <w:tr w:rsidR="00587DB5" w:rsidRPr="00FC6F80" w14:paraId="2D46E27B" w14:textId="77777777" w:rsidTr="0040095E">
        <w:tc>
          <w:tcPr>
            <w:tcW w:w="0" w:type="auto"/>
            <w:hideMark/>
          </w:tcPr>
          <w:p w14:paraId="2B833335" w14:textId="77777777" w:rsidR="00587DB5" w:rsidRPr="00FC6F80" w:rsidRDefault="00587DB5" w:rsidP="0040095E">
            <w:pPr>
              <w:spacing w:after="160" w:line="259" w:lineRule="auto"/>
              <w:rPr>
                <w:rFonts w:cstheme="minorHAnsi"/>
              </w:rPr>
            </w:pPr>
            <w:r w:rsidRPr="00FC6F80">
              <w:rPr>
                <w:rFonts w:cstheme="minorHAnsi"/>
              </w:rPr>
              <w:t>Other immediate controls</w:t>
            </w:r>
          </w:p>
        </w:tc>
        <w:tc>
          <w:tcPr>
            <w:tcW w:w="4392" w:type="dxa"/>
            <w:hideMark/>
          </w:tcPr>
          <w:p w14:paraId="635047FA" w14:textId="77777777" w:rsidR="00587DB5" w:rsidRPr="00FC6F80" w:rsidRDefault="00587DB5" w:rsidP="0040095E">
            <w:pPr>
              <w:spacing w:after="160" w:line="259" w:lineRule="auto"/>
              <w:rPr>
                <w:rFonts w:cstheme="minorHAnsi"/>
              </w:rPr>
            </w:pPr>
          </w:p>
          <w:p w14:paraId="19E625DA" w14:textId="77777777" w:rsidR="00587DB5" w:rsidRPr="00FC6F80" w:rsidRDefault="00587DB5" w:rsidP="0040095E">
            <w:pPr>
              <w:spacing w:after="160" w:line="259" w:lineRule="auto"/>
              <w:rPr>
                <w:rFonts w:cstheme="minorHAnsi"/>
              </w:rPr>
            </w:pPr>
          </w:p>
        </w:tc>
      </w:tr>
      <w:tr w:rsidR="00587DB5" w:rsidRPr="00FC6F80" w14:paraId="7FE537BC" w14:textId="77777777" w:rsidTr="0040095E">
        <w:tc>
          <w:tcPr>
            <w:tcW w:w="0" w:type="auto"/>
            <w:hideMark/>
          </w:tcPr>
          <w:p w14:paraId="136B4AB3" w14:textId="77777777" w:rsidR="00587DB5" w:rsidRPr="00FC6F80" w:rsidRDefault="00587DB5" w:rsidP="0040095E">
            <w:pPr>
              <w:spacing w:after="160" w:line="259" w:lineRule="auto"/>
              <w:rPr>
                <w:rFonts w:cstheme="minorHAnsi"/>
              </w:rPr>
            </w:pPr>
            <w:r w:rsidRPr="00FC6F80">
              <w:rPr>
                <w:rFonts w:cstheme="minorHAnsi"/>
              </w:rPr>
              <w:t>Confidentiality protections required</w:t>
            </w:r>
          </w:p>
        </w:tc>
        <w:tc>
          <w:tcPr>
            <w:tcW w:w="4392" w:type="dxa"/>
            <w:hideMark/>
          </w:tcPr>
          <w:p w14:paraId="161D697B" w14:textId="77777777" w:rsidR="00587DB5" w:rsidRPr="00FC6F80" w:rsidRDefault="00587DB5" w:rsidP="0040095E">
            <w:pPr>
              <w:spacing w:after="160" w:line="259" w:lineRule="auto"/>
              <w:rPr>
                <w:rFonts w:cstheme="minorHAnsi"/>
              </w:rPr>
            </w:pPr>
          </w:p>
          <w:p w14:paraId="01644CDC" w14:textId="77777777" w:rsidR="00587DB5" w:rsidRPr="00FC6F80" w:rsidRDefault="00587DB5" w:rsidP="0040095E">
            <w:pPr>
              <w:spacing w:after="160" w:line="259" w:lineRule="auto"/>
              <w:rPr>
                <w:rFonts w:cstheme="minorHAnsi"/>
              </w:rPr>
            </w:pPr>
          </w:p>
        </w:tc>
      </w:tr>
      <w:tr w:rsidR="00587DB5" w:rsidRPr="00FC6F80" w14:paraId="66F1622B" w14:textId="77777777" w:rsidTr="0040095E">
        <w:tc>
          <w:tcPr>
            <w:tcW w:w="0" w:type="auto"/>
            <w:hideMark/>
          </w:tcPr>
          <w:p w14:paraId="179820C2" w14:textId="77777777" w:rsidR="00587DB5" w:rsidRDefault="00587DB5" w:rsidP="0040095E">
            <w:r>
              <w:t>Triggers for review / escalation / re-triage</w:t>
            </w:r>
          </w:p>
        </w:tc>
        <w:tc>
          <w:tcPr>
            <w:tcW w:w="4392" w:type="dxa"/>
            <w:hideMark/>
          </w:tcPr>
          <w:p w14:paraId="422D826D" w14:textId="77777777" w:rsidR="00587DB5" w:rsidRDefault="00587DB5" w:rsidP="0040095E">
            <w:r>
              <w:br/>
            </w:r>
          </w:p>
        </w:tc>
      </w:tr>
      <w:tr w:rsidR="00587DB5" w:rsidRPr="00FC6F80" w14:paraId="2FE5D86B" w14:textId="77777777" w:rsidTr="0040095E">
        <w:tc>
          <w:tcPr>
            <w:tcW w:w="0" w:type="auto"/>
            <w:hideMark/>
          </w:tcPr>
          <w:p w14:paraId="554FEBE7" w14:textId="77777777" w:rsidR="00587DB5" w:rsidRPr="00FC6F80" w:rsidRDefault="00587DB5" w:rsidP="0040095E">
            <w:pPr>
              <w:spacing w:after="160" w:line="259" w:lineRule="auto"/>
              <w:rPr>
                <w:rFonts w:cstheme="minorHAnsi"/>
              </w:rPr>
            </w:pPr>
            <w:r w:rsidRPr="00FC6F80">
              <w:rPr>
                <w:rFonts w:cstheme="minorHAnsi"/>
              </w:rPr>
              <w:t>Review date</w:t>
            </w:r>
          </w:p>
        </w:tc>
        <w:tc>
          <w:tcPr>
            <w:tcW w:w="4392" w:type="dxa"/>
            <w:hideMark/>
          </w:tcPr>
          <w:p w14:paraId="7619E66A" w14:textId="77777777" w:rsidR="00587DB5" w:rsidRPr="00FC6F80" w:rsidRDefault="00587DB5" w:rsidP="0040095E">
            <w:pPr>
              <w:spacing w:after="160" w:line="259" w:lineRule="auto"/>
              <w:rPr>
                <w:rFonts w:cstheme="minorHAnsi"/>
              </w:rPr>
            </w:pPr>
          </w:p>
          <w:p w14:paraId="5AA9671E" w14:textId="77777777" w:rsidR="00587DB5" w:rsidRPr="00FC6F80" w:rsidRDefault="00587DB5" w:rsidP="0040095E">
            <w:pPr>
              <w:spacing w:after="160" w:line="259" w:lineRule="auto"/>
              <w:rPr>
                <w:rFonts w:cstheme="minorHAnsi"/>
              </w:rPr>
            </w:pPr>
          </w:p>
        </w:tc>
      </w:tr>
    </w:tbl>
    <w:p w14:paraId="1FAC57A4" w14:textId="77777777" w:rsidR="00587DB5" w:rsidRDefault="00587DB5" w:rsidP="00587DB5">
      <w:pPr>
        <w:rPr>
          <w:rFonts w:cstheme="minorHAnsi"/>
        </w:rPr>
      </w:pPr>
    </w:p>
    <w:p w14:paraId="7C6ED877" w14:textId="77777777" w:rsidR="00587DB5" w:rsidRDefault="00587DB5" w:rsidP="00587DB5">
      <w:pPr>
        <w:rPr>
          <w:rFonts w:cstheme="minorHAnsi"/>
          <w:b/>
          <w:bCs/>
          <w:sz w:val="28"/>
          <w:szCs w:val="28"/>
        </w:rPr>
      </w:pPr>
      <w:r>
        <w:rPr>
          <w:rFonts w:cstheme="minorHAnsi"/>
          <w:b/>
          <w:bCs/>
          <w:sz w:val="28"/>
          <w:szCs w:val="28"/>
        </w:rPr>
        <w:t xml:space="preserve">Section E - </w:t>
      </w:r>
      <w:r w:rsidRPr="0095631D">
        <w:rPr>
          <w:rFonts w:cstheme="minorHAnsi"/>
          <w:b/>
          <w:bCs/>
          <w:sz w:val="28"/>
          <w:szCs w:val="28"/>
        </w:rPr>
        <w:t>Case Role Allocation Table</w:t>
      </w:r>
    </w:p>
    <w:p w14:paraId="4373548D" w14:textId="77777777" w:rsidR="00587DB5" w:rsidRPr="00752690" w:rsidRDefault="00587DB5" w:rsidP="00587DB5">
      <w:pPr>
        <w:rPr>
          <w:rFonts w:eastAsia="Times New Roman" w:cstheme="minorHAnsi"/>
          <w:sz w:val="28"/>
          <w:szCs w:val="28"/>
          <w:lang w:eastAsia="en-AU"/>
        </w:rPr>
      </w:pPr>
      <w:r w:rsidRPr="00752690">
        <w:rPr>
          <w:b/>
          <w:bCs/>
        </w:rPr>
        <w:lastRenderedPageBreak/>
        <w:t xml:space="preserve">Note: </w:t>
      </w:r>
      <w:r w:rsidRPr="00752690">
        <w:t>Immediate response roles are allocated by the GBV Incident Response Team at triage. This table records those allocations and any additional role separation or response functions required for implementation of the Make-Safe Plan, Support Plan, Safeguarding Action Plan and, where applicable, investigation.</w:t>
      </w:r>
    </w:p>
    <w:tbl>
      <w:tblPr>
        <w:tblStyle w:val="TableGrid1"/>
        <w:tblW w:w="0" w:type="auto"/>
        <w:tblLook w:val="04A0" w:firstRow="1" w:lastRow="0" w:firstColumn="1" w:lastColumn="0" w:noHBand="0" w:noVBand="1"/>
      </w:tblPr>
      <w:tblGrid>
        <w:gridCol w:w="1386"/>
        <w:gridCol w:w="1654"/>
        <w:gridCol w:w="1843"/>
        <w:gridCol w:w="2120"/>
        <w:gridCol w:w="961"/>
        <w:gridCol w:w="1134"/>
      </w:tblGrid>
      <w:tr w:rsidR="00587DB5" w:rsidRPr="00981A99" w14:paraId="46C57484" w14:textId="77777777" w:rsidTr="0040095E">
        <w:tc>
          <w:tcPr>
            <w:tcW w:w="1363" w:type="dxa"/>
            <w:shd w:val="clear" w:color="auto" w:fill="D0CECE" w:themeFill="background2" w:themeFillShade="E6"/>
          </w:tcPr>
          <w:p w14:paraId="3A7F80DC" w14:textId="77777777" w:rsidR="00587DB5" w:rsidRPr="00981A99" w:rsidRDefault="00587DB5" w:rsidP="0040095E">
            <w:pPr>
              <w:rPr>
                <w:rFonts w:cstheme="minorHAnsi"/>
                <w:b/>
                <w:bCs/>
                <w:lang w:eastAsia="en-AU"/>
              </w:rPr>
            </w:pPr>
            <w:r w:rsidRPr="00981A99">
              <w:rPr>
                <w:rFonts w:cstheme="minorHAnsi"/>
                <w:b/>
                <w:bCs/>
                <w:lang w:eastAsia="en-AU"/>
              </w:rPr>
              <w:t>Role / function</w:t>
            </w:r>
          </w:p>
        </w:tc>
        <w:tc>
          <w:tcPr>
            <w:tcW w:w="1625" w:type="dxa"/>
            <w:shd w:val="clear" w:color="auto" w:fill="D0CECE" w:themeFill="background2" w:themeFillShade="E6"/>
          </w:tcPr>
          <w:p w14:paraId="487F5761" w14:textId="77777777" w:rsidR="00587DB5" w:rsidRPr="00981A99" w:rsidRDefault="00587DB5" w:rsidP="0040095E">
            <w:pPr>
              <w:rPr>
                <w:rFonts w:cstheme="minorHAnsi"/>
                <w:b/>
                <w:bCs/>
                <w:lang w:eastAsia="en-AU"/>
              </w:rPr>
            </w:pPr>
            <w:r w:rsidRPr="00981A99">
              <w:rPr>
                <w:rFonts w:cstheme="minorHAnsi"/>
                <w:b/>
                <w:bCs/>
                <w:lang w:eastAsia="en-AU"/>
              </w:rPr>
              <w:t>Purpose</w:t>
            </w:r>
          </w:p>
        </w:tc>
        <w:tc>
          <w:tcPr>
            <w:tcW w:w="1843" w:type="dxa"/>
            <w:shd w:val="clear" w:color="auto" w:fill="D0CECE" w:themeFill="background2" w:themeFillShade="E6"/>
          </w:tcPr>
          <w:p w14:paraId="58480DD0" w14:textId="77777777" w:rsidR="00587DB5" w:rsidRPr="00981A99" w:rsidRDefault="00587DB5" w:rsidP="0040095E">
            <w:pPr>
              <w:rPr>
                <w:rFonts w:cstheme="minorHAnsi"/>
                <w:b/>
                <w:bCs/>
                <w:lang w:eastAsia="en-AU"/>
              </w:rPr>
            </w:pPr>
            <w:r w:rsidRPr="00981A99">
              <w:rPr>
                <w:rFonts w:cstheme="minorHAnsi"/>
                <w:b/>
                <w:bCs/>
                <w:lang w:eastAsia="en-AU"/>
              </w:rPr>
              <w:t>Key responsibilities</w:t>
            </w:r>
          </w:p>
        </w:tc>
        <w:tc>
          <w:tcPr>
            <w:tcW w:w="2120" w:type="dxa"/>
            <w:shd w:val="clear" w:color="auto" w:fill="D0CECE" w:themeFill="background2" w:themeFillShade="E6"/>
          </w:tcPr>
          <w:p w14:paraId="5F46BBC7" w14:textId="77777777" w:rsidR="00587DB5" w:rsidRPr="00981A99" w:rsidRDefault="00587DB5" w:rsidP="0040095E">
            <w:pPr>
              <w:rPr>
                <w:rFonts w:cstheme="minorHAnsi"/>
                <w:b/>
                <w:bCs/>
                <w:lang w:eastAsia="en-AU"/>
              </w:rPr>
            </w:pPr>
            <w:r w:rsidRPr="00981A99">
              <w:rPr>
                <w:rFonts w:cstheme="minorHAnsi"/>
                <w:b/>
                <w:bCs/>
                <w:lang w:eastAsia="en-AU"/>
              </w:rPr>
              <w:t>Must be separate from</w:t>
            </w:r>
          </w:p>
        </w:tc>
        <w:tc>
          <w:tcPr>
            <w:tcW w:w="950" w:type="dxa"/>
            <w:shd w:val="clear" w:color="auto" w:fill="D0CECE" w:themeFill="background2" w:themeFillShade="E6"/>
          </w:tcPr>
          <w:p w14:paraId="379EAB9E" w14:textId="77777777" w:rsidR="00587DB5" w:rsidRPr="00981A99" w:rsidRDefault="00587DB5" w:rsidP="0040095E">
            <w:pPr>
              <w:rPr>
                <w:rFonts w:cstheme="minorHAnsi"/>
                <w:b/>
                <w:bCs/>
                <w:lang w:eastAsia="en-AU"/>
              </w:rPr>
            </w:pPr>
            <w:r w:rsidRPr="00981A99">
              <w:rPr>
                <w:rFonts w:cstheme="minorHAnsi"/>
                <w:b/>
                <w:bCs/>
                <w:lang w:eastAsia="en-AU"/>
              </w:rPr>
              <w:t>Name / position to allocate</w:t>
            </w:r>
          </w:p>
        </w:tc>
        <w:tc>
          <w:tcPr>
            <w:tcW w:w="1115" w:type="dxa"/>
            <w:shd w:val="clear" w:color="auto" w:fill="D0CECE" w:themeFill="background2" w:themeFillShade="E6"/>
          </w:tcPr>
          <w:p w14:paraId="5D2A9C92" w14:textId="77777777" w:rsidR="00587DB5" w:rsidRPr="00981A99" w:rsidRDefault="00587DB5" w:rsidP="0040095E">
            <w:pPr>
              <w:rPr>
                <w:rFonts w:cstheme="minorHAnsi"/>
                <w:b/>
                <w:bCs/>
                <w:lang w:eastAsia="en-AU"/>
              </w:rPr>
            </w:pPr>
            <w:r w:rsidRPr="00981A99">
              <w:rPr>
                <w:rFonts w:cstheme="minorHAnsi"/>
                <w:b/>
                <w:bCs/>
                <w:lang w:eastAsia="en-AU"/>
              </w:rPr>
              <w:t>Status</w:t>
            </w:r>
          </w:p>
        </w:tc>
      </w:tr>
      <w:tr w:rsidR="00587DB5" w:rsidRPr="00981A99" w14:paraId="6985FCDE" w14:textId="77777777" w:rsidTr="0040095E">
        <w:tc>
          <w:tcPr>
            <w:tcW w:w="1363" w:type="dxa"/>
          </w:tcPr>
          <w:p w14:paraId="2013BFE0"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Case Owner / Safeguarding Lead</w:t>
            </w:r>
          </w:p>
        </w:tc>
        <w:tc>
          <w:tcPr>
            <w:tcW w:w="1625" w:type="dxa"/>
          </w:tcPr>
          <w:p w14:paraId="30B4B8A3"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Overall coordination of the safeguarding response</w:t>
            </w:r>
          </w:p>
        </w:tc>
        <w:tc>
          <w:tcPr>
            <w:tcW w:w="1843" w:type="dxa"/>
          </w:tcPr>
          <w:p w14:paraId="201C0AE7"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 xml:space="preserve">Confirm the case pathway; ensure immediate risk assessment is completed; allocate actions; coordinate case reviews; monitor timeframes; maintain oversight of controls, decisions, and escalation points; ensure relevant interfaces between </w:t>
            </w:r>
            <w:proofErr w:type="spellStart"/>
            <w:r w:rsidRPr="00981A99">
              <w:rPr>
                <w:rFonts w:eastAsia="Times New Roman" w:cstheme="minorHAnsi"/>
                <w:lang w:eastAsia="en-AU"/>
              </w:rPr>
              <w:t>WHS</w:t>
            </w:r>
            <w:proofErr w:type="spellEnd"/>
            <w:r w:rsidRPr="00981A99">
              <w:rPr>
                <w:rFonts w:eastAsia="Times New Roman" w:cstheme="minorHAnsi"/>
                <w:lang w:eastAsia="en-AU"/>
              </w:rPr>
              <w:t>, HR, legal, and line management are managed</w:t>
            </w:r>
          </w:p>
        </w:tc>
        <w:tc>
          <w:tcPr>
            <w:tcW w:w="2120" w:type="dxa"/>
          </w:tcPr>
          <w:p w14:paraId="6EDAF08B"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Investigator; final decision-maker where possible</w:t>
            </w:r>
          </w:p>
        </w:tc>
        <w:tc>
          <w:tcPr>
            <w:tcW w:w="950" w:type="dxa"/>
          </w:tcPr>
          <w:p w14:paraId="604B0047" w14:textId="77777777" w:rsidR="00587DB5" w:rsidRPr="00981A99" w:rsidRDefault="00587DB5" w:rsidP="0040095E">
            <w:pPr>
              <w:rPr>
                <w:rFonts w:eastAsia="Times New Roman" w:cstheme="minorHAnsi"/>
                <w:lang w:eastAsia="en-AU"/>
              </w:rPr>
            </w:pPr>
          </w:p>
        </w:tc>
        <w:tc>
          <w:tcPr>
            <w:tcW w:w="1115" w:type="dxa"/>
          </w:tcPr>
          <w:p w14:paraId="38568055"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0ED2C808" w14:textId="77777777" w:rsidTr="0040095E">
        <w:tc>
          <w:tcPr>
            <w:tcW w:w="1363" w:type="dxa"/>
          </w:tcPr>
          <w:p w14:paraId="5442AF22"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Initial Risk Assessor</w:t>
            </w:r>
          </w:p>
        </w:tc>
        <w:tc>
          <w:tcPr>
            <w:tcW w:w="1625" w:type="dxa"/>
          </w:tcPr>
          <w:p w14:paraId="1D458711"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Completes the immediate GBV safeguarding risk assessment, including psychosocial risk assessment and identification of urgent control needs</w:t>
            </w:r>
          </w:p>
        </w:tc>
        <w:tc>
          <w:tcPr>
            <w:tcW w:w="1843" w:type="dxa"/>
          </w:tcPr>
          <w:p w14:paraId="0F5B573E"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Assess immediate safety risk, contact risk, power dependency, retaliation risk, confidentiality issues, psychosocial hazards, and urgent control needs; determine whether escalation is required; recommend immediate interim controls and psychosocial controls; and review dates</w:t>
            </w:r>
          </w:p>
        </w:tc>
        <w:tc>
          <w:tcPr>
            <w:tcW w:w="2120" w:type="dxa"/>
          </w:tcPr>
          <w:p w14:paraId="3E2EA49D"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Final decision-maker where possible</w:t>
            </w:r>
          </w:p>
        </w:tc>
        <w:tc>
          <w:tcPr>
            <w:tcW w:w="950" w:type="dxa"/>
          </w:tcPr>
          <w:p w14:paraId="1E6DF2A1" w14:textId="77777777" w:rsidR="00587DB5" w:rsidRPr="00981A99" w:rsidRDefault="00587DB5" w:rsidP="0040095E">
            <w:pPr>
              <w:rPr>
                <w:rFonts w:eastAsia="Times New Roman" w:cstheme="minorHAnsi"/>
                <w:lang w:eastAsia="en-AU"/>
              </w:rPr>
            </w:pPr>
          </w:p>
        </w:tc>
        <w:tc>
          <w:tcPr>
            <w:tcW w:w="1115" w:type="dxa"/>
          </w:tcPr>
          <w:p w14:paraId="7B01CAEC"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2B730026" w14:textId="77777777" w:rsidTr="0040095E">
        <w:tc>
          <w:tcPr>
            <w:tcW w:w="1363" w:type="dxa"/>
          </w:tcPr>
          <w:p w14:paraId="47509DF8" w14:textId="77777777" w:rsidR="00587DB5" w:rsidRPr="00981A99" w:rsidRDefault="00587DB5" w:rsidP="0040095E">
            <w:pPr>
              <w:rPr>
                <w:rFonts w:eastAsia="Times New Roman" w:cstheme="minorHAnsi"/>
                <w:lang w:eastAsia="en-AU"/>
              </w:rPr>
            </w:pPr>
            <w:proofErr w:type="spellStart"/>
            <w:r w:rsidRPr="00981A99">
              <w:rPr>
                <w:rFonts w:eastAsia="Times New Roman" w:cstheme="minorHAnsi"/>
                <w:lang w:eastAsia="en-AU"/>
              </w:rPr>
              <w:t>WHS</w:t>
            </w:r>
            <w:proofErr w:type="spellEnd"/>
            <w:r w:rsidRPr="00981A99">
              <w:rPr>
                <w:rFonts w:eastAsia="Times New Roman" w:cstheme="minorHAnsi"/>
                <w:lang w:eastAsia="en-AU"/>
              </w:rPr>
              <w:t xml:space="preserve"> Psychosocial </w:t>
            </w:r>
            <w:r w:rsidRPr="00981A99">
              <w:rPr>
                <w:rFonts w:eastAsia="Times New Roman" w:cstheme="minorHAnsi"/>
                <w:lang w:eastAsia="en-AU"/>
              </w:rPr>
              <w:lastRenderedPageBreak/>
              <w:t>Risk Assessor</w:t>
            </w:r>
          </w:p>
        </w:tc>
        <w:tc>
          <w:tcPr>
            <w:tcW w:w="1625" w:type="dxa"/>
          </w:tcPr>
          <w:p w14:paraId="7AC8FC5F"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lastRenderedPageBreak/>
              <w:t xml:space="preserve">Assesses work-related </w:t>
            </w:r>
            <w:r w:rsidRPr="00981A99">
              <w:rPr>
                <w:rFonts w:eastAsia="Times New Roman" w:cstheme="minorHAnsi"/>
                <w:lang w:eastAsia="en-AU"/>
              </w:rPr>
              <w:lastRenderedPageBreak/>
              <w:t>psychosocial hazards and controls</w:t>
            </w:r>
          </w:p>
        </w:tc>
        <w:tc>
          <w:tcPr>
            <w:tcW w:w="1843" w:type="dxa"/>
          </w:tcPr>
          <w:p w14:paraId="0B86BB15"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lastRenderedPageBreak/>
              <w:t xml:space="preserve">Reviews work design, reporting </w:t>
            </w:r>
            <w:r w:rsidRPr="00981A99">
              <w:rPr>
                <w:rFonts w:eastAsia="Times New Roman" w:cstheme="minorHAnsi"/>
                <w:lang w:eastAsia="en-AU"/>
              </w:rPr>
              <w:lastRenderedPageBreak/>
              <w:t>lines, workload, role clarity, organisational justice, consultation, support needs and exposure to further harm; recommends psychosocial controls and review timeframes</w:t>
            </w:r>
          </w:p>
        </w:tc>
        <w:tc>
          <w:tcPr>
            <w:tcW w:w="2120" w:type="dxa"/>
          </w:tcPr>
          <w:p w14:paraId="4AC3BDC4"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lastRenderedPageBreak/>
              <w:t xml:space="preserve">Investigator into misconduct </w:t>
            </w:r>
            <w:r w:rsidRPr="00981A99">
              <w:rPr>
                <w:rFonts w:eastAsia="Times New Roman" w:cstheme="minorHAnsi"/>
                <w:lang w:eastAsia="en-AU"/>
              </w:rPr>
              <w:lastRenderedPageBreak/>
              <w:t>allegations; respondent support person</w:t>
            </w:r>
          </w:p>
        </w:tc>
        <w:tc>
          <w:tcPr>
            <w:tcW w:w="950" w:type="dxa"/>
          </w:tcPr>
          <w:p w14:paraId="5253D754" w14:textId="77777777" w:rsidR="00587DB5" w:rsidRPr="00981A99" w:rsidRDefault="00587DB5" w:rsidP="0040095E">
            <w:pPr>
              <w:rPr>
                <w:rFonts w:eastAsia="Times New Roman" w:cstheme="minorHAnsi"/>
                <w:lang w:eastAsia="en-AU"/>
              </w:rPr>
            </w:pPr>
          </w:p>
        </w:tc>
        <w:tc>
          <w:tcPr>
            <w:tcW w:w="1115" w:type="dxa"/>
          </w:tcPr>
          <w:p w14:paraId="75788429"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5CA7331C" w14:textId="77777777" w:rsidTr="0040095E">
        <w:tc>
          <w:tcPr>
            <w:tcW w:w="1363" w:type="dxa"/>
          </w:tcPr>
          <w:p w14:paraId="75D970F7"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Make-Safe Plan Owner</w:t>
            </w:r>
          </w:p>
        </w:tc>
        <w:tc>
          <w:tcPr>
            <w:tcW w:w="1625" w:type="dxa"/>
          </w:tcPr>
          <w:p w14:paraId="31CFB8A8"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Owns implementation of interim safety controls</w:t>
            </w:r>
          </w:p>
        </w:tc>
        <w:tc>
          <w:tcPr>
            <w:tcW w:w="1843" w:type="dxa"/>
          </w:tcPr>
          <w:p w14:paraId="08EBC181"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Implement and monitor agreed controls, including contact boundaries, reporting-line changes, confidentiality protections, workload adjustments, access restrictions, non-retaliation measures, and review dates; escalate any control failures or new risks</w:t>
            </w:r>
          </w:p>
        </w:tc>
        <w:tc>
          <w:tcPr>
            <w:tcW w:w="2120" w:type="dxa"/>
          </w:tcPr>
          <w:p w14:paraId="576B1561"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Investigator; respondent support person</w:t>
            </w:r>
          </w:p>
        </w:tc>
        <w:tc>
          <w:tcPr>
            <w:tcW w:w="950" w:type="dxa"/>
          </w:tcPr>
          <w:p w14:paraId="422007D3" w14:textId="77777777" w:rsidR="00587DB5" w:rsidRPr="00981A99" w:rsidRDefault="00587DB5" w:rsidP="0040095E">
            <w:pPr>
              <w:rPr>
                <w:rFonts w:eastAsia="Times New Roman" w:cstheme="minorHAnsi"/>
                <w:lang w:eastAsia="en-AU"/>
              </w:rPr>
            </w:pPr>
          </w:p>
        </w:tc>
        <w:tc>
          <w:tcPr>
            <w:tcW w:w="1115" w:type="dxa"/>
          </w:tcPr>
          <w:p w14:paraId="61D8FE78"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2AF62237" w14:textId="77777777" w:rsidTr="0040095E">
        <w:tc>
          <w:tcPr>
            <w:tcW w:w="1363" w:type="dxa"/>
          </w:tcPr>
          <w:p w14:paraId="15609A22"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Support Coordinator — Discloser / Person Supported</w:t>
            </w:r>
          </w:p>
        </w:tc>
        <w:tc>
          <w:tcPr>
            <w:tcW w:w="1625" w:type="dxa"/>
          </w:tcPr>
          <w:p w14:paraId="3605BF7A"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Provides support contact for the person who made the report</w:t>
            </w:r>
          </w:p>
        </w:tc>
        <w:tc>
          <w:tcPr>
            <w:tcW w:w="1843" w:type="dxa"/>
          </w:tcPr>
          <w:p w14:paraId="158F7CD8"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Coordinate support; explain options, process, and available services; explain confidentiality expectations and limits; monitor wellbeing and safety concerns; coordinate reasonable adjustments and referrals; maintain support contact without taking over the investigation</w:t>
            </w:r>
          </w:p>
        </w:tc>
        <w:tc>
          <w:tcPr>
            <w:tcW w:w="2120" w:type="dxa"/>
          </w:tcPr>
          <w:p w14:paraId="3CB535EC"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Investigator; respondent support person; final decision-maker</w:t>
            </w:r>
          </w:p>
        </w:tc>
        <w:tc>
          <w:tcPr>
            <w:tcW w:w="950" w:type="dxa"/>
          </w:tcPr>
          <w:p w14:paraId="0EE27534" w14:textId="77777777" w:rsidR="00587DB5" w:rsidRPr="00981A99" w:rsidRDefault="00587DB5" w:rsidP="0040095E">
            <w:pPr>
              <w:rPr>
                <w:rFonts w:eastAsia="Times New Roman" w:cstheme="minorHAnsi"/>
                <w:lang w:eastAsia="en-AU"/>
              </w:rPr>
            </w:pPr>
          </w:p>
        </w:tc>
        <w:tc>
          <w:tcPr>
            <w:tcW w:w="1115" w:type="dxa"/>
          </w:tcPr>
          <w:p w14:paraId="20B716E5"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77AB035B" w14:textId="77777777" w:rsidTr="0040095E">
        <w:tc>
          <w:tcPr>
            <w:tcW w:w="1363" w:type="dxa"/>
          </w:tcPr>
          <w:p w14:paraId="3F8B5559"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lastRenderedPageBreak/>
              <w:t>Investigator / External Investigator</w:t>
            </w:r>
          </w:p>
        </w:tc>
        <w:tc>
          <w:tcPr>
            <w:tcW w:w="1625" w:type="dxa"/>
          </w:tcPr>
          <w:p w14:paraId="5F56081A"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Undertakes formal investigation if pathway is approved</w:t>
            </w:r>
          </w:p>
        </w:tc>
        <w:tc>
          <w:tcPr>
            <w:tcW w:w="1843" w:type="dxa"/>
          </w:tcPr>
          <w:p w14:paraId="0281C64F"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Confirm scope; gather and preserve evidence; interview parties and witnesses; test allegations; maintain investigation file; prepare factual findings in accordance with the approved scope; ensure procedural fairness requirements are supported</w:t>
            </w:r>
          </w:p>
        </w:tc>
        <w:tc>
          <w:tcPr>
            <w:tcW w:w="2120" w:type="dxa"/>
          </w:tcPr>
          <w:p w14:paraId="47A177A6"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Support coordinator; make-safe owner; final decision-maker</w:t>
            </w:r>
          </w:p>
        </w:tc>
        <w:tc>
          <w:tcPr>
            <w:tcW w:w="950" w:type="dxa"/>
          </w:tcPr>
          <w:p w14:paraId="187808EE" w14:textId="77777777" w:rsidR="00587DB5" w:rsidRPr="00981A99" w:rsidRDefault="00587DB5" w:rsidP="0040095E">
            <w:pPr>
              <w:rPr>
                <w:rFonts w:eastAsia="Times New Roman" w:cstheme="minorHAnsi"/>
                <w:lang w:eastAsia="en-AU"/>
              </w:rPr>
            </w:pPr>
          </w:p>
        </w:tc>
        <w:tc>
          <w:tcPr>
            <w:tcW w:w="1115" w:type="dxa"/>
          </w:tcPr>
          <w:p w14:paraId="4FFB52F9"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Not yet appointed</w:t>
            </w:r>
          </w:p>
        </w:tc>
      </w:tr>
      <w:tr w:rsidR="00587DB5" w:rsidRPr="00981A99" w14:paraId="7CAF8B75" w14:textId="77777777" w:rsidTr="0040095E">
        <w:tc>
          <w:tcPr>
            <w:tcW w:w="1363" w:type="dxa"/>
          </w:tcPr>
          <w:p w14:paraId="76AC9F49"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HR Case Manager</w:t>
            </w:r>
          </w:p>
        </w:tc>
        <w:tc>
          <w:tcPr>
            <w:tcW w:w="1625" w:type="dxa"/>
          </w:tcPr>
          <w:p w14:paraId="57679CA5"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Manages employment-process interface</w:t>
            </w:r>
          </w:p>
        </w:tc>
        <w:tc>
          <w:tcPr>
            <w:tcW w:w="1843" w:type="dxa"/>
          </w:tcPr>
          <w:p w14:paraId="3CF139C9"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Advise on employment obligations; coordinate reporting-line changes, workplace directions, leave or work adjustments; manage the interface between the employment process and respondents; ensure alignment between safeguarding actions and employment process requirements</w:t>
            </w:r>
          </w:p>
        </w:tc>
        <w:tc>
          <w:tcPr>
            <w:tcW w:w="2120" w:type="dxa"/>
          </w:tcPr>
          <w:p w14:paraId="0D42B7AD"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Sole support person for either party</w:t>
            </w:r>
          </w:p>
        </w:tc>
        <w:tc>
          <w:tcPr>
            <w:tcW w:w="950" w:type="dxa"/>
          </w:tcPr>
          <w:p w14:paraId="538D31A7" w14:textId="77777777" w:rsidR="00587DB5" w:rsidRPr="00981A99" w:rsidRDefault="00587DB5" w:rsidP="0040095E">
            <w:pPr>
              <w:rPr>
                <w:rFonts w:eastAsia="Times New Roman" w:cstheme="minorHAnsi"/>
                <w:lang w:eastAsia="en-AU"/>
              </w:rPr>
            </w:pPr>
          </w:p>
        </w:tc>
        <w:tc>
          <w:tcPr>
            <w:tcW w:w="1115" w:type="dxa"/>
          </w:tcPr>
          <w:p w14:paraId="6AB6AA48"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3D5B36EE" w14:textId="77777777" w:rsidTr="0040095E">
        <w:tc>
          <w:tcPr>
            <w:tcW w:w="1363" w:type="dxa"/>
          </w:tcPr>
          <w:p w14:paraId="7585F8A5"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Legal Advisor</w:t>
            </w:r>
          </w:p>
        </w:tc>
        <w:tc>
          <w:tcPr>
            <w:tcW w:w="1625" w:type="dxa"/>
          </w:tcPr>
          <w:p w14:paraId="2FA0B692"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Advises on legal risk, procedural fairness, privacy and disclosure</w:t>
            </w:r>
          </w:p>
        </w:tc>
        <w:tc>
          <w:tcPr>
            <w:tcW w:w="1843" w:type="dxa"/>
          </w:tcPr>
          <w:p w14:paraId="4388D6C8"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 xml:space="preserve">Advise on confidentiality, disclosure obligations, privilege, evidence preservation, investigation scope, regulator exposure and </w:t>
            </w:r>
            <w:r w:rsidRPr="00981A99">
              <w:rPr>
                <w:rFonts w:eastAsia="Times New Roman" w:cstheme="minorHAnsi"/>
                <w:lang w:eastAsia="en-AU"/>
              </w:rPr>
              <w:lastRenderedPageBreak/>
              <w:t>legally sensitive decisions; review draft correspondence or process steps where required</w:t>
            </w:r>
          </w:p>
        </w:tc>
        <w:tc>
          <w:tcPr>
            <w:tcW w:w="2120" w:type="dxa"/>
          </w:tcPr>
          <w:p w14:paraId="73A48507"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lastRenderedPageBreak/>
              <w:t>Investigator unless formally appointed in that role</w:t>
            </w:r>
          </w:p>
        </w:tc>
        <w:tc>
          <w:tcPr>
            <w:tcW w:w="950" w:type="dxa"/>
          </w:tcPr>
          <w:p w14:paraId="09905D99" w14:textId="77777777" w:rsidR="00587DB5" w:rsidRPr="00981A99" w:rsidRDefault="00587DB5" w:rsidP="0040095E">
            <w:pPr>
              <w:rPr>
                <w:rFonts w:eastAsia="Times New Roman" w:cstheme="minorHAnsi"/>
                <w:lang w:eastAsia="en-AU"/>
              </w:rPr>
            </w:pPr>
          </w:p>
        </w:tc>
        <w:tc>
          <w:tcPr>
            <w:tcW w:w="1115" w:type="dxa"/>
          </w:tcPr>
          <w:p w14:paraId="02637A65"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0A359D87" w14:textId="77777777" w:rsidTr="0040095E">
        <w:tc>
          <w:tcPr>
            <w:tcW w:w="1363" w:type="dxa"/>
          </w:tcPr>
          <w:p w14:paraId="6F5711D1"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Alternative Reporting Line / Temporary Manager</w:t>
            </w:r>
          </w:p>
        </w:tc>
        <w:tc>
          <w:tcPr>
            <w:tcW w:w="1625" w:type="dxa"/>
          </w:tcPr>
          <w:p w14:paraId="7A536919"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Provides safe work-direction pathway</w:t>
            </w:r>
          </w:p>
        </w:tc>
        <w:tc>
          <w:tcPr>
            <w:tcW w:w="1843" w:type="dxa"/>
          </w:tcPr>
          <w:p w14:paraId="6CF3CCC1"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Manage day-to-day work instructions, approvals, workload, leave and escalation where the ordinary line manager cannot safely perform the role; implement agreed managerial controls</w:t>
            </w:r>
          </w:p>
        </w:tc>
        <w:tc>
          <w:tcPr>
            <w:tcW w:w="2120" w:type="dxa"/>
          </w:tcPr>
          <w:p w14:paraId="6002FEDF"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Any person named in the report</w:t>
            </w:r>
          </w:p>
        </w:tc>
        <w:tc>
          <w:tcPr>
            <w:tcW w:w="950" w:type="dxa"/>
          </w:tcPr>
          <w:p w14:paraId="6DF8AD77" w14:textId="77777777" w:rsidR="00587DB5" w:rsidRPr="00981A99" w:rsidRDefault="00587DB5" w:rsidP="0040095E">
            <w:pPr>
              <w:rPr>
                <w:rFonts w:eastAsia="Times New Roman" w:cstheme="minorHAnsi"/>
                <w:lang w:eastAsia="en-AU"/>
              </w:rPr>
            </w:pPr>
          </w:p>
        </w:tc>
        <w:tc>
          <w:tcPr>
            <w:tcW w:w="1115" w:type="dxa"/>
          </w:tcPr>
          <w:p w14:paraId="7823A31E"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498954EA" w14:textId="77777777" w:rsidTr="0040095E">
        <w:tc>
          <w:tcPr>
            <w:tcW w:w="1363" w:type="dxa"/>
          </w:tcPr>
          <w:p w14:paraId="45E8FF9C"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Non-Retaliation Monitoring Lead</w:t>
            </w:r>
          </w:p>
        </w:tc>
        <w:tc>
          <w:tcPr>
            <w:tcW w:w="1625" w:type="dxa"/>
          </w:tcPr>
          <w:p w14:paraId="16A2ED06"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Monitors for adverse treatment or escalation</w:t>
            </w:r>
          </w:p>
        </w:tc>
        <w:tc>
          <w:tcPr>
            <w:tcW w:w="1843" w:type="dxa"/>
          </w:tcPr>
          <w:p w14:paraId="036BC17F"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Monitor workload changes, exclusion, performance action, communication tone, informal pressure, confidentiality breaches or other adverse treatment; escalate concerns promptly and ensure monitoring is documented</w:t>
            </w:r>
          </w:p>
        </w:tc>
        <w:tc>
          <w:tcPr>
            <w:tcW w:w="2120" w:type="dxa"/>
          </w:tcPr>
          <w:p w14:paraId="57EACF18"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Named parties / implicated local line</w:t>
            </w:r>
          </w:p>
        </w:tc>
        <w:tc>
          <w:tcPr>
            <w:tcW w:w="950" w:type="dxa"/>
          </w:tcPr>
          <w:p w14:paraId="6617C121" w14:textId="77777777" w:rsidR="00587DB5" w:rsidRPr="00981A99" w:rsidRDefault="00587DB5" w:rsidP="0040095E">
            <w:pPr>
              <w:rPr>
                <w:rFonts w:eastAsia="Times New Roman" w:cstheme="minorHAnsi"/>
                <w:lang w:eastAsia="en-AU"/>
              </w:rPr>
            </w:pPr>
          </w:p>
        </w:tc>
        <w:tc>
          <w:tcPr>
            <w:tcW w:w="1115" w:type="dxa"/>
          </w:tcPr>
          <w:p w14:paraId="38590108"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3D520274" w14:textId="77777777" w:rsidTr="0040095E">
        <w:tc>
          <w:tcPr>
            <w:tcW w:w="1363" w:type="dxa"/>
          </w:tcPr>
          <w:p w14:paraId="348B7A03"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Procedural Fairness Lead</w:t>
            </w:r>
          </w:p>
        </w:tc>
        <w:tc>
          <w:tcPr>
            <w:tcW w:w="1625" w:type="dxa"/>
          </w:tcPr>
          <w:p w14:paraId="65D4993B"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Ensures process fairness at the right stage</w:t>
            </w:r>
          </w:p>
        </w:tc>
        <w:tc>
          <w:tcPr>
            <w:tcW w:w="1843" w:type="dxa"/>
          </w:tcPr>
          <w:p w14:paraId="28076BF7"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Review timing and content of allegations put to respondents; confirm opportunity to respond; check support access, role separation and bias controls; ensure fairness steps are documented</w:t>
            </w:r>
          </w:p>
        </w:tc>
        <w:tc>
          <w:tcPr>
            <w:tcW w:w="2120" w:type="dxa"/>
          </w:tcPr>
          <w:p w14:paraId="3FC59C0D"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Discloser support coordinator</w:t>
            </w:r>
          </w:p>
        </w:tc>
        <w:tc>
          <w:tcPr>
            <w:tcW w:w="950" w:type="dxa"/>
          </w:tcPr>
          <w:p w14:paraId="1B0076D7" w14:textId="77777777" w:rsidR="00587DB5" w:rsidRPr="00981A99" w:rsidRDefault="00587DB5" w:rsidP="0040095E">
            <w:pPr>
              <w:rPr>
                <w:rFonts w:eastAsia="Times New Roman" w:cstheme="minorHAnsi"/>
                <w:lang w:eastAsia="en-AU"/>
              </w:rPr>
            </w:pPr>
          </w:p>
        </w:tc>
        <w:tc>
          <w:tcPr>
            <w:tcW w:w="1115" w:type="dxa"/>
          </w:tcPr>
          <w:p w14:paraId="7BDBE0F5"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r w:rsidR="00587DB5" w:rsidRPr="00981A99" w14:paraId="0C88D45E" w14:textId="77777777" w:rsidTr="0040095E">
        <w:tc>
          <w:tcPr>
            <w:tcW w:w="1363" w:type="dxa"/>
          </w:tcPr>
          <w:p w14:paraId="0E34E1E7"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lastRenderedPageBreak/>
              <w:t>Witness / Other Affected Persons Contact</w:t>
            </w:r>
          </w:p>
        </w:tc>
        <w:tc>
          <w:tcPr>
            <w:tcW w:w="1625" w:type="dxa"/>
          </w:tcPr>
          <w:p w14:paraId="1DCB1284"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Provides safe contact point for witnesses or others referenced</w:t>
            </w:r>
          </w:p>
        </w:tc>
        <w:tc>
          <w:tcPr>
            <w:tcW w:w="1843" w:type="dxa"/>
          </w:tcPr>
          <w:p w14:paraId="12922341"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Make safe contact; explain support options and confidentiality expectations; provide referral pathways; avoid pressuring participation; escalate any safety or welfare concerns</w:t>
            </w:r>
          </w:p>
        </w:tc>
        <w:tc>
          <w:tcPr>
            <w:tcW w:w="2120" w:type="dxa"/>
          </w:tcPr>
          <w:p w14:paraId="0B5F2B2A" w14:textId="77777777" w:rsidR="00587DB5" w:rsidRPr="00981A99" w:rsidRDefault="00587DB5" w:rsidP="0040095E">
            <w:pPr>
              <w:rPr>
                <w:rFonts w:eastAsia="Times New Roman" w:cstheme="minorHAnsi"/>
                <w:lang w:eastAsia="en-AU"/>
              </w:rPr>
            </w:pPr>
            <w:r w:rsidRPr="00981A99">
              <w:rPr>
                <w:rFonts w:eastAsia="Times New Roman" w:cstheme="minorHAnsi"/>
                <w:lang w:eastAsia="en-AU"/>
              </w:rPr>
              <w:t>Investigator if support function is needed</w:t>
            </w:r>
          </w:p>
        </w:tc>
        <w:tc>
          <w:tcPr>
            <w:tcW w:w="950" w:type="dxa"/>
          </w:tcPr>
          <w:p w14:paraId="5D07A6B9" w14:textId="77777777" w:rsidR="00587DB5" w:rsidRPr="00981A99" w:rsidRDefault="00587DB5" w:rsidP="0040095E">
            <w:pPr>
              <w:rPr>
                <w:rFonts w:eastAsia="Times New Roman" w:cstheme="minorHAnsi"/>
                <w:lang w:eastAsia="en-AU"/>
              </w:rPr>
            </w:pPr>
          </w:p>
        </w:tc>
        <w:tc>
          <w:tcPr>
            <w:tcW w:w="1115" w:type="dxa"/>
          </w:tcPr>
          <w:p w14:paraId="0993F774" w14:textId="77777777" w:rsidR="00587DB5" w:rsidRPr="00981A99" w:rsidRDefault="00587DB5" w:rsidP="0040095E">
            <w:pPr>
              <w:rPr>
                <w:rFonts w:eastAsia="Times New Roman" w:cstheme="minorHAnsi"/>
                <w:lang w:eastAsia="en-AU"/>
              </w:rPr>
            </w:pPr>
            <w:r w:rsidRPr="00981A99">
              <w:rPr>
                <w:rFonts w:ascii="Segoe UI Symbol" w:eastAsia="Times New Roman" w:hAnsi="Segoe UI Symbol" w:cs="Segoe UI Symbol"/>
                <w:lang w:eastAsia="en-AU"/>
              </w:rPr>
              <w:t>☐</w:t>
            </w:r>
            <w:r w:rsidRPr="00981A99">
              <w:rPr>
                <w:rFonts w:eastAsia="Times New Roman" w:cstheme="minorHAnsi"/>
                <w:lang w:eastAsia="en-AU"/>
              </w:rPr>
              <w:t xml:space="preserve"> TBC</w:t>
            </w:r>
          </w:p>
        </w:tc>
      </w:tr>
    </w:tbl>
    <w:p w14:paraId="7847C89A" w14:textId="77777777" w:rsidR="00587DB5" w:rsidRDefault="00587DB5" w:rsidP="00587DB5">
      <w:pPr>
        <w:rPr>
          <w:rFonts w:cstheme="minorHAnsi"/>
        </w:rPr>
      </w:pPr>
    </w:p>
    <w:p w14:paraId="74E7AD75" w14:textId="77777777" w:rsidR="00587DB5" w:rsidRPr="007A4791" w:rsidRDefault="00587DB5" w:rsidP="00587DB5">
      <w:pPr>
        <w:rPr>
          <w:rFonts w:cstheme="minorHAnsi"/>
          <w:b/>
          <w:bCs/>
          <w:sz w:val="28"/>
          <w:szCs w:val="28"/>
        </w:rPr>
      </w:pPr>
      <w:r w:rsidRPr="007A4791">
        <w:rPr>
          <w:rFonts w:cstheme="minorHAnsi"/>
          <w:b/>
          <w:bCs/>
          <w:sz w:val="28"/>
          <w:szCs w:val="28"/>
        </w:rPr>
        <w:t>Section F — Review and update</w:t>
      </w:r>
    </w:p>
    <w:p w14:paraId="76F668E5" w14:textId="77777777" w:rsidR="00587DB5" w:rsidRPr="007A4791" w:rsidRDefault="00587DB5" w:rsidP="00587DB5">
      <w:pPr>
        <w:rPr>
          <w:rFonts w:cstheme="minorHAnsi"/>
        </w:rPr>
      </w:pPr>
      <w:r w:rsidRPr="007A4791">
        <w:rPr>
          <w:rFonts w:cstheme="minorHAnsi"/>
        </w:rPr>
        <w:t>Review date: __________________</w:t>
      </w:r>
      <w:r w:rsidRPr="007A4791">
        <w:rPr>
          <w:rFonts w:cstheme="minorHAnsi"/>
        </w:rPr>
        <w:br/>
        <w:t>Reviewed by: __________________</w:t>
      </w:r>
      <w:r w:rsidRPr="007A4791">
        <w:rPr>
          <w:rFonts w:cstheme="minorHAnsi"/>
        </w:rPr>
        <w:br/>
        <w:t>Changes to immediate controls required:</w:t>
      </w:r>
    </w:p>
    <w:p w14:paraId="66232215" w14:textId="77777777" w:rsidR="00587DB5" w:rsidRPr="007A4791" w:rsidRDefault="004D2529" w:rsidP="00587DB5">
      <w:pPr>
        <w:rPr>
          <w:rFonts w:cstheme="minorHAnsi"/>
        </w:rPr>
      </w:pPr>
      <w:r>
        <w:rPr>
          <w:rFonts w:cstheme="minorHAnsi"/>
        </w:rPr>
        <w:pict w14:anchorId="3D7E8A28">
          <v:rect id="_x0000_i1040" style="width:0;height:1.5pt" o:hralign="center" o:hrstd="t" o:hr="t" fillcolor="#a0a0a0" stroked="f"/>
        </w:pict>
      </w:r>
    </w:p>
    <w:p w14:paraId="6CDF7A6F" w14:textId="77777777" w:rsidR="00587DB5" w:rsidRPr="007A4791" w:rsidRDefault="004D2529" w:rsidP="00587DB5">
      <w:pPr>
        <w:rPr>
          <w:rFonts w:cstheme="minorHAnsi"/>
        </w:rPr>
      </w:pPr>
      <w:r>
        <w:rPr>
          <w:rFonts w:cstheme="minorHAnsi"/>
        </w:rPr>
        <w:pict w14:anchorId="3A87060F">
          <v:rect id="_x0000_i1041" style="width:0;height:1.5pt" o:hralign="center" o:hrstd="t" o:hr="t" fillcolor="#a0a0a0" stroked="f"/>
        </w:pict>
      </w:r>
    </w:p>
    <w:p w14:paraId="5468E95C" w14:textId="77777777" w:rsidR="00587DB5" w:rsidRPr="007A4791" w:rsidRDefault="00587DB5" w:rsidP="00587DB5">
      <w:pPr>
        <w:rPr>
          <w:rFonts w:cstheme="minorHAnsi"/>
        </w:rPr>
      </w:pPr>
      <w:r w:rsidRPr="007A4791">
        <w:rPr>
          <w:rFonts w:cstheme="minorHAnsi"/>
        </w:rPr>
        <w:t>Have current make-safe controls remained effective?</w:t>
      </w:r>
      <w:r w:rsidRPr="007A4791">
        <w:rPr>
          <w:rFonts w:cstheme="minorHAnsi"/>
        </w:rPr>
        <w:br/>
      </w:r>
      <w:r w:rsidRPr="007A4791">
        <w:rPr>
          <w:rFonts w:ascii="Segoe UI Symbol" w:hAnsi="Segoe UI Symbol" w:cs="Segoe UI Symbol"/>
        </w:rPr>
        <w:t>☐</w:t>
      </w:r>
      <w:r w:rsidRPr="007A4791">
        <w:rPr>
          <w:rFonts w:cstheme="minorHAnsi"/>
        </w:rPr>
        <w:t xml:space="preserve"> Yes</w:t>
      </w:r>
      <w:r w:rsidRPr="007A4791">
        <w:rPr>
          <w:rFonts w:cstheme="minorHAnsi"/>
        </w:rPr>
        <w:br/>
      </w:r>
      <w:r w:rsidRPr="007A4791">
        <w:rPr>
          <w:rFonts w:ascii="Segoe UI Symbol" w:hAnsi="Segoe UI Symbol" w:cs="Segoe UI Symbol"/>
        </w:rPr>
        <w:t>☐</w:t>
      </w:r>
      <w:r w:rsidRPr="007A4791">
        <w:rPr>
          <w:rFonts w:cstheme="minorHAnsi"/>
        </w:rPr>
        <w:t xml:space="preserve"> No</w:t>
      </w:r>
    </w:p>
    <w:p w14:paraId="57CD6422" w14:textId="77777777" w:rsidR="00587DB5" w:rsidRPr="007A4791" w:rsidRDefault="00587DB5" w:rsidP="00587DB5">
      <w:pPr>
        <w:rPr>
          <w:rFonts w:cstheme="minorHAnsi"/>
        </w:rPr>
      </w:pPr>
      <w:r w:rsidRPr="007A4791">
        <w:rPr>
          <w:rFonts w:cstheme="minorHAnsi"/>
        </w:rPr>
        <w:t>If no, what further immediate controls are required?</w:t>
      </w:r>
    </w:p>
    <w:p w14:paraId="7D8753E6" w14:textId="77777777" w:rsidR="00587DB5" w:rsidRPr="007A4791" w:rsidRDefault="004D2529" w:rsidP="00587DB5">
      <w:pPr>
        <w:rPr>
          <w:rFonts w:cstheme="minorHAnsi"/>
        </w:rPr>
      </w:pPr>
      <w:r>
        <w:rPr>
          <w:rFonts w:cstheme="minorHAnsi"/>
        </w:rPr>
        <w:pict w14:anchorId="69004C02">
          <v:rect id="_x0000_i1042" style="width:0;height:1.5pt" o:hralign="center" o:hrstd="t" o:hr="t" fillcolor="#a0a0a0" stroked="f"/>
        </w:pict>
      </w:r>
    </w:p>
    <w:p w14:paraId="4BAA9FCE" w14:textId="77777777" w:rsidR="00587DB5" w:rsidRPr="007A4791" w:rsidRDefault="004D2529" w:rsidP="00587DB5">
      <w:pPr>
        <w:rPr>
          <w:rFonts w:cstheme="minorHAnsi"/>
        </w:rPr>
      </w:pPr>
      <w:r>
        <w:rPr>
          <w:rFonts w:cstheme="minorHAnsi"/>
        </w:rPr>
        <w:pict w14:anchorId="4B70CB68">
          <v:rect id="_x0000_i1043" style="width:0;height:1.5pt" o:hralign="center" o:hrstd="t" o:hr="t" fillcolor="#a0a0a0" stroked="f"/>
        </w:pict>
      </w:r>
    </w:p>
    <w:p w14:paraId="6BC18869" w14:textId="5C5DBAE8" w:rsidR="008004D2" w:rsidRDefault="00587DB5" w:rsidP="00587DB5">
      <w:pPr>
        <w:rPr>
          <w:rFonts w:cstheme="minorHAnsi"/>
        </w:rPr>
      </w:pPr>
      <w:r w:rsidRPr="007A4791">
        <w:rPr>
          <w:rFonts w:cstheme="minorHAnsi"/>
        </w:rPr>
        <w:t>Has the matter been escalated to the Support Plan and/or Safeguarding Action Plan?</w:t>
      </w:r>
      <w:r w:rsidRPr="007A4791">
        <w:rPr>
          <w:rFonts w:cstheme="minorHAnsi"/>
        </w:rPr>
        <w:br/>
      </w:r>
      <w:r w:rsidRPr="007A4791">
        <w:rPr>
          <w:rFonts w:ascii="Segoe UI Symbol" w:hAnsi="Segoe UI Symbol" w:cs="Segoe UI Symbol"/>
        </w:rPr>
        <w:t>☐</w:t>
      </w:r>
      <w:r w:rsidRPr="007A4791">
        <w:rPr>
          <w:rFonts w:cstheme="minorHAnsi"/>
        </w:rPr>
        <w:t xml:space="preserve"> Yes</w:t>
      </w:r>
      <w:r w:rsidRPr="007A4791">
        <w:rPr>
          <w:rFonts w:cstheme="minorHAnsi"/>
        </w:rPr>
        <w:br/>
      </w:r>
      <w:r w:rsidRPr="007A4791">
        <w:rPr>
          <w:rFonts w:ascii="Segoe UI Symbol" w:hAnsi="Segoe UI Symbol" w:cs="Segoe UI Symbol"/>
        </w:rPr>
        <w:t>☐</w:t>
      </w:r>
      <w:r w:rsidRPr="007A4791">
        <w:rPr>
          <w:rFonts w:cstheme="minorHAnsi"/>
        </w:rPr>
        <w:t xml:space="preserve"> No</w:t>
      </w:r>
    </w:p>
    <w:p w14:paraId="06AE2018" w14:textId="603C468A" w:rsidR="00910057" w:rsidRPr="0048787E" w:rsidRDefault="00910057" w:rsidP="00956497">
      <w:pPr>
        <w:pStyle w:val="Heading1"/>
      </w:pPr>
      <w:bookmarkStart w:id="23" w:name="_Toc235109540"/>
      <w:r w:rsidRPr="0048787E">
        <w:t xml:space="preserve">Appendix </w:t>
      </w:r>
      <w:r>
        <w:t>D</w:t>
      </w:r>
      <w:r w:rsidR="00A731E9">
        <w:t xml:space="preserve"> - </w:t>
      </w:r>
      <w:r w:rsidR="00A731E9" w:rsidRPr="00A731E9">
        <w:t>GBV Support Plan Template</w:t>
      </w:r>
      <w:bookmarkStart w:id="24" w:name="_Hlk229475236"/>
      <w:bookmarkEnd w:id="23"/>
    </w:p>
    <w:p w14:paraId="6111DA6F" w14:textId="77777777" w:rsidR="00D2771C" w:rsidRPr="00EC4084" w:rsidRDefault="00D2771C" w:rsidP="00D2771C">
      <w:pPr>
        <w:rPr>
          <w:b/>
          <w:bCs/>
          <w:sz w:val="28"/>
          <w:szCs w:val="28"/>
        </w:rPr>
      </w:pPr>
      <w:bookmarkStart w:id="25" w:name="_Hlk229563408"/>
      <w:bookmarkEnd w:id="24"/>
      <w:r w:rsidRPr="00EC4084">
        <w:rPr>
          <w:b/>
          <w:bCs/>
          <w:sz w:val="28"/>
          <w:szCs w:val="28"/>
        </w:rPr>
        <w:t>GBV Support Plan Template</w:t>
      </w:r>
    </w:p>
    <w:p w14:paraId="04F5CA7D" w14:textId="77777777" w:rsidR="00D2771C" w:rsidRPr="00EC4084" w:rsidRDefault="00D2771C" w:rsidP="00D2771C">
      <w:r w:rsidRPr="00EC4084">
        <w:t xml:space="preserve">This Support Plan forms part of the University’s trauma-informed and person-centred response under the National Higher Education Code to Prevent and Respond to Gender-based Violence and relevant </w:t>
      </w:r>
      <w:proofErr w:type="spellStart"/>
      <w:r w:rsidRPr="00EC4084">
        <w:t>WHS</w:t>
      </w:r>
      <w:proofErr w:type="spellEnd"/>
      <w:r w:rsidRPr="00EC4084">
        <w:t xml:space="preserve"> Codes of Practice.</w:t>
      </w:r>
    </w:p>
    <w:p w14:paraId="6465E20B" w14:textId="77777777" w:rsidR="00D2771C" w:rsidRPr="00EC4084" w:rsidRDefault="00D2771C" w:rsidP="00D2771C">
      <w:pPr>
        <w:rPr>
          <w:b/>
          <w:bCs/>
          <w:sz w:val="28"/>
          <w:szCs w:val="28"/>
        </w:rPr>
      </w:pPr>
      <w:r w:rsidRPr="00EC4084">
        <w:rPr>
          <w:b/>
          <w:bCs/>
          <w:sz w:val="28"/>
          <w:szCs w:val="28"/>
        </w:rPr>
        <w:t>SECTION 1 — BASIC DETAILS</w:t>
      </w:r>
    </w:p>
    <w:p w14:paraId="339DA886" w14:textId="77777777" w:rsidR="00D2771C" w:rsidRPr="00EC4084" w:rsidRDefault="00D2771C" w:rsidP="00D2771C">
      <w:r w:rsidRPr="00EC4084">
        <w:rPr>
          <w:b/>
          <w:bCs/>
        </w:rPr>
        <w:t>Case Reference:</w:t>
      </w:r>
      <w:r w:rsidRPr="00EC4084">
        <w:t xml:space="preserve"> ______________________________</w:t>
      </w:r>
    </w:p>
    <w:p w14:paraId="4256DF11" w14:textId="77777777" w:rsidR="00D2771C" w:rsidRPr="00EC4084" w:rsidRDefault="00D2771C" w:rsidP="00D2771C">
      <w:r w:rsidRPr="00EC4084">
        <w:rPr>
          <w:b/>
          <w:bCs/>
        </w:rPr>
        <w:t>Date Support Plan Created:</w:t>
      </w:r>
      <w:r w:rsidRPr="00EC4084">
        <w:t xml:space="preserve"> ______________________________</w:t>
      </w:r>
    </w:p>
    <w:p w14:paraId="19B86678" w14:textId="77777777" w:rsidR="00D2771C" w:rsidRPr="00EC4084" w:rsidRDefault="00D2771C" w:rsidP="00D2771C">
      <w:r w:rsidRPr="00EC4084">
        <w:rPr>
          <w:b/>
          <w:bCs/>
        </w:rPr>
        <w:lastRenderedPageBreak/>
        <w:t>Support Coordinator: ______________________________</w:t>
      </w:r>
      <w:r w:rsidRPr="00EC4084">
        <w:rPr>
          <w:b/>
          <w:bCs/>
        </w:rPr>
        <w:br/>
        <w:t>Note: Support Coordinator must not be the investigator, respondent support contact or final decision-maker in the same matter.</w:t>
      </w:r>
    </w:p>
    <w:p w14:paraId="523FD485" w14:textId="77777777" w:rsidR="00D2771C" w:rsidRPr="00EC4084" w:rsidRDefault="00D2771C" w:rsidP="00D2771C">
      <w:r w:rsidRPr="00EC4084">
        <w:rPr>
          <w:b/>
          <w:bCs/>
        </w:rPr>
        <w:t>Person Supported:</w:t>
      </w:r>
      <w:r w:rsidRPr="00EC4084">
        <w:br/>
      </w:r>
      <w:r w:rsidRPr="00EC4084">
        <w:rPr>
          <w:rFonts w:ascii="Segoe UI Symbol" w:hAnsi="Segoe UI Symbol" w:cs="Segoe UI Symbol"/>
        </w:rPr>
        <w:t>☐</w:t>
      </w:r>
      <w:r w:rsidRPr="00EC4084">
        <w:t xml:space="preserve"> Staff</w:t>
      </w:r>
      <w:r w:rsidRPr="00EC4084">
        <w:br/>
      </w:r>
      <w:r w:rsidRPr="00EC4084">
        <w:rPr>
          <w:rFonts w:ascii="Segoe UI Symbol" w:hAnsi="Segoe UI Symbol" w:cs="Segoe UI Symbol"/>
        </w:rPr>
        <w:t>☐</w:t>
      </w:r>
      <w:r w:rsidRPr="00EC4084">
        <w:t xml:space="preserve"> Student</w:t>
      </w:r>
      <w:r w:rsidRPr="00EC4084">
        <w:br/>
      </w:r>
      <w:r w:rsidRPr="00EC4084">
        <w:rPr>
          <w:rFonts w:ascii="Segoe UI Symbol" w:hAnsi="Segoe UI Symbol" w:cs="Segoe UI Symbol"/>
        </w:rPr>
        <w:t>☐</w:t>
      </w:r>
      <w:r w:rsidRPr="00EC4084">
        <w:t xml:space="preserve"> Other: ______________________________</w:t>
      </w:r>
    </w:p>
    <w:p w14:paraId="75C8E4BB" w14:textId="77777777" w:rsidR="00D2771C" w:rsidRPr="00EC4084" w:rsidRDefault="00D2771C" w:rsidP="00D2771C">
      <w:pPr>
        <w:rPr>
          <w:b/>
          <w:bCs/>
        </w:rPr>
      </w:pPr>
      <w:r w:rsidRPr="00EC4084">
        <w:rPr>
          <w:b/>
          <w:bCs/>
        </w:rPr>
        <w:t>Role of Support Coordinator</w:t>
      </w:r>
    </w:p>
    <w:p w14:paraId="36FBC1C9" w14:textId="77777777" w:rsidR="00D2771C" w:rsidRPr="00EC4084" w:rsidRDefault="00D2771C" w:rsidP="00D2771C">
      <w:r w:rsidRPr="00EC4084">
        <w:t>The Support Coordinator is to:</w:t>
      </w:r>
    </w:p>
    <w:p w14:paraId="73460C91" w14:textId="77777777" w:rsidR="00D2771C" w:rsidRPr="00EC4084" w:rsidRDefault="00D2771C" w:rsidP="00E40BD6">
      <w:pPr>
        <w:numPr>
          <w:ilvl w:val="0"/>
          <w:numId w:val="10"/>
        </w:numPr>
      </w:pPr>
      <w:r w:rsidRPr="00EC4084">
        <w:t xml:space="preserve">provide an ongoing support contact </w:t>
      </w:r>
    </w:p>
    <w:p w14:paraId="615CFAA1" w14:textId="77777777" w:rsidR="00D2771C" w:rsidRPr="00EC4084" w:rsidRDefault="00D2771C" w:rsidP="00E40BD6">
      <w:pPr>
        <w:numPr>
          <w:ilvl w:val="0"/>
          <w:numId w:val="10"/>
        </w:numPr>
      </w:pPr>
      <w:r w:rsidRPr="00EC4084">
        <w:t xml:space="preserve">coordinate agreed supports and adjustments </w:t>
      </w:r>
    </w:p>
    <w:p w14:paraId="4707D851" w14:textId="77777777" w:rsidR="00D2771C" w:rsidRPr="00EC4084" w:rsidRDefault="00D2771C" w:rsidP="00E40BD6">
      <w:pPr>
        <w:numPr>
          <w:ilvl w:val="0"/>
          <w:numId w:val="10"/>
        </w:numPr>
      </w:pPr>
      <w:r w:rsidRPr="00EC4084">
        <w:t xml:space="preserve">monitor wellbeing and support needs </w:t>
      </w:r>
    </w:p>
    <w:p w14:paraId="13026F80" w14:textId="77777777" w:rsidR="00D2771C" w:rsidRPr="00EC4084" w:rsidRDefault="00D2771C" w:rsidP="00E40BD6">
      <w:pPr>
        <w:numPr>
          <w:ilvl w:val="0"/>
          <w:numId w:val="10"/>
        </w:numPr>
      </w:pPr>
      <w:r w:rsidRPr="00EC4084">
        <w:t xml:space="preserve">explain support options and review arrangements </w:t>
      </w:r>
    </w:p>
    <w:p w14:paraId="5F7C2D55" w14:textId="77777777" w:rsidR="00D2771C" w:rsidRPr="00EC4084" w:rsidRDefault="00D2771C" w:rsidP="00E40BD6">
      <w:pPr>
        <w:numPr>
          <w:ilvl w:val="0"/>
          <w:numId w:val="10"/>
        </w:numPr>
      </w:pPr>
      <w:r w:rsidRPr="00EC4084">
        <w:t xml:space="preserve">remain independent from investigative decision-making </w:t>
      </w:r>
    </w:p>
    <w:p w14:paraId="39E3F9AF" w14:textId="77777777" w:rsidR="00D2771C" w:rsidRPr="00EC4084" w:rsidRDefault="00D2771C" w:rsidP="00E40BD6">
      <w:pPr>
        <w:numPr>
          <w:ilvl w:val="0"/>
          <w:numId w:val="10"/>
        </w:numPr>
      </w:pPr>
      <w:r w:rsidRPr="00EC4084">
        <w:t xml:space="preserve">not be responsible for investigation findings </w:t>
      </w:r>
    </w:p>
    <w:p w14:paraId="79EE8650" w14:textId="77777777" w:rsidR="00D2771C" w:rsidRDefault="00D2771C" w:rsidP="00D2771C">
      <w:r>
        <w:t xml:space="preserve">escalate any new information that may affect safety, support needs, classification or re-triage </w:t>
      </w:r>
    </w:p>
    <w:p w14:paraId="4EA39FCD" w14:textId="77777777" w:rsidR="00D2771C" w:rsidRPr="00EC4084" w:rsidRDefault="00D2771C" w:rsidP="00D2771C"/>
    <w:p w14:paraId="7636554F" w14:textId="77777777" w:rsidR="00D2771C" w:rsidRPr="00EC4084" w:rsidRDefault="00D2771C" w:rsidP="00D2771C">
      <w:pPr>
        <w:rPr>
          <w:b/>
          <w:bCs/>
          <w:sz w:val="28"/>
          <w:szCs w:val="28"/>
        </w:rPr>
      </w:pPr>
      <w:r w:rsidRPr="00EC4084">
        <w:rPr>
          <w:b/>
          <w:bCs/>
          <w:sz w:val="28"/>
          <w:szCs w:val="28"/>
        </w:rPr>
        <w:t>SECTION 2 — CURRENT SUPPORT CONTEXT</w:t>
      </w:r>
    </w:p>
    <w:p w14:paraId="1D73AFBD" w14:textId="77777777" w:rsidR="00D2771C" w:rsidRPr="00EC4084" w:rsidRDefault="00D2771C" w:rsidP="00D2771C">
      <w:r w:rsidRPr="00EC4084">
        <w:rPr>
          <w:b/>
          <w:bCs/>
        </w:rPr>
        <w:t>Are there any current safety, work, study or contact arrangements relevant to support planning?</w:t>
      </w:r>
      <w:r w:rsidRPr="00EC4084">
        <w:br/>
      </w:r>
      <w:r w:rsidRPr="00EC4084">
        <w:rPr>
          <w:rFonts w:ascii="Segoe UI Symbol" w:hAnsi="Segoe UI Symbol" w:cs="Segoe UI Symbol"/>
        </w:rPr>
        <w:t>☐</w:t>
      </w:r>
      <w:r w:rsidRPr="00EC4084">
        <w:t xml:space="preserve"> Yes</w:t>
      </w:r>
      <w:r w:rsidRPr="00EC4084">
        <w:br/>
      </w:r>
      <w:r w:rsidRPr="00EC4084">
        <w:rPr>
          <w:rFonts w:ascii="Segoe UI Symbol" w:hAnsi="Segoe UI Symbol" w:cs="Segoe UI Symbol"/>
        </w:rPr>
        <w:t>☐</w:t>
      </w:r>
      <w:r w:rsidRPr="00EC4084">
        <w:t xml:space="preserve"> No</w:t>
      </w:r>
    </w:p>
    <w:p w14:paraId="7A2998D5" w14:textId="77777777" w:rsidR="00D2771C" w:rsidRPr="00EC4084" w:rsidRDefault="00D2771C" w:rsidP="00D2771C">
      <w:r w:rsidRPr="00EC4084">
        <w:t>If yes, describe the current context relevant to support planning:</w:t>
      </w:r>
    </w:p>
    <w:p w14:paraId="28D925E8" w14:textId="77777777" w:rsidR="00D2771C" w:rsidRPr="00EC4084" w:rsidRDefault="004D2529" w:rsidP="00D2771C">
      <w:r>
        <w:pict w14:anchorId="41383716">
          <v:rect id="_x0000_i1044" style="width:0;height:1.5pt" o:hralign="center" o:hrstd="t" o:hr="t" fillcolor="#a0a0a0" stroked="f"/>
        </w:pict>
      </w:r>
    </w:p>
    <w:p w14:paraId="2D8FF8F1" w14:textId="77777777" w:rsidR="00D2771C" w:rsidRPr="00EC4084" w:rsidRDefault="004D2529" w:rsidP="00D2771C">
      <w:r>
        <w:pict w14:anchorId="24A62CD2">
          <v:rect id="_x0000_i1045" style="width:0;height:1.5pt" o:hralign="center" o:hrstd="t" o:hr="t" fillcolor="#a0a0a0" stroked="f"/>
        </w:pict>
      </w:r>
    </w:p>
    <w:p w14:paraId="62C64AD6" w14:textId="77777777" w:rsidR="008004D2" w:rsidRDefault="008004D2">
      <w:pPr>
        <w:rPr>
          <w:b/>
          <w:bCs/>
        </w:rPr>
      </w:pPr>
      <w:r>
        <w:rPr>
          <w:b/>
          <w:bCs/>
        </w:rPr>
        <w:br w:type="page"/>
      </w:r>
    </w:p>
    <w:p w14:paraId="074E1038" w14:textId="29ACBC73" w:rsidR="00D2771C" w:rsidRPr="00EC4084" w:rsidRDefault="00D2771C" w:rsidP="00D2771C">
      <w:r w:rsidRPr="00EC4084">
        <w:rPr>
          <w:b/>
          <w:bCs/>
        </w:rPr>
        <w:lastRenderedPageBreak/>
        <w:t>Are there any current arrangements already in place that the Support Coordinator should be aware of?</w:t>
      </w:r>
      <w:r w:rsidRPr="00EC4084">
        <w:br/>
        <w:t>Examples may include:</w:t>
      </w:r>
    </w:p>
    <w:p w14:paraId="58D0DF94" w14:textId="77777777" w:rsidR="00D2771C" w:rsidRPr="00EC4084" w:rsidRDefault="00D2771C" w:rsidP="00E40BD6">
      <w:pPr>
        <w:numPr>
          <w:ilvl w:val="0"/>
          <w:numId w:val="11"/>
        </w:numPr>
      </w:pPr>
      <w:r w:rsidRPr="00EC4084">
        <w:t xml:space="preserve">temporary separation arrangements </w:t>
      </w:r>
    </w:p>
    <w:p w14:paraId="601E032F" w14:textId="77777777" w:rsidR="00D2771C" w:rsidRPr="00EC4084" w:rsidRDefault="00D2771C" w:rsidP="00E40BD6">
      <w:pPr>
        <w:numPr>
          <w:ilvl w:val="0"/>
          <w:numId w:val="11"/>
        </w:numPr>
      </w:pPr>
      <w:r w:rsidRPr="00EC4084">
        <w:t xml:space="preserve">reporting-line changes </w:t>
      </w:r>
    </w:p>
    <w:p w14:paraId="7A6D1AC8" w14:textId="77777777" w:rsidR="00D2771C" w:rsidRPr="00EC4084" w:rsidRDefault="00D2771C" w:rsidP="00E40BD6">
      <w:pPr>
        <w:numPr>
          <w:ilvl w:val="0"/>
          <w:numId w:val="11"/>
        </w:numPr>
      </w:pPr>
      <w:r w:rsidRPr="00EC4084">
        <w:t xml:space="preserve">access restrictions </w:t>
      </w:r>
    </w:p>
    <w:p w14:paraId="46A95C66" w14:textId="77777777" w:rsidR="00D2771C" w:rsidRPr="00EC4084" w:rsidRDefault="00D2771C" w:rsidP="00E40BD6">
      <w:pPr>
        <w:numPr>
          <w:ilvl w:val="0"/>
          <w:numId w:val="11"/>
        </w:numPr>
      </w:pPr>
      <w:r w:rsidRPr="00EC4084">
        <w:t xml:space="preserve">accommodation adjustments </w:t>
      </w:r>
    </w:p>
    <w:p w14:paraId="6A4A84B4" w14:textId="77777777" w:rsidR="00D2771C" w:rsidRPr="00EC4084" w:rsidRDefault="00D2771C" w:rsidP="00E40BD6">
      <w:pPr>
        <w:numPr>
          <w:ilvl w:val="0"/>
          <w:numId w:val="11"/>
        </w:numPr>
      </w:pPr>
      <w:r w:rsidRPr="00EC4084">
        <w:t xml:space="preserve">communication boundaries </w:t>
      </w:r>
    </w:p>
    <w:p w14:paraId="47D1CA74" w14:textId="77777777" w:rsidR="00D2771C" w:rsidRPr="00EC4084" w:rsidRDefault="00D2771C" w:rsidP="00D2771C">
      <w:r w:rsidRPr="00EC4084">
        <w:t>Details:</w:t>
      </w:r>
    </w:p>
    <w:p w14:paraId="56508E8B" w14:textId="77777777" w:rsidR="00D2771C" w:rsidRPr="00EC4084" w:rsidRDefault="004D2529" w:rsidP="00D2771C">
      <w:r>
        <w:pict w14:anchorId="1612485D">
          <v:rect id="_x0000_i1046" style="width:0;height:1.5pt" o:hralign="center" o:hrstd="t" o:hr="t" fillcolor="#a0a0a0" stroked="f"/>
        </w:pict>
      </w:r>
    </w:p>
    <w:p w14:paraId="6B79527F" w14:textId="77777777" w:rsidR="00D2771C" w:rsidRPr="00EC4084" w:rsidRDefault="004D2529" w:rsidP="00D2771C">
      <w:r>
        <w:pict w14:anchorId="566EC39E">
          <v:rect id="_x0000_i1047" style="width:0;height:1.5pt" o:hralign="center" o:hrstd="t" o:hr="t" fillcolor="#a0a0a0" stroked="f"/>
        </w:pict>
      </w:r>
    </w:p>
    <w:p w14:paraId="285EB079" w14:textId="77777777" w:rsidR="00D2771C" w:rsidRPr="00EC4084" w:rsidRDefault="004D2529" w:rsidP="00D2771C">
      <w:r>
        <w:pict w14:anchorId="72536833">
          <v:rect id="_x0000_i1048" style="width:0;height:1.5pt" o:hralign="center" o:hrstd="t" o:hr="t" fillcolor="#a0a0a0" stroked="f"/>
        </w:pict>
      </w:r>
    </w:p>
    <w:p w14:paraId="53A4DFCF" w14:textId="77777777" w:rsidR="00D2771C" w:rsidRPr="00EC4084" w:rsidRDefault="00D2771C" w:rsidP="00D2771C">
      <w:pPr>
        <w:rPr>
          <w:b/>
          <w:bCs/>
          <w:sz w:val="28"/>
          <w:szCs w:val="28"/>
        </w:rPr>
      </w:pPr>
      <w:r w:rsidRPr="00EC4084">
        <w:rPr>
          <w:b/>
          <w:bCs/>
          <w:sz w:val="28"/>
          <w:szCs w:val="28"/>
        </w:rPr>
        <w:t>SECTION 3 — PERSON-CENTRED SUPPORT NEEDS</w:t>
      </w:r>
    </w:p>
    <w:p w14:paraId="772AD778" w14:textId="77777777" w:rsidR="00D2771C" w:rsidRPr="00EC4084" w:rsidRDefault="00D2771C" w:rsidP="00D2771C">
      <w:r w:rsidRPr="00EC4084">
        <w:t>Ask directly and do not assume.</w:t>
      </w:r>
    </w:p>
    <w:p w14:paraId="41991D8A" w14:textId="77777777" w:rsidR="00D2771C" w:rsidRPr="00EC4084" w:rsidRDefault="00D2771C" w:rsidP="00D2771C">
      <w:r w:rsidRPr="00EC4084">
        <w:rPr>
          <w:b/>
          <w:bCs/>
        </w:rPr>
        <w:t>What support would help the person feel safe and supported while the matter is being managed?</w:t>
      </w:r>
    </w:p>
    <w:p w14:paraId="2A0F1638" w14:textId="77777777" w:rsidR="00D2771C" w:rsidRPr="00EC4084" w:rsidRDefault="00D2771C" w:rsidP="00D2771C">
      <w:r w:rsidRPr="00EC4084">
        <w:rPr>
          <w:rFonts w:ascii="Segoe UI Symbol" w:hAnsi="Segoe UI Symbol" w:cs="Segoe UI Symbol"/>
        </w:rPr>
        <w:t>☐ Emotional wellbeing support</w:t>
      </w:r>
      <w:r w:rsidRPr="00EC4084">
        <w:rPr>
          <w:rFonts w:ascii="Segoe UI Symbol" w:hAnsi="Segoe UI Symbol" w:cs="Segoe UI Symbol"/>
        </w:rPr>
        <w:br/>
        <w:t>☐ Academic / work adjustments</w:t>
      </w:r>
      <w:r w:rsidRPr="00EC4084">
        <w:rPr>
          <w:rFonts w:ascii="Segoe UI Symbol" w:hAnsi="Segoe UI Symbol" w:cs="Segoe UI Symbol"/>
        </w:rPr>
        <w:br/>
        <w:t>☐ Physical safety measures</w:t>
      </w:r>
      <w:r w:rsidRPr="00EC4084">
        <w:rPr>
          <w:rFonts w:ascii="Segoe UI Symbol" w:hAnsi="Segoe UI Symbol" w:cs="Segoe UI Symbol"/>
        </w:rPr>
        <w:br/>
        <w:t>☐ Communication boundaries</w:t>
      </w:r>
      <w:r w:rsidRPr="00EC4084">
        <w:rPr>
          <w:rFonts w:ascii="Segoe UI Symbol" w:hAnsi="Segoe UI Symbol" w:cs="Segoe UI Symbol"/>
        </w:rPr>
        <w:br/>
        <w:t>☐ Cultural or identity-specific support</w:t>
      </w:r>
      <w:r w:rsidRPr="00EC4084">
        <w:rPr>
          <w:rFonts w:ascii="Segoe UI Symbol" w:hAnsi="Segoe UI Symbol" w:cs="Segoe UI Symbol"/>
        </w:rPr>
        <w:br/>
        <w:t>☐ External advocacy support</w:t>
      </w:r>
      <w:r w:rsidRPr="00EC4084">
        <w:rPr>
          <w:rFonts w:ascii="Segoe UI Symbol" w:hAnsi="Segoe UI Symbol" w:cs="Segoe UI Symbol"/>
        </w:rPr>
        <w:br/>
        <w:t>☐ Other: ______________________________</w:t>
      </w:r>
      <w:r w:rsidRPr="00EC4084">
        <w:rPr>
          <w:rFonts w:ascii="Segoe UI Symbol" w:hAnsi="Segoe UI Symbol" w:cs="Segoe UI Symbol"/>
        </w:rPr>
        <w:br/>
        <w:t>☐ Support required while matter is being clarified or managed outside the GBV Code pathway</w:t>
      </w:r>
    </w:p>
    <w:p w14:paraId="1FD42914" w14:textId="77777777" w:rsidR="00D2771C" w:rsidRPr="00EC4084" w:rsidRDefault="00D2771C" w:rsidP="00D2771C">
      <w:r w:rsidRPr="00EC4084">
        <w:rPr>
          <w:b/>
          <w:bCs/>
        </w:rPr>
        <w:t>Notes:</w:t>
      </w:r>
    </w:p>
    <w:p w14:paraId="2938A9BA" w14:textId="77777777" w:rsidR="00D2771C" w:rsidRPr="00EC4084" w:rsidRDefault="004D2529" w:rsidP="00D2771C">
      <w:r>
        <w:pict w14:anchorId="04D16AA3">
          <v:rect id="_x0000_i1049" style="width:0;height:1.5pt" o:hralign="center" o:hrstd="t" o:hr="t" fillcolor="#a0a0a0" stroked="f"/>
        </w:pict>
      </w:r>
    </w:p>
    <w:p w14:paraId="7DD406A7" w14:textId="77777777" w:rsidR="00D2771C" w:rsidRPr="00EC4084" w:rsidRDefault="004D2529" w:rsidP="00D2771C">
      <w:r>
        <w:pict w14:anchorId="70F4974C">
          <v:rect id="_x0000_i1050" style="width:0;height:1.5pt" o:hralign="center" o:hrstd="t" o:hr="t" fillcolor="#a0a0a0" stroked="f"/>
        </w:pict>
      </w:r>
    </w:p>
    <w:p w14:paraId="4A103CD0" w14:textId="77777777" w:rsidR="00D2771C" w:rsidRPr="00EC4084" w:rsidRDefault="00D2771C" w:rsidP="00D2771C">
      <w:pPr>
        <w:rPr>
          <w:b/>
          <w:bCs/>
        </w:rPr>
      </w:pPr>
      <w:r w:rsidRPr="00EC4084">
        <w:rPr>
          <w:b/>
          <w:bCs/>
        </w:rPr>
        <w:t>Communication preferences</w:t>
      </w:r>
    </w:p>
    <w:p w14:paraId="6BF9D30C" w14:textId="77777777" w:rsidR="00D2771C" w:rsidRPr="00EC4084" w:rsidRDefault="00D2771C" w:rsidP="00D2771C">
      <w:r w:rsidRPr="00EC4084">
        <w:rPr>
          <w:rFonts w:ascii="Segoe UI Symbol" w:hAnsi="Segoe UI Symbol" w:cs="Segoe UI Symbol"/>
        </w:rPr>
        <w:t>☐</w:t>
      </w:r>
      <w:r w:rsidRPr="00EC4084">
        <w:t xml:space="preserve"> Written communication preferred</w:t>
      </w:r>
      <w:r w:rsidRPr="00EC4084">
        <w:br/>
      </w:r>
      <w:r w:rsidRPr="00EC4084">
        <w:rPr>
          <w:rFonts w:ascii="Segoe UI Symbol" w:hAnsi="Segoe UI Symbol" w:cs="Segoe UI Symbol"/>
        </w:rPr>
        <w:t>☐</w:t>
      </w:r>
      <w:r w:rsidRPr="00EC4084">
        <w:t xml:space="preserve"> Email preferred</w:t>
      </w:r>
      <w:r w:rsidRPr="00EC4084">
        <w:br/>
      </w:r>
      <w:r w:rsidRPr="00EC4084">
        <w:rPr>
          <w:rFonts w:ascii="Segoe UI Symbol" w:hAnsi="Segoe UI Symbol" w:cs="Segoe UI Symbol"/>
        </w:rPr>
        <w:t>☐</w:t>
      </w:r>
      <w:r w:rsidRPr="00EC4084">
        <w:t xml:space="preserve"> Phone preferred</w:t>
      </w:r>
      <w:r w:rsidRPr="00EC4084">
        <w:br/>
      </w:r>
      <w:r w:rsidRPr="00EC4084">
        <w:rPr>
          <w:rFonts w:ascii="Segoe UI Symbol" w:hAnsi="Segoe UI Symbol" w:cs="Segoe UI Symbol"/>
        </w:rPr>
        <w:t>☐</w:t>
      </w:r>
      <w:r w:rsidRPr="00EC4084">
        <w:t xml:space="preserve"> Support person present in meetings preferred</w:t>
      </w:r>
      <w:r w:rsidRPr="00EC4084">
        <w:br/>
      </w:r>
      <w:r w:rsidRPr="00EC4084">
        <w:rPr>
          <w:rFonts w:ascii="Segoe UI Symbol" w:hAnsi="Segoe UI Symbol" w:cs="Segoe UI Symbol"/>
        </w:rPr>
        <w:t>☐</w:t>
      </w:r>
      <w:r w:rsidRPr="00EC4084">
        <w:t xml:space="preserve"> Updates only through Support Coordinator</w:t>
      </w:r>
      <w:r w:rsidRPr="00EC4084">
        <w:br/>
      </w:r>
      <w:r w:rsidRPr="00EC4084">
        <w:rPr>
          <w:rFonts w:ascii="Segoe UI Symbol" w:hAnsi="Segoe UI Symbol" w:cs="Segoe UI Symbol"/>
        </w:rPr>
        <w:t>☐</w:t>
      </w:r>
      <w:r w:rsidRPr="00EC4084">
        <w:t xml:space="preserve"> Other: ______________________________</w:t>
      </w:r>
    </w:p>
    <w:p w14:paraId="6A226B3E" w14:textId="77777777" w:rsidR="00D2771C" w:rsidRPr="00EC4084" w:rsidRDefault="00D2771C" w:rsidP="00D2771C">
      <w:r w:rsidRPr="00EC4084">
        <w:rPr>
          <w:b/>
          <w:bCs/>
        </w:rPr>
        <w:t>Notes:</w:t>
      </w:r>
    </w:p>
    <w:p w14:paraId="45791B57" w14:textId="77777777" w:rsidR="00D2771C" w:rsidRPr="00EC4084" w:rsidRDefault="004D2529" w:rsidP="00D2771C">
      <w:r>
        <w:pict w14:anchorId="725D45A1">
          <v:rect id="_x0000_i1051" style="width:0;height:1.5pt" o:hralign="center" o:hrstd="t" o:hr="t" fillcolor="#a0a0a0" stroked="f"/>
        </w:pict>
      </w:r>
    </w:p>
    <w:p w14:paraId="521AAF12" w14:textId="77777777" w:rsidR="00D2771C" w:rsidRPr="00EC4084" w:rsidRDefault="004D2529" w:rsidP="00D2771C">
      <w:r>
        <w:lastRenderedPageBreak/>
        <w:pict w14:anchorId="7F45179D">
          <v:rect id="_x0000_i1052" style="width:0;height:1.5pt" o:hralign="center" o:hrstd="t" o:hr="t" fillcolor="#a0a0a0" stroked="f"/>
        </w:pict>
      </w:r>
    </w:p>
    <w:p w14:paraId="64BB36E7" w14:textId="77777777" w:rsidR="00D2771C" w:rsidRDefault="00D2771C" w:rsidP="00D2771C">
      <w:pPr>
        <w:rPr>
          <w:b/>
          <w:bCs/>
          <w:sz w:val="28"/>
          <w:szCs w:val="28"/>
        </w:rPr>
      </w:pPr>
    </w:p>
    <w:p w14:paraId="7D36354C" w14:textId="77777777" w:rsidR="00D2771C" w:rsidRPr="00EC4084" w:rsidRDefault="00D2771C" w:rsidP="00D2771C">
      <w:pPr>
        <w:rPr>
          <w:b/>
          <w:bCs/>
          <w:sz w:val="28"/>
          <w:szCs w:val="28"/>
        </w:rPr>
      </w:pPr>
      <w:r w:rsidRPr="00EC4084">
        <w:rPr>
          <w:b/>
          <w:bCs/>
          <w:sz w:val="28"/>
          <w:szCs w:val="28"/>
        </w:rPr>
        <w:t>SECTION 4 — AGREED SUPPORT MEASURES</w:t>
      </w:r>
    </w:p>
    <w:p w14:paraId="23A7AEB4" w14:textId="77777777" w:rsidR="00D2771C" w:rsidRPr="00EC4084" w:rsidRDefault="00D2771C" w:rsidP="00D2771C">
      <w:r w:rsidRPr="00EC4084">
        <w:t>Examples may include:</w:t>
      </w:r>
    </w:p>
    <w:p w14:paraId="72E6003C" w14:textId="77777777" w:rsidR="00D2771C" w:rsidRPr="00EC4084" w:rsidRDefault="00D2771C" w:rsidP="00E40BD6">
      <w:pPr>
        <w:numPr>
          <w:ilvl w:val="0"/>
          <w:numId w:val="12"/>
        </w:numPr>
      </w:pPr>
      <w:r w:rsidRPr="00EC4084">
        <w:t xml:space="preserve">flexible work or study arrangements </w:t>
      </w:r>
    </w:p>
    <w:p w14:paraId="7CA3FD9F" w14:textId="77777777" w:rsidR="00D2771C" w:rsidRPr="00EC4084" w:rsidRDefault="00D2771C" w:rsidP="00E40BD6">
      <w:pPr>
        <w:numPr>
          <w:ilvl w:val="0"/>
          <w:numId w:val="12"/>
        </w:numPr>
      </w:pPr>
      <w:r w:rsidRPr="00EC4084">
        <w:t xml:space="preserve">alternative supervision </w:t>
      </w:r>
    </w:p>
    <w:p w14:paraId="3A45B878" w14:textId="77777777" w:rsidR="00D2771C" w:rsidRPr="00EC4084" w:rsidRDefault="00D2771C" w:rsidP="00E40BD6">
      <w:pPr>
        <w:numPr>
          <w:ilvl w:val="0"/>
          <w:numId w:val="12"/>
        </w:numPr>
      </w:pPr>
      <w:r w:rsidRPr="00EC4084">
        <w:t xml:space="preserve">online participation options </w:t>
      </w:r>
    </w:p>
    <w:p w14:paraId="1FC2A93D" w14:textId="77777777" w:rsidR="00D2771C" w:rsidRPr="00EC4084" w:rsidRDefault="00D2771C" w:rsidP="00E40BD6">
      <w:pPr>
        <w:numPr>
          <w:ilvl w:val="0"/>
          <w:numId w:val="12"/>
        </w:numPr>
      </w:pPr>
      <w:r w:rsidRPr="00EC4084">
        <w:t xml:space="preserve">workplace or study relocation </w:t>
      </w:r>
    </w:p>
    <w:p w14:paraId="09E3543E" w14:textId="77777777" w:rsidR="00D2771C" w:rsidRPr="00EC4084" w:rsidRDefault="00D2771C" w:rsidP="00E40BD6">
      <w:pPr>
        <w:numPr>
          <w:ilvl w:val="0"/>
          <w:numId w:val="12"/>
        </w:numPr>
      </w:pPr>
      <w:r w:rsidRPr="00EC4084">
        <w:t xml:space="preserve">wellbeing leave </w:t>
      </w:r>
    </w:p>
    <w:p w14:paraId="71238225" w14:textId="77777777" w:rsidR="00D2771C" w:rsidRPr="00EC4084" w:rsidRDefault="00D2771C" w:rsidP="00E40BD6">
      <w:pPr>
        <w:numPr>
          <w:ilvl w:val="0"/>
          <w:numId w:val="12"/>
        </w:numPr>
      </w:pPr>
      <w:r w:rsidRPr="00EC4084">
        <w:t xml:space="preserve">agreed communication arrangements </w:t>
      </w:r>
    </w:p>
    <w:tbl>
      <w:tblPr>
        <w:tblStyle w:val="TableGrid"/>
        <w:tblW w:w="0" w:type="auto"/>
        <w:tblLook w:val="04A0" w:firstRow="1" w:lastRow="0" w:firstColumn="1" w:lastColumn="0" w:noHBand="0" w:noVBand="1"/>
      </w:tblPr>
      <w:tblGrid>
        <w:gridCol w:w="1477"/>
        <w:gridCol w:w="4907"/>
        <w:gridCol w:w="1878"/>
        <w:gridCol w:w="1215"/>
        <w:gridCol w:w="1283"/>
      </w:tblGrid>
      <w:tr w:rsidR="00D2771C" w:rsidRPr="00EC4084" w14:paraId="15664A80" w14:textId="77777777" w:rsidTr="0040095E">
        <w:tc>
          <w:tcPr>
            <w:tcW w:w="0" w:type="auto"/>
            <w:hideMark/>
          </w:tcPr>
          <w:p w14:paraId="7A44CB69" w14:textId="77777777" w:rsidR="00D2771C" w:rsidRPr="00EC4084" w:rsidRDefault="00D2771C" w:rsidP="0040095E">
            <w:pPr>
              <w:spacing w:after="160" w:line="259" w:lineRule="auto"/>
              <w:rPr>
                <w:b/>
                <w:bCs/>
              </w:rPr>
            </w:pPr>
            <w:r w:rsidRPr="00EC4084">
              <w:rPr>
                <w:b/>
                <w:bCs/>
              </w:rPr>
              <w:t>Support Action</w:t>
            </w:r>
          </w:p>
        </w:tc>
        <w:tc>
          <w:tcPr>
            <w:tcW w:w="0" w:type="auto"/>
            <w:hideMark/>
          </w:tcPr>
          <w:p w14:paraId="3C3C72A8" w14:textId="77777777" w:rsidR="00D2771C" w:rsidRPr="00EC4084" w:rsidRDefault="00D2771C" w:rsidP="0040095E">
            <w:pPr>
              <w:spacing w:after="160" w:line="259" w:lineRule="auto"/>
              <w:rPr>
                <w:b/>
                <w:bCs/>
              </w:rPr>
            </w:pPr>
            <w:r w:rsidRPr="00EC4084">
              <w:rPr>
                <w:b/>
                <w:bCs/>
              </w:rPr>
              <w:t>Type of Support</w:t>
            </w:r>
          </w:p>
        </w:tc>
        <w:tc>
          <w:tcPr>
            <w:tcW w:w="0" w:type="auto"/>
            <w:hideMark/>
          </w:tcPr>
          <w:p w14:paraId="76076614" w14:textId="77777777" w:rsidR="00D2771C" w:rsidRPr="00EC4084" w:rsidRDefault="00D2771C" w:rsidP="0040095E">
            <w:pPr>
              <w:spacing w:after="160" w:line="259" w:lineRule="auto"/>
              <w:rPr>
                <w:b/>
                <w:bCs/>
              </w:rPr>
            </w:pPr>
            <w:r w:rsidRPr="00EC4084">
              <w:rPr>
                <w:b/>
                <w:bCs/>
              </w:rPr>
              <w:t>Responsible Person</w:t>
            </w:r>
          </w:p>
        </w:tc>
        <w:tc>
          <w:tcPr>
            <w:tcW w:w="0" w:type="auto"/>
            <w:hideMark/>
          </w:tcPr>
          <w:p w14:paraId="14E3FF4F" w14:textId="77777777" w:rsidR="00D2771C" w:rsidRPr="00EC4084" w:rsidRDefault="00D2771C" w:rsidP="0040095E">
            <w:pPr>
              <w:spacing w:after="160" w:line="259" w:lineRule="auto"/>
              <w:rPr>
                <w:b/>
                <w:bCs/>
              </w:rPr>
            </w:pPr>
            <w:r w:rsidRPr="00EC4084">
              <w:rPr>
                <w:b/>
                <w:bCs/>
              </w:rPr>
              <w:t>Timeframe</w:t>
            </w:r>
          </w:p>
        </w:tc>
        <w:tc>
          <w:tcPr>
            <w:tcW w:w="0" w:type="auto"/>
            <w:hideMark/>
          </w:tcPr>
          <w:p w14:paraId="09C63EDD" w14:textId="77777777" w:rsidR="00D2771C" w:rsidRPr="00EC4084" w:rsidRDefault="00D2771C" w:rsidP="0040095E">
            <w:pPr>
              <w:spacing w:after="160" w:line="259" w:lineRule="auto"/>
              <w:rPr>
                <w:b/>
                <w:bCs/>
              </w:rPr>
            </w:pPr>
            <w:r w:rsidRPr="00EC4084">
              <w:rPr>
                <w:b/>
                <w:bCs/>
              </w:rPr>
              <w:t>Review Date</w:t>
            </w:r>
          </w:p>
        </w:tc>
      </w:tr>
      <w:tr w:rsidR="00D2771C" w:rsidRPr="00EC4084" w14:paraId="4D162EF3" w14:textId="77777777" w:rsidTr="0040095E">
        <w:tc>
          <w:tcPr>
            <w:tcW w:w="0" w:type="auto"/>
            <w:hideMark/>
          </w:tcPr>
          <w:p w14:paraId="1044DC68" w14:textId="77777777" w:rsidR="00D2771C" w:rsidRPr="00EC4084" w:rsidRDefault="00D2771C" w:rsidP="0040095E">
            <w:pPr>
              <w:spacing w:after="160" w:line="259" w:lineRule="auto"/>
              <w:rPr>
                <w:b/>
                <w:bCs/>
              </w:rPr>
            </w:pPr>
          </w:p>
        </w:tc>
        <w:tc>
          <w:tcPr>
            <w:tcW w:w="0" w:type="auto"/>
            <w:hideMark/>
          </w:tcPr>
          <w:p w14:paraId="3CC83555" w14:textId="77777777" w:rsidR="00D2771C" w:rsidRPr="00EC4084" w:rsidRDefault="00D2771C" w:rsidP="0040095E">
            <w:pPr>
              <w:spacing w:after="160" w:line="259" w:lineRule="auto"/>
            </w:pPr>
            <w:r w:rsidRPr="00EC4084">
              <w:rPr>
                <w:rFonts w:ascii="Segoe UI Symbol" w:hAnsi="Segoe UI Symbol" w:cs="Segoe UI Symbol"/>
              </w:rPr>
              <w:t>☐</w:t>
            </w:r>
            <w:r w:rsidRPr="00EC4084">
              <w:t xml:space="preserve"> Safety </w:t>
            </w:r>
            <w:r w:rsidRPr="00EC4084">
              <w:rPr>
                <w:rFonts w:ascii="Segoe UI Symbol" w:hAnsi="Segoe UI Symbol" w:cs="Segoe UI Symbol"/>
              </w:rPr>
              <w:t>☐</w:t>
            </w:r>
            <w:r w:rsidRPr="00EC4084">
              <w:t xml:space="preserve"> Wellbeing </w:t>
            </w:r>
            <w:r w:rsidRPr="00EC4084">
              <w:rPr>
                <w:rFonts w:ascii="Segoe UI Symbol" w:hAnsi="Segoe UI Symbol" w:cs="Segoe UI Symbol"/>
              </w:rPr>
              <w:t>☐</w:t>
            </w:r>
            <w:r w:rsidRPr="00EC4084">
              <w:t xml:space="preserve"> Academic/work </w:t>
            </w:r>
            <w:r w:rsidRPr="00EC4084">
              <w:rPr>
                <w:rFonts w:ascii="Segoe UI Symbol" w:hAnsi="Segoe UI Symbol" w:cs="Segoe UI Symbol"/>
              </w:rPr>
              <w:t>☐</w:t>
            </w:r>
            <w:r w:rsidRPr="00EC4084">
              <w:t xml:space="preserve"> Communication</w:t>
            </w:r>
          </w:p>
        </w:tc>
        <w:tc>
          <w:tcPr>
            <w:tcW w:w="0" w:type="auto"/>
            <w:hideMark/>
          </w:tcPr>
          <w:p w14:paraId="67B2D684" w14:textId="77777777" w:rsidR="00D2771C" w:rsidRPr="00EC4084" w:rsidRDefault="00D2771C" w:rsidP="0040095E">
            <w:pPr>
              <w:spacing w:after="160" w:line="259" w:lineRule="auto"/>
            </w:pPr>
          </w:p>
        </w:tc>
        <w:tc>
          <w:tcPr>
            <w:tcW w:w="0" w:type="auto"/>
            <w:hideMark/>
          </w:tcPr>
          <w:p w14:paraId="52DC8195" w14:textId="77777777" w:rsidR="00D2771C" w:rsidRPr="00EC4084" w:rsidRDefault="00D2771C" w:rsidP="0040095E">
            <w:pPr>
              <w:spacing w:after="160" w:line="259" w:lineRule="auto"/>
            </w:pPr>
          </w:p>
        </w:tc>
        <w:tc>
          <w:tcPr>
            <w:tcW w:w="0" w:type="auto"/>
            <w:hideMark/>
          </w:tcPr>
          <w:p w14:paraId="70642617" w14:textId="77777777" w:rsidR="00D2771C" w:rsidRPr="00EC4084" w:rsidRDefault="00D2771C" w:rsidP="0040095E">
            <w:pPr>
              <w:spacing w:after="160" w:line="259" w:lineRule="auto"/>
            </w:pPr>
          </w:p>
        </w:tc>
      </w:tr>
      <w:tr w:rsidR="00D2771C" w:rsidRPr="00EC4084" w14:paraId="49B221EA" w14:textId="77777777" w:rsidTr="0040095E">
        <w:tc>
          <w:tcPr>
            <w:tcW w:w="0" w:type="auto"/>
            <w:hideMark/>
          </w:tcPr>
          <w:p w14:paraId="6713FE03" w14:textId="77777777" w:rsidR="00D2771C" w:rsidRPr="00EC4084" w:rsidRDefault="00D2771C" w:rsidP="0040095E">
            <w:pPr>
              <w:spacing w:after="160" w:line="259" w:lineRule="auto"/>
            </w:pPr>
          </w:p>
        </w:tc>
        <w:tc>
          <w:tcPr>
            <w:tcW w:w="0" w:type="auto"/>
            <w:hideMark/>
          </w:tcPr>
          <w:p w14:paraId="05049BD9" w14:textId="77777777" w:rsidR="00D2771C" w:rsidRPr="00EC4084" w:rsidRDefault="00D2771C" w:rsidP="0040095E">
            <w:pPr>
              <w:spacing w:after="160" w:line="259" w:lineRule="auto"/>
            </w:pPr>
            <w:r w:rsidRPr="00EC4084">
              <w:rPr>
                <w:rFonts w:ascii="Segoe UI Symbol" w:hAnsi="Segoe UI Symbol" w:cs="Segoe UI Symbol"/>
              </w:rPr>
              <w:t>☐</w:t>
            </w:r>
            <w:r w:rsidRPr="00EC4084">
              <w:t xml:space="preserve"> Safety </w:t>
            </w:r>
            <w:r w:rsidRPr="00EC4084">
              <w:rPr>
                <w:rFonts w:ascii="Segoe UI Symbol" w:hAnsi="Segoe UI Symbol" w:cs="Segoe UI Symbol"/>
              </w:rPr>
              <w:t>☐</w:t>
            </w:r>
            <w:r w:rsidRPr="00EC4084">
              <w:t xml:space="preserve"> Wellbeing </w:t>
            </w:r>
            <w:r w:rsidRPr="00EC4084">
              <w:rPr>
                <w:rFonts w:ascii="Segoe UI Symbol" w:hAnsi="Segoe UI Symbol" w:cs="Segoe UI Symbol"/>
              </w:rPr>
              <w:t>☐</w:t>
            </w:r>
            <w:r w:rsidRPr="00EC4084">
              <w:t xml:space="preserve"> Academic/work </w:t>
            </w:r>
            <w:r w:rsidRPr="00EC4084">
              <w:rPr>
                <w:rFonts w:ascii="Segoe UI Symbol" w:hAnsi="Segoe UI Symbol" w:cs="Segoe UI Symbol"/>
              </w:rPr>
              <w:t>☐</w:t>
            </w:r>
            <w:r w:rsidRPr="00EC4084">
              <w:t xml:space="preserve"> Communication</w:t>
            </w:r>
          </w:p>
        </w:tc>
        <w:tc>
          <w:tcPr>
            <w:tcW w:w="0" w:type="auto"/>
            <w:hideMark/>
          </w:tcPr>
          <w:p w14:paraId="1CDB96BF" w14:textId="77777777" w:rsidR="00D2771C" w:rsidRPr="00EC4084" w:rsidRDefault="00D2771C" w:rsidP="0040095E">
            <w:pPr>
              <w:spacing w:after="160" w:line="259" w:lineRule="auto"/>
            </w:pPr>
          </w:p>
        </w:tc>
        <w:tc>
          <w:tcPr>
            <w:tcW w:w="0" w:type="auto"/>
            <w:hideMark/>
          </w:tcPr>
          <w:p w14:paraId="2F32D8BB" w14:textId="77777777" w:rsidR="00D2771C" w:rsidRPr="00EC4084" w:rsidRDefault="00D2771C" w:rsidP="0040095E">
            <w:pPr>
              <w:spacing w:after="160" w:line="259" w:lineRule="auto"/>
            </w:pPr>
          </w:p>
        </w:tc>
        <w:tc>
          <w:tcPr>
            <w:tcW w:w="0" w:type="auto"/>
            <w:hideMark/>
          </w:tcPr>
          <w:p w14:paraId="4CB15261" w14:textId="77777777" w:rsidR="00D2771C" w:rsidRPr="00EC4084" w:rsidRDefault="00D2771C" w:rsidP="0040095E">
            <w:pPr>
              <w:spacing w:after="160" w:line="259" w:lineRule="auto"/>
            </w:pPr>
          </w:p>
        </w:tc>
      </w:tr>
      <w:tr w:rsidR="00D2771C" w:rsidRPr="00EC4084" w14:paraId="5B29D82F" w14:textId="77777777" w:rsidTr="0040095E">
        <w:tc>
          <w:tcPr>
            <w:tcW w:w="0" w:type="auto"/>
            <w:hideMark/>
          </w:tcPr>
          <w:p w14:paraId="51CBDD35" w14:textId="77777777" w:rsidR="00D2771C" w:rsidRPr="00EC4084" w:rsidRDefault="00D2771C" w:rsidP="0040095E">
            <w:pPr>
              <w:spacing w:after="160" w:line="259" w:lineRule="auto"/>
            </w:pPr>
          </w:p>
        </w:tc>
        <w:tc>
          <w:tcPr>
            <w:tcW w:w="0" w:type="auto"/>
            <w:hideMark/>
          </w:tcPr>
          <w:p w14:paraId="14F213DF" w14:textId="77777777" w:rsidR="00D2771C" w:rsidRPr="00EC4084" w:rsidRDefault="00D2771C" w:rsidP="0040095E">
            <w:pPr>
              <w:spacing w:after="160" w:line="259" w:lineRule="auto"/>
            </w:pPr>
            <w:r w:rsidRPr="00EC4084">
              <w:rPr>
                <w:rFonts w:ascii="Segoe UI Symbol" w:hAnsi="Segoe UI Symbol" w:cs="Segoe UI Symbol"/>
              </w:rPr>
              <w:t>☐</w:t>
            </w:r>
            <w:r w:rsidRPr="00EC4084">
              <w:t xml:space="preserve"> Safety </w:t>
            </w:r>
            <w:r w:rsidRPr="00EC4084">
              <w:rPr>
                <w:rFonts w:ascii="Segoe UI Symbol" w:hAnsi="Segoe UI Symbol" w:cs="Segoe UI Symbol"/>
              </w:rPr>
              <w:t>☐</w:t>
            </w:r>
            <w:r w:rsidRPr="00EC4084">
              <w:t xml:space="preserve"> Wellbeing </w:t>
            </w:r>
            <w:r w:rsidRPr="00EC4084">
              <w:rPr>
                <w:rFonts w:ascii="Segoe UI Symbol" w:hAnsi="Segoe UI Symbol" w:cs="Segoe UI Symbol"/>
              </w:rPr>
              <w:t>☐</w:t>
            </w:r>
            <w:r w:rsidRPr="00EC4084">
              <w:t xml:space="preserve"> Academic/work </w:t>
            </w:r>
            <w:r w:rsidRPr="00EC4084">
              <w:rPr>
                <w:rFonts w:ascii="Segoe UI Symbol" w:hAnsi="Segoe UI Symbol" w:cs="Segoe UI Symbol"/>
              </w:rPr>
              <w:t>☐</w:t>
            </w:r>
            <w:r w:rsidRPr="00EC4084">
              <w:t xml:space="preserve"> Communication</w:t>
            </w:r>
          </w:p>
        </w:tc>
        <w:tc>
          <w:tcPr>
            <w:tcW w:w="0" w:type="auto"/>
            <w:hideMark/>
          </w:tcPr>
          <w:p w14:paraId="25F10EC8" w14:textId="77777777" w:rsidR="00D2771C" w:rsidRPr="00EC4084" w:rsidRDefault="00D2771C" w:rsidP="0040095E">
            <w:pPr>
              <w:spacing w:after="160" w:line="259" w:lineRule="auto"/>
            </w:pPr>
          </w:p>
        </w:tc>
        <w:tc>
          <w:tcPr>
            <w:tcW w:w="0" w:type="auto"/>
            <w:hideMark/>
          </w:tcPr>
          <w:p w14:paraId="2BD0CE0C" w14:textId="77777777" w:rsidR="00D2771C" w:rsidRPr="00EC4084" w:rsidRDefault="00D2771C" w:rsidP="0040095E">
            <w:pPr>
              <w:spacing w:after="160" w:line="259" w:lineRule="auto"/>
            </w:pPr>
          </w:p>
        </w:tc>
        <w:tc>
          <w:tcPr>
            <w:tcW w:w="0" w:type="auto"/>
            <w:hideMark/>
          </w:tcPr>
          <w:p w14:paraId="047D6F77" w14:textId="77777777" w:rsidR="00D2771C" w:rsidRPr="00EC4084" w:rsidRDefault="00D2771C" w:rsidP="0040095E">
            <w:pPr>
              <w:spacing w:after="160" w:line="259" w:lineRule="auto"/>
            </w:pPr>
          </w:p>
        </w:tc>
      </w:tr>
      <w:tr w:rsidR="00D2771C" w:rsidRPr="00EC4084" w14:paraId="643EE624" w14:textId="77777777" w:rsidTr="0040095E">
        <w:tc>
          <w:tcPr>
            <w:tcW w:w="0" w:type="auto"/>
            <w:hideMark/>
          </w:tcPr>
          <w:p w14:paraId="6F576680" w14:textId="77777777" w:rsidR="00D2771C" w:rsidRPr="00EC4084" w:rsidRDefault="00D2771C" w:rsidP="0040095E">
            <w:pPr>
              <w:spacing w:after="160" w:line="259" w:lineRule="auto"/>
            </w:pPr>
          </w:p>
        </w:tc>
        <w:tc>
          <w:tcPr>
            <w:tcW w:w="0" w:type="auto"/>
            <w:hideMark/>
          </w:tcPr>
          <w:p w14:paraId="07043E21" w14:textId="77777777" w:rsidR="00D2771C" w:rsidRPr="00EC4084" w:rsidRDefault="00D2771C" w:rsidP="0040095E">
            <w:pPr>
              <w:spacing w:after="160" w:line="259" w:lineRule="auto"/>
            </w:pPr>
            <w:r w:rsidRPr="00EC4084">
              <w:rPr>
                <w:rFonts w:ascii="Segoe UI Symbol" w:hAnsi="Segoe UI Symbol" w:cs="Segoe UI Symbol"/>
              </w:rPr>
              <w:t>☐</w:t>
            </w:r>
            <w:r w:rsidRPr="00EC4084">
              <w:t xml:space="preserve"> Safety </w:t>
            </w:r>
            <w:r w:rsidRPr="00EC4084">
              <w:rPr>
                <w:rFonts w:ascii="Segoe UI Symbol" w:hAnsi="Segoe UI Symbol" w:cs="Segoe UI Symbol"/>
              </w:rPr>
              <w:t>☐</w:t>
            </w:r>
            <w:r w:rsidRPr="00EC4084">
              <w:t xml:space="preserve"> Wellbeing </w:t>
            </w:r>
            <w:r w:rsidRPr="00EC4084">
              <w:rPr>
                <w:rFonts w:ascii="Segoe UI Symbol" w:hAnsi="Segoe UI Symbol" w:cs="Segoe UI Symbol"/>
              </w:rPr>
              <w:t>☐</w:t>
            </w:r>
            <w:r w:rsidRPr="00EC4084">
              <w:t xml:space="preserve"> Academic/work </w:t>
            </w:r>
            <w:r w:rsidRPr="00EC4084">
              <w:rPr>
                <w:rFonts w:ascii="Segoe UI Symbol" w:hAnsi="Segoe UI Symbol" w:cs="Segoe UI Symbol"/>
              </w:rPr>
              <w:t>☐</w:t>
            </w:r>
            <w:r w:rsidRPr="00EC4084">
              <w:t xml:space="preserve"> Communication</w:t>
            </w:r>
          </w:p>
        </w:tc>
        <w:tc>
          <w:tcPr>
            <w:tcW w:w="0" w:type="auto"/>
            <w:hideMark/>
          </w:tcPr>
          <w:p w14:paraId="48D034C1" w14:textId="77777777" w:rsidR="00D2771C" w:rsidRPr="00EC4084" w:rsidRDefault="00D2771C" w:rsidP="0040095E">
            <w:pPr>
              <w:spacing w:after="160" w:line="259" w:lineRule="auto"/>
            </w:pPr>
          </w:p>
        </w:tc>
        <w:tc>
          <w:tcPr>
            <w:tcW w:w="0" w:type="auto"/>
            <w:hideMark/>
          </w:tcPr>
          <w:p w14:paraId="7684B5DD" w14:textId="77777777" w:rsidR="00D2771C" w:rsidRPr="00EC4084" w:rsidRDefault="00D2771C" w:rsidP="0040095E">
            <w:pPr>
              <w:spacing w:after="160" w:line="259" w:lineRule="auto"/>
            </w:pPr>
          </w:p>
        </w:tc>
        <w:tc>
          <w:tcPr>
            <w:tcW w:w="0" w:type="auto"/>
            <w:hideMark/>
          </w:tcPr>
          <w:p w14:paraId="5C41D2C0" w14:textId="77777777" w:rsidR="00D2771C" w:rsidRPr="00EC4084" w:rsidRDefault="00D2771C" w:rsidP="0040095E">
            <w:pPr>
              <w:spacing w:after="160" w:line="259" w:lineRule="auto"/>
            </w:pPr>
          </w:p>
        </w:tc>
      </w:tr>
    </w:tbl>
    <w:p w14:paraId="5C0FDD7A" w14:textId="64EE9DBC" w:rsidR="00D2771C" w:rsidRPr="00EC4084" w:rsidRDefault="00D2771C" w:rsidP="00D2771C"/>
    <w:p w14:paraId="67B06876" w14:textId="77777777" w:rsidR="00D2771C" w:rsidRPr="00EC4084" w:rsidRDefault="00D2771C" w:rsidP="00D2771C">
      <w:pPr>
        <w:rPr>
          <w:b/>
          <w:bCs/>
          <w:sz w:val="28"/>
          <w:szCs w:val="28"/>
        </w:rPr>
      </w:pPr>
      <w:r w:rsidRPr="00EC4084">
        <w:rPr>
          <w:b/>
          <w:bCs/>
          <w:sz w:val="28"/>
          <w:szCs w:val="28"/>
        </w:rPr>
        <w:t>SECTION 5 — CONFIDENTIALITY AND INFORMATION SHARING</w:t>
      </w:r>
    </w:p>
    <w:p w14:paraId="75A45A38" w14:textId="77777777" w:rsidR="00D2771C" w:rsidRPr="00EC4084" w:rsidRDefault="00D2771C" w:rsidP="00D2771C">
      <w:r w:rsidRPr="00EC4084">
        <w:t>The following has been explained to the person supported:</w:t>
      </w:r>
    </w:p>
    <w:p w14:paraId="3D261100" w14:textId="77777777" w:rsidR="00D2771C" w:rsidRPr="00EC4084" w:rsidRDefault="00D2771C" w:rsidP="00E40BD6">
      <w:pPr>
        <w:numPr>
          <w:ilvl w:val="0"/>
          <w:numId w:val="13"/>
        </w:numPr>
      </w:pPr>
      <w:r w:rsidRPr="00EC4084">
        <w:t xml:space="preserve">who will </w:t>
      </w:r>
      <w:proofErr w:type="gramStart"/>
      <w:r w:rsidRPr="00EC4084">
        <w:t>know</w:t>
      </w:r>
      <w:proofErr w:type="gramEnd"/>
      <w:r w:rsidRPr="00EC4084">
        <w:t xml:space="preserve"> </w:t>
      </w:r>
    </w:p>
    <w:p w14:paraId="7867142C" w14:textId="77777777" w:rsidR="00D2771C" w:rsidRPr="00EC4084" w:rsidRDefault="00D2771C" w:rsidP="00E40BD6">
      <w:pPr>
        <w:numPr>
          <w:ilvl w:val="0"/>
          <w:numId w:val="13"/>
        </w:numPr>
      </w:pPr>
      <w:r w:rsidRPr="00EC4084">
        <w:t xml:space="preserve">why information may be shared </w:t>
      </w:r>
    </w:p>
    <w:p w14:paraId="257DE0C2" w14:textId="77777777" w:rsidR="00D2771C" w:rsidRPr="00EC4084" w:rsidRDefault="00D2771C" w:rsidP="00E40BD6">
      <w:pPr>
        <w:numPr>
          <w:ilvl w:val="0"/>
          <w:numId w:val="13"/>
        </w:numPr>
      </w:pPr>
      <w:r w:rsidRPr="00EC4084">
        <w:t xml:space="preserve">limits to confidentiality, including where there is serious safety risk, legal obligation, or another authorised reason for proportionate information sharing </w:t>
      </w:r>
    </w:p>
    <w:p w14:paraId="69244738" w14:textId="77777777" w:rsidR="00D2771C" w:rsidRDefault="00D2771C" w:rsidP="00D2771C">
      <w:r>
        <w:t>Any proposed disclosure that may create retaliation, confidentiality, psychological safety, procedural fairness or legal risk should be escalated to the Case Owner / Safeguarding Lead and, where required, Legal / Governance before disclosure occurs.</w:t>
      </w:r>
    </w:p>
    <w:p w14:paraId="2FCD19E5" w14:textId="77777777" w:rsidR="00D2771C" w:rsidRPr="00EC4084" w:rsidRDefault="00D2771C" w:rsidP="00D2771C">
      <w:r w:rsidRPr="00EC4084">
        <w:rPr>
          <w:b/>
          <w:bCs/>
        </w:rPr>
        <w:t>Acknowledged by person:</w:t>
      </w:r>
      <w:r w:rsidRPr="00EC4084">
        <w:br/>
      </w:r>
      <w:r w:rsidRPr="00EC4084">
        <w:rPr>
          <w:rFonts w:ascii="Segoe UI Symbol" w:hAnsi="Segoe UI Symbol" w:cs="Segoe UI Symbol"/>
        </w:rPr>
        <w:t>☐</w:t>
      </w:r>
      <w:r w:rsidRPr="00EC4084">
        <w:t xml:space="preserve"> Yes</w:t>
      </w:r>
      <w:r w:rsidRPr="00EC4084">
        <w:br/>
      </w:r>
      <w:r w:rsidRPr="00EC4084">
        <w:rPr>
          <w:rFonts w:ascii="Segoe UI Symbol" w:hAnsi="Segoe UI Symbol" w:cs="Segoe UI Symbol"/>
        </w:rPr>
        <w:t>☐</w:t>
      </w:r>
      <w:r w:rsidRPr="00EC4084">
        <w:t xml:space="preserve"> No</w:t>
      </w:r>
      <w:r w:rsidRPr="00EC4084">
        <w:br/>
      </w:r>
      <w:r w:rsidRPr="00EC4084">
        <w:rPr>
          <w:rFonts w:ascii="Segoe UI Symbol" w:hAnsi="Segoe UI Symbol" w:cs="Segoe UI Symbol"/>
        </w:rPr>
        <w:t>☐</w:t>
      </w:r>
      <w:r w:rsidRPr="00EC4084">
        <w:t xml:space="preserve"> Not yet discussed</w:t>
      </w:r>
    </w:p>
    <w:p w14:paraId="6A6724E7" w14:textId="77777777" w:rsidR="00D2771C" w:rsidRPr="00EC4084" w:rsidRDefault="00D2771C" w:rsidP="00D2771C">
      <w:r w:rsidRPr="00EC4084">
        <w:rPr>
          <w:b/>
          <w:bCs/>
        </w:rPr>
        <w:lastRenderedPageBreak/>
        <w:t>Notes:</w:t>
      </w:r>
    </w:p>
    <w:p w14:paraId="11FFB366" w14:textId="77777777" w:rsidR="00D2771C" w:rsidRPr="00EC4084" w:rsidRDefault="004D2529" w:rsidP="00D2771C">
      <w:r>
        <w:pict w14:anchorId="18A7D20E">
          <v:rect id="_x0000_i1053" style="width:0;height:1.5pt" o:hralign="center" o:hrstd="t" o:hr="t" fillcolor="#a0a0a0" stroked="f"/>
        </w:pict>
      </w:r>
    </w:p>
    <w:p w14:paraId="50ED192B" w14:textId="77777777" w:rsidR="008004D2" w:rsidRDefault="008004D2">
      <w:pPr>
        <w:rPr>
          <w:b/>
          <w:bCs/>
          <w:sz w:val="28"/>
          <w:szCs w:val="28"/>
        </w:rPr>
      </w:pPr>
      <w:r>
        <w:rPr>
          <w:b/>
          <w:bCs/>
          <w:sz w:val="28"/>
          <w:szCs w:val="28"/>
        </w:rPr>
        <w:br w:type="page"/>
      </w:r>
    </w:p>
    <w:p w14:paraId="1991FEBD" w14:textId="6C31E362" w:rsidR="00D2771C" w:rsidRPr="00EC4084" w:rsidRDefault="00D2771C" w:rsidP="00D2771C">
      <w:pPr>
        <w:rPr>
          <w:b/>
          <w:bCs/>
          <w:sz w:val="28"/>
          <w:szCs w:val="28"/>
        </w:rPr>
      </w:pPr>
      <w:r w:rsidRPr="00EC4084">
        <w:rPr>
          <w:b/>
          <w:bCs/>
          <w:sz w:val="28"/>
          <w:szCs w:val="28"/>
        </w:rPr>
        <w:lastRenderedPageBreak/>
        <w:t>SECTION 6 — SUPPORT OPTIONS OFFERED</w:t>
      </w:r>
    </w:p>
    <w:p w14:paraId="10E6525C" w14:textId="77777777" w:rsidR="00D2771C" w:rsidRPr="00EC4084" w:rsidRDefault="00D2771C" w:rsidP="00D2771C">
      <w:pPr>
        <w:rPr>
          <w:b/>
          <w:bCs/>
        </w:rPr>
      </w:pPr>
      <w:r w:rsidRPr="00EC4084">
        <w:rPr>
          <w:b/>
          <w:bCs/>
        </w:rPr>
        <w:t>Internal support options offered</w:t>
      </w:r>
    </w:p>
    <w:p w14:paraId="6EF241A6" w14:textId="77777777" w:rsidR="00D2771C" w:rsidRPr="00EC4084" w:rsidRDefault="00D2771C" w:rsidP="00D2771C">
      <w:r w:rsidRPr="00EC4084">
        <w:rPr>
          <w:rFonts w:ascii="Segoe UI Symbol" w:hAnsi="Segoe UI Symbol" w:cs="Segoe UI Symbol"/>
        </w:rPr>
        <w:t>☐</w:t>
      </w:r>
      <w:r w:rsidRPr="00EC4084">
        <w:t xml:space="preserve"> </w:t>
      </w:r>
      <w:proofErr w:type="spellStart"/>
      <w:r w:rsidRPr="00EC4084">
        <w:t>EAP</w:t>
      </w:r>
      <w:proofErr w:type="spellEnd"/>
      <w:r w:rsidRPr="00EC4084">
        <w:br/>
      </w:r>
      <w:r w:rsidRPr="00EC4084">
        <w:rPr>
          <w:rFonts w:ascii="Segoe UI Symbol" w:hAnsi="Segoe UI Symbol" w:cs="Segoe UI Symbol"/>
        </w:rPr>
        <w:t>☐</w:t>
      </w:r>
      <w:r w:rsidRPr="00EC4084">
        <w:t xml:space="preserve"> Counselling / wellbeing services</w:t>
      </w:r>
      <w:r w:rsidRPr="00EC4084">
        <w:br/>
      </w:r>
      <w:r w:rsidRPr="00EC4084">
        <w:rPr>
          <w:rFonts w:ascii="Segoe UI Symbol" w:hAnsi="Segoe UI Symbol" w:cs="Segoe UI Symbol"/>
        </w:rPr>
        <w:t>☐</w:t>
      </w:r>
      <w:r w:rsidRPr="00EC4084">
        <w:t xml:space="preserve"> HR / </w:t>
      </w:r>
      <w:proofErr w:type="spellStart"/>
      <w:r w:rsidRPr="00EC4084">
        <w:t>WHS</w:t>
      </w:r>
      <w:proofErr w:type="spellEnd"/>
      <w:r w:rsidRPr="00EC4084">
        <w:t xml:space="preserve"> contact</w:t>
      </w:r>
      <w:r w:rsidRPr="00EC4084">
        <w:br/>
      </w:r>
      <w:r w:rsidRPr="00EC4084">
        <w:rPr>
          <w:rFonts w:ascii="Segoe UI Symbol" w:hAnsi="Segoe UI Symbol" w:cs="Segoe UI Symbol"/>
        </w:rPr>
        <w:t>☐</w:t>
      </w:r>
      <w:r w:rsidRPr="00EC4084">
        <w:t xml:space="preserve"> Student support / wellbeing</w:t>
      </w:r>
      <w:r w:rsidRPr="00EC4084">
        <w:br/>
      </w:r>
      <w:r w:rsidRPr="00EC4084">
        <w:rPr>
          <w:rFonts w:ascii="Segoe UI Symbol" w:hAnsi="Segoe UI Symbol" w:cs="Segoe UI Symbol"/>
        </w:rPr>
        <w:t>☐</w:t>
      </w:r>
      <w:r w:rsidRPr="00EC4084">
        <w:t xml:space="preserve"> Other: ______________________________</w:t>
      </w:r>
    </w:p>
    <w:p w14:paraId="5ECD8047" w14:textId="77777777" w:rsidR="00D2771C" w:rsidRPr="00EC4084" w:rsidRDefault="00D2771C" w:rsidP="00D2771C">
      <w:pPr>
        <w:rPr>
          <w:b/>
          <w:bCs/>
        </w:rPr>
      </w:pPr>
      <w:r w:rsidRPr="00EC4084">
        <w:rPr>
          <w:b/>
          <w:bCs/>
        </w:rPr>
        <w:t>External support options offered</w:t>
      </w:r>
    </w:p>
    <w:p w14:paraId="0CBF111E" w14:textId="77777777" w:rsidR="00D2771C" w:rsidRPr="00EC4084" w:rsidRDefault="00D2771C" w:rsidP="00D2771C">
      <w:r w:rsidRPr="00EC4084">
        <w:rPr>
          <w:rFonts w:ascii="Segoe UI Symbol" w:hAnsi="Segoe UI Symbol" w:cs="Segoe UI Symbol"/>
        </w:rPr>
        <w:t>☐</w:t>
      </w:r>
      <w:r w:rsidRPr="00EC4084">
        <w:t xml:space="preserve"> 1800RESPECT</w:t>
      </w:r>
      <w:r w:rsidRPr="00EC4084">
        <w:br/>
      </w:r>
      <w:r w:rsidRPr="00EC4084">
        <w:rPr>
          <w:rFonts w:ascii="Segoe UI Symbol" w:hAnsi="Segoe UI Symbol" w:cs="Segoe UI Symbol"/>
        </w:rPr>
        <w:t>☐</w:t>
      </w:r>
      <w:r w:rsidRPr="00EC4084">
        <w:t xml:space="preserve"> Lifeline</w:t>
      </w:r>
      <w:r w:rsidRPr="00EC4084">
        <w:br/>
      </w:r>
      <w:r w:rsidRPr="00EC4084">
        <w:rPr>
          <w:rFonts w:ascii="Segoe UI Symbol" w:hAnsi="Segoe UI Symbol" w:cs="Segoe UI Symbol"/>
        </w:rPr>
        <w:t>☐</w:t>
      </w:r>
      <w:r w:rsidRPr="00EC4084">
        <w:t xml:space="preserve"> Sexual Assault Service</w:t>
      </w:r>
      <w:r w:rsidRPr="00EC4084">
        <w:br/>
      </w:r>
      <w:r w:rsidRPr="00EC4084">
        <w:rPr>
          <w:rFonts w:ascii="Segoe UI Symbol" w:hAnsi="Segoe UI Symbol" w:cs="Segoe UI Symbol"/>
        </w:rPr>
        <w:t>☐</w:t>
      </w:r>
      <w:r w:rsidRPr="00EC4084">
        <w:t xml:space="preserve"> </w:t>
      </w:r>
      <w:proofErr w:type="spellStart"/>
      <w:r w:rsidRPr="00EC4084">
        <w:t>QLife</w:t>
      </w:r>
      <w:proofErr w:type="spellEnd"/>
      <w:r w:rsidRPr="00EC4084">
        <w:br/>
      </w:r>
      <w:r w:rsidRPr="00EC4084">
        <w:rPr>
          <w:rFonts w:ascii="Segoe UI Symbol" w:hAnsi="Segoe UI Symbol" w:cs="Segoe UI Symbol"/>
        </w:rPr>
        <w:t>☐</w:t>
      </w:r>
      <w:r w:rsidRPr="00EC4084">
        <w:t xml:space="preserve"> 13YARN</w:t>
      </w:r>
      <w:r w:rsidRPr="00EC4084">
        <w:br/>
      </w:r>
      <w:r w:rsidRPr="00EC4084">
        <w:rPr>
          <w:rFonts w:ascii="Segoe UI Symbol" w:hAnsi="Segoe UI Symbol" w:cs="Segoe UI Symbol"/>
        </w:rPr>
        <w:t>☐</w:t>
      </w:r>
      <w:r w:rsidRPr="00EC4084">
        <w:t xml:space="preserve"> Other: ______________________________</w:t>
      </w:r>
    </w:p>
    <w:p w14:paraId="19005FE7" w14:textId="77777777" w:rsidR="00D2771C" w:rsidRPr="00EC4084" w:rsidRDefault="00D2771C" w:rsidP="00D2771C">
      <w:r w:rsidRPr="00EC4084">
        <w:rPr>
          <w:b/>
          <w:bCs/>
        </w:rPr>
        <w:t>Notes:</w:t>
      </w:r>
    </w:p>
    <w:p w14:paraId="3E6BD6A4" w14:textId="77777777" w:rsidR="00D2771C" w:rsidRPr="00EC4084" w:rsidRDefault="004D2529" w:rsidP="00D2771C">
      <w:r>
        <w:pict w14:anchorId="79322BD7">
          <v:rect id="_x0000_i1054" style="width:0;height:1.5pt" o:hralign="center" o:hrstd="t" o:hr="t" fillcolor="#a0a0a0" stroked="f"/>
        </w:pict>
      </w:r>
    </w:p>
    <w:p w14:paraId="4A16347C" w14:textId="77777777" w:rsidR="00D2771C" w:rsidRPr="00EC4084" w:rsidRDefault="004D2529" w:rsidP="00D2771C">
      <w:r>
        <w:pict w14:anchorId="14C8BF42">
          <v:rect id="_x0000_i1055" style="width:0;height:1.5pt" o:hralign="center" o:hrstd="t" o:hr="t" fillcolor="#a0a0a0" stroked="f"/>
        </w:pict>
      </w:r>
    </w:p>
    <w:p w14:paraId="50E849E5" w14:textId="77777777" w:rsidR="00D2771C" w:rsidRPr="00EC4084" w:rsidRDefault="00D2771C" w:rsidP="00D2771C">
      <w:pPr>
        <w:rPr>
          <w:b/>
          <w:bCs/>
          <w:sz w:val="28"/>
          <w:szCs w:val="28"/>
        </w:rPr>
      </w:pPr>
      <w:r w:rsidRPr="00EC4084">
        <w:rPr>
          <w:b/>
          <w:bCs/>
          <w:sz w:val="28"/>
          <w:szCs w:val="28"/>
        </w:rPr>
        <w:t>SECTION 7 — NON-RETALIATION AND SAFE CONTACT ARRANGEMENTS</w:t>
      </w:r>
    </w:p>
    <w:p w14:paraId="7A67AFA7" w14:textId="77777777" w:rsidR="00D2771C" w:rsidRPr="00EC4084" w:rsidRDefault="00D2771C" w:rsidP="00D2771C">
      <w:r w:rsidRPr="00EC4084">
        <w:t>Record any non-retaliation, communication or escalation arrangements relevant to the person supported.</w:t>
      </w:r>
    </w:p>
    <w:p w14:paraId="76CA9539" w14:textId="77777777" w:rsidR="00D2771C" w:rsidRPr="00EC4084" w:rsidRDefault="00D2771C" w:rsidP="00D2771C">
      <w:r w:rsidRPr="00EC4084">
        <w:rPr>
          <w:rFonts w:ascii="Segoe UI Symbol" w:hAnsi="Segoe UI Symbol" w:cs="Segoe UI Symbol"/>
        </w:rPr>
        <w:t>☐ Expectations explained</w:t>
      </w:r>
      <w:r w:rsidRPr="00EC4084">
        <w:rPr>
          <w:rFonts w:ascii="Segoe UI Symbol" w:hAnsi="Segoe UI Symbol" w:cs="Segoe UI Symbol"/>
        </w:rPr>
        <w:br/>
        <w:t>☐ Monitoring arrangements explained</w:t>
      </w:r>
      <w:r w:rsidRPr="00EC4084">
        <w:rPr>
          <w:rFonts w:ascii="Segoe UI Symbol" w:hAnsi="Segoe UI Symbol" w:cs="Segoe UI Symbol"/>
        </w:rPr>
        <w:br/>
        <w:t>☐ Escalation contact provided</w:t>
      </w:r>
      <w:r w:rsidRPr="00EC4084">
        <w:rPr>
          <w:rFonts w:ascii="Segoe UI Symbol" w:hAnsi="Segoe UI Symbol" w:cs="Segoe UI Symbol"/>
        </w:rPr>
        <w:br/>
        <w:t>☐ Safe communication arrangements discussed</w:t>
      </w:r>
      <w:r w:rsidRPr="00EC4084">
        <w:rPr>
          <w:rFonts w:ascii="Segoe UI Symbol" w:hAnsi="Segoe UI Symbol" w:cs="Segoe UI Symbol"/>
        </w:rPr>
        <w:br/>
        <w:t>☐ Other: ______________________________</w:t>
      </w:r>
      <w:r w:rsidRPr="00EC4084">
        <w:rPr>
          <w:rFonts w:ascii="Segoe UI Symbol" w:hAnsi="Segoe UI Symbol" w:cs="Segoe UI Symbol"/>
        </w:rPr>
        <w:br/>
        <w:t>☐ Person advised to report any retaliation, adverse treatment, confidentiality breach or escalation</w:t>
      </w:r>
    </w:p>
    <w:p w14:paraId="54CB99C7" w14:textId="77777777" w:rsidR="00D2771C" w:rsidRPr="00EC4084" w:rsidRDefault="00D2771C" w:rsidP="00D2771C">
      <w:r w:rsidRPr="00EC4084">
        <w:rPr>
          <w:b/>
          <w:bCs/>
        </w:rPr>
        <w:t>Notes:</w:t>
      </w:r>
    </w:p>
    <w:p w14:paraId="21D73AB1" w14:textId="77777777" w:rsidR="00D2771C" w:rsidRPr="00EC4084" w:rsidRDefault="004D2529" w:rsidP="00D2771C">
      <w:r>
        <w:pict w14:anchorId="745E0D08">
          <v:rect id="_x0000_i1056" style="width:0;height:1.5pt" o:hralign="center" o:hrstd="t" o:hr="t" fillcolor="#a0a0a0" stroked="f"/>
        </w:pict>
      </w:r>
    </w:p>
    <w:p w14:paraId="58F35225" w14:textId="77777777" w:rsidR="00D2771C" w:rsidRPr="00EC4084" w:rsidRDefault="004D2529" w:rsidP="00D2771C">
      <w:r>
        <w:pict w14:anchorId="5726E5BD">
          <v:rect id="_x0000_i1057" style="width:0;height:1.5pt" o:hralign="center" o:hrstd="t" o:hr="t" fillcolor="#a0a0a0" stroked="f"/>
        </w:pict>
      </w:r>
    </w:p>
    <w:p w14:paraId="09A337FA" w14:textId="77777777" w:rsidR="00D2771C" w:rsidRPr="00EC4084" w:rsidRDefault="004D2529" w:rsidP="00D2771C">
      <w:r>
        <w:pict w14:anchorId="0A486AFD">
          <v:rect id="_x0000_i1058" style="width:0;height:1.5pt" o:hralign="center" o:hrstd="t" o:hr="t" fillcolor="#a0a0a0" stroked="f"/>
        </w:pict>
      </w:r>
    </w:p>
    <w:p w14:paraId="0953B264" w14:textId="77777777" w:rsidR="008004D2" w:rsidRDefault="008004D2">
      <w:pPr>
        <w:rPr>
          <w:b/>
          <w:bCs/>
          <w:sz w:val="28"/>
          <w:szCs w:val="28"/>
        </w:rPr>
      </w:pPr>
      <w:r>
        <w:rPr>
          <w:b/>
          <w:bCs/>
          <w:sz w:val="28"/>
          <w:szCs w:val="28"/>
        </w:rPr>
        <w:br w:type="page"/>
      </w:r>
    </w:p>
    <w:p w14:paraId="55A71FD3" w14:textId="32EB561F" w:rsidR="00D2771C" w:rsidRPr="00EC4084" w:rsidRDefault="00D2771C" w:rsidP="00D2771C">
      <w:pPr>
        <w:rPr>
          <w:b/>
          <w:bCs/>
          <w:sz w:val="28"/>
          <w:szCs w:val="28"/>
        </w:rPr>
      </w:pPr>
      <w:r w:rsidRPr="00EC4084">
        <w:rPr>
          <w:b/>
          <w:bCs/>
          <w:sz w:val="28"/>
          <w:szCs w:val="28"/>
        </w:rPr>
        <w:lastRenderedPageBreak/>
        <w:t>SECTION 8 — REVIEW AND MONITORING</w:t>
      </w:r>
    </w:p>
    <w:p w14:paraId="077CCFBA" w14:textId="77777777" w:rsidR="00D2771C" w:rsidRPr="00EC4084" w:rsidRDefault="00D2771C" w:rsidP="00D2771C">
      <w:r w:rsidRPr="00EC4084">
        <w:t>Support Plans must be dynamic and reviewed as circumstances change.</w:t>
      </w:r>
    </w:p>
    <w:p w14:paraId="5A39BF87" w14:textId="77777777" w:rsidR="00D2771C" w:rsidRPr="00EC4084" w:rsidRDefault="00D2771C" w:rsidP="00D2771C">
      <w:r w:rsidRPr="00EC4084">
        <w:rPr>
          <w:b/>
          <w:bCs/>
        </w:rPr>
        <w:t>Review schedule:</w:t>
      </w:r>
      <w:r w:rsidRPr="00EC4084">
        <w:br/>
      </w:r>
      <w:r w:rsidRPr="00EC4084">
        <w:rPr>
          <w:rFonts w:ascii="Segoe UI Symbol" w:hAnsi="Segoe UI Symbol" w:cs="Segoe UI Symbol"/>
        </w:rPr>
        <w:t>☐</w:t>
      </w:r>
      <w:r w:rsidRPr="00EC4084">
        <w:t xml:space="preserve"> Weekly initially</w:t>
      </w:r>
      <w:r w:rsidRPr="00EC4084">
        <w:br/>
      </w:r>
      <w:r w:rsidRPr="00EC4084">
        <w:rPr>
          <w:rFonts w:ascii="Segoe UI Symbol" w:hAnsi="Segoe UI Symbol" w:cs="Segoe UI Symbol"/>
        </w:rPr>
        <w:t>☐</w:t>
      </w:r>
      <w:r w:rsidRPr="00EC4084">
        <w:t xml:space="preserve"> Fortnightly</w:t>
      </w:r>
      <w:r w:rsidRPr="00EC4084">
        <w:br/>
      </w:r>
      <w:r w:rsidRPr="00EC4084">
        <w:rPr>
          <w:rFonts w:ascii="Segoe UI Symbol" w:hAnsi="Segoe UI Symbol" w:cs="Segoe UI Symbol"/>
        </w:rPr>
        <w:t>☐</w:t>
      </w:r>
      <w:r w:rsidRPr="00EC4084">
        <w:t xml:space="preserve"> Monthly</w:t>
      </w:r>
      <w:r w:rsidRPr="00EC4084">
        <w:br/>
      </w:r>
      <w:r w:rsidRPr="00EC4084">
        <w:rPr>
          <w:rFonts w:ascii="Segoe UI Symbol" w:hAnsi="Segoe UI Symbol" w:cs="Segoe UI Symbol"/>
        </w:rPr>
        <w:t>☐</w:t>
      </w:r>
      <w:r w:rsidRPr="00EC4084">
        <w:t xml:space="preserve"> Other: ______________________________</w:t>
      </w:r>
    </w:p>
    <w:p w14:paraId="74757748" w14:textId="77777777" w:rsidR="00D2771C" w:rsidRPr="00EC4084" w:rsidRDefault="00D2771C" w:rsidP="00D2771C">
      <w:r w:rsidRPr="00EC4084">
        <w:rPr>
          <w:b/>
          <w:bCs/>
        </w:rPr>
        <w:t>Next review date:</w:t>
      </w:r>
      <w:r w:rsidRPr="00EC4084">
        <w:t xml:space="preserve"> ______________________________</w:t>
      </w:r>
    </w:p>
    <w:p w14:paraId="596DEBCF" w14:textId="77777777" w:rsidR="00D2771C" w:rsidRPr="00EC4084" w:rsidRDefault="00D2771C" w:rsidP="00D2771C">
      <w:r w:rsidRPr="00EC4084">
        <w:rPr>
          <w:b/>
          <w:bCs/>
        </w:rPr>
        <w:t>Review notes:</w:t>
      </w:r>
    </w:p>
    <w:p w14:paraId="68FC3857" w14:textId="77777777" w:rsidR="00D2771C" w:rsidRPr="00EC4084" w:rsidRDefault="004D2529" w:rsidP="00D2771C">
      <w:r>
        <w:pict w14:anchorId="173D31E5">
          <v:rect id="_x0000_i1059" style="width:0;height:1.5pt" o:hralign="center" o:hrstd="t" o:hr="t" fillcolor="#a0a0a0" stroked="f"/>
        </w:pict>
      </w:r>
    </w:p>
    <w:p w14:paraId="2F0A6123" w14:textId="77777777" w:rsidR="00D2771C" w:rsidRPr="00EC4084" w:rsidRDefault="004D2529" w:rsidP="00D2771C">
      <w:r>
        <w:pict w14:anchorId="21AFEAB2">
          <v:rect id="_x0000_i1060" style="width:0;height:1.5pt" o:hralign="center" o:hrstd="t" o:hr="t" fillcolor="#a0a0a0" stroked="f"/>
        </w:pict>
      </w:r>
    </w:p>
    <w:p w14:paraId="3C3D3509" w14:textId="77777777" w:rsidR="00D2771C" w:rsidRPr="00EC4084" w:rsidRDefault="004D2529" w:rsidP="00D2771C">
      <w:r>
        <w:pict w14:anchorId="74CB7398">
          <v:rect id="_x0000_i1061" style="width:0;height:1.5pt" o:hralign="center" o:hrstd="t" o:hr="t" fillcolor="#a0a0a0" stroked="f"/>
        </w:pict>
      </w:r>
    </w:p>
    <w:p w14:paraId="13287263" w14:textId="77777777" w:rsidR="00D2771C" w:rsidRPr="00EC4084" w:rsidRDefault="00D2771C" w:rsidP="00D2771C">
      <w:pPr>
        <w:rPr>
          <w:b/>
          <w:bCs/>
          <w:sz w:val="28"/>
          <w:szCs w:val="28"/>
        </w:rPr>
      </w:pPr>
      <w:r w:rsidRPr="00EC4084">
        <w:rPr>
          <w:b/>
          <w:bCs/>
          <w:sz w:val="28"/>
          <w:szCs w:val="28"/>
        </w:rPr>
        <w:t>SECTION 9 — PERSON CONSENT AND CHOICE</w:t>
      </w:r>
    </w:p>
    <w:p w14:paraId="11B90AD2" w14:textId="77777777" w:rsidR="00D2771C" w:rsidRPr="00EC4084" w:rsidRDefault="00D2771C" w:rsidP="00D2771C">
      <w:r w:rsidRPr="00EC4084">
        <w:t>The following has been explained to the person supported:</w:t>
      </w:r>
    </w:p>
    <w:p w14:paraId="02E0DF61" w14:textId="77777777" w:rsidR="00D2771C" w:rsidRPr="00EC4084" w:rsidRDefault="00D2771C" w:rsidP="00D2771C">
      <w:r w:rsidRPr="00EC4084">
        <w:rPr>
          <w:rFonts w:ascii="Segoe UI Symbol" w:hAnsi="Segoe UI Symbol" w:cs="Segoe UI Symbol"/>
        </w:rPr>
        <w:t>☐</w:t>
      </w:r>
      <w:r w:rsidRPr="00EC4084">
        <w:t xml:space="preserve"> The Support Plan is flexible and may change over time</w:t>
      </w:r>
      <w:r w:rsidRPr="00EC4084">
        <w:br/>
      </w:r>
      <w:r w:rsidRPr="00EC4084">
        <w:rPr>
          <w:rFonts w:ascii="Segoe UI Symbol" w:hAnsi="Segoe UI Symbol" w:cs="Segoe UI Symbol"/>
        </w:rPr>
        <w:t>☐</w:t>
      </w:r>
      <w:r w:rsidRPr="00EC4084">
        <w:t xml:space="preserve"> Adjustments can be reviewed or modified at any stage</w:t>
      </w:r>
      <w:r w:rsidRPr="00EC4084">
        <w:br/>
      </w:r>
      <w:r w:rsidRPr="00EC4084">
        <w:rPr>
          <w:rFonts w:ascii="Segoe UI Symbol" w:hAnsi="Segoe UI Symbol" w:cs="Segoe UI Symbol"/>
        </w:rPr>
        <w:t>☐</w:t>
      </w:r>
      <w:r w:rsidRPr="00EC4084">
        <w:t xml:space="preserve"> Participation in support planning is voluntary where possible</w:t>
      </w:r>
      <w:r w:rsidRPr="00EC4084">
        <w:br/>
      </w:r>
      <w:r w:rsidRPr="00EC4084">
        <w:rPr>
          <w:rFonts w:ascii="Segoe UI Symbol" w:hAnsi="Segoe UI Symbol" w:cs="Segoe UI Symbol"/>
        </w:rPr>
        <w:t>☐</w:t>
      </w:r>
      <w:r w:rsidRPr="00EC4084">
        <w:t xml:space="preserve"> The person can raise changing support needs at any time</w:t>
      </w:r>
    </w:p>
    <w:p w14:paraId="07E62B7D" w14:textId="77777777" w:rsidR="00D2771C" w:rsidRPr="00EC4084" w:rsidRDefault="00D2771C" w:rsidP="00D2771C">
      <w:r w:rsidRPr="00EC4084">
        <w:rPr>
          <w:b/>
          <w:bCs/>
        </w:rPr>
        <w:t>Person acknowledgement:</w:t>
      </w:r>
      <w:r w:rsidRPr="00EC4084">
        <w:br/>
      </w:r>
      <w:r w:rsidRPr="00EC4084">
        <w:rPr>
          <w:rFonts w:ascii="Segoe UI Symbol" w:hAnsi="Segoe UI Symbol" w:cs="Segoe UI Symbol"/>
        </w:rPr>
        <w:t>☐</w:t>
      </w:r>
      <w:r w:rsidRPr="00EC4084">
        <w:t xml:space="preserve"> I understand the above information has been explained to me</w:t>
      </w:r>
      <w:r w:rsidRPr="00EC4084">
        <w:br/>
      </w:r>
      <w:r w:rsidRPr="00EC4084">
        <w:rPr>
          <w:rFonts w:ascii="Segoe UI Symbol" w:hAnsi="Segoe UI Symbol" w:cs="Segoe UI Symbol"/>
        </w:rPr>
        <w:t>☐</w:t>
      </w:r>
      <w:r w:rsidRPr="00EC4084">
        <w:t xml:space="preserve"> I do not wish to acknowledge at this time</w:t>
      </w:r>
    </w:p>
    <w:p w14:paraId="241F0413" w14:textId="77777777" w:rsidR="00D2771C" w:rsidRPr="00EC4084" w:rsidRDefault="004D2529" w:rsidP="00D2771C">
      <w:r>
        <w:pict w14:anchorId="3C1E929E">
          <v:rect id="_x0000_i1062" style="width:0;height:1.5pt" o:hralign="center" o:hrstd="t" o:hr="t" fillcolor="#a0a0a0" stroked="f"/>
        </w:pict>
      </w:r>
    </w:p>
    <w:p w14:paraId="54EC1712" w14:textId="77777777" w:rsidR="00D2771C" w:rsidRPr="00EC4084" w:rsidRDefault="00D2771C" w:rsidP="00D2771C">
      <w:pPr>
        <w:rPr>
          <w:b/>
          <w:bCs/>
          <w:sz w:val="28"/>
          <w:szCs w:val="28"/>
        </w:rPr>
      </w:pPr>
      <w:r w:rsidRPr="00EC4084">
        <w:rPr>
          <w:b/>
          <w:bCs/>
          <w:sz w:val="28"/>
          <w:szCs w:val="28"/>
        </w:rPr>
        <w:t>SECTION 10 — ESCALATION AND REVIEW TRIGGERS</w:t>
      </w:r>
    </w:p>
    <w:p w14:paraId="003DF7C1" w14:textId="77777777" w:rsidR="00D2771C" w:rsidRPr="00EC4084" w:rsidRDefault="00D2771C" w:rsidP="00D2771C">
      <w:r w:rsidRPr="00EC4084">
        <w:t>The following has been discussed:</w:t>
      </w:r>
    </w:p>
    <w:p w14:paraId="6456599D" w14:textId="77777777" w:rsidR="00D2771C" w:rsidRPr="00EC4084" w:rsidRDefault="00D2771C" w:rsidP="00D2771C">
      <w:r w:rsidRPr="00EC4084">
        <w:rPr>
          <w:rFonts w:ascii="Segoe UI Symbol" w:hAnsi="Segoe UI Symbol" w:cs="Segoe UI Symbol"/>
        </w:rPr>
        <w:t>☐</w:t>
      </w:r>
      <w:r w:rsidRPr="00EC4084">
        <w:t xml:space="preserve"> Situations that may trigger review or escalation</w:t>
      </w:r>
      <w:r w:rsidRPr="00EC4084">
        <w:br/>
      </w:r>
      <w:r w:rsidRPr="00EC4084">
        <w:rPr>
          <w:rFonts w:ascii="Segoe UI Symbol" w:hAnsi="Segoe UI Symbol" w:cs="Segoe UI Symbol"/>
        </w:rPr>
        <w:t>☐</w:t>
      </w:r>
      <w:r w:rsidRPr="00EC4084">
        <w:t xml:space="preserve"> How changing risks or support needs will be monitored</w:t>
      </w:r>
      <w:r w:rsidRPr="00EC4084">
        <w:br/>
      </w:r>
      <w:r w:rsidRPr="00EC4084">
        <w:rPr>
          <w:rFonts w:ascii="Segoe UI Symbol" w:hAnsi="Segoe UI Symbol" w:cs="Segoe UI Symbol"/>
        </w:rPr>
        <w:t>☐</w:t>
      </w:r>
      <w:r w:rsidRPr="00EC4084">
        <w:t xml:space="preserve"> What actions may occur if safety or wellbeing concerns increase</w:t>
      </w:r>
      <w:r w:rsidRPr="00EC4084">
        <w:br/>
      </w:r>
      <w:r w:rsidRPr="00EC4084">
        <w:rPr>
          <w:rFonts w:ascii="Segoe UI Symbol" w:hAnsi="Segoe UI Symbol" w:cs="Segoe UI Symbol"/>
        </w:rPr>
        <w:t>☐</w:t>
      </w:r>
      <w:r w:rsidRPr="00EC4084">
        <w:t xml:space="preserve"> External escalation pathways explained, where relevant</w:t>
      </w:r>
    </w:p>
    <w:p w14:paraId="5FB8C635" w14:textId="77777777" w:rsidR="00D2771C" w:rsidRDefault="00D2771C" w:rsidP="00D2771C">
      <w:r>
        <w:t>Has any new information emerged that may require review of the support plan, escalation to the Safeguarding Action Plan, or re-triage under Appendix A?</w:t>
      </w:r>
      <w:r>
        <w:br/>
        <w:t>☐ Yes</w:t>
      </w:r>
      <w:r>
        <w:br/>
        <w:t>☐ No</w:t>
      </w:r>
      <w:r>
        <w:br/>
        <w:t>If yes, action taken: ______________________________</w:t>
      </w:r>
    </w:p>
    <w:p w14:paraId="4E98D63D" w14:textId="77777777" w:rsidR="00D2771C" w:rsidRPr="00EC4084" w:rsidRDefault="00D2771C" w:rsidP="00D2771C">
      <w:r w:rsidRPr="00EC4084">
        <w:rPr>
          <w:b/>
          <w:bCs/>
        </w:rPr>
        <w:t>Notes:</w:t>
      </w:r>
    </w:p>
    <w:p w14:paraId="585FCD15" w14:textId="77777777" w:rsidR="00D2771C" w:rsidRPr="00EC4084" w:rsidRDefault="004D2529" w:rsidP="00D2771C">
      <w:r>
        <w:pict w14:anchorId="7BEB8FBC">
          <v:rect id="_x0000_i1063" style="width:0;height:1.5pt" o:hralign="center" o:hrstd="t" o:hr="t" fillcolor="#a0a0a0" stroked="f"/>
        </w:pict>
      </w:r>
    </w:p>
    <w:p w14:paraId="6E4B802F" w14:textId="77777777" w:rsidR="00D2771C" w:rsidRPr="00EC4084" w:rsidRDefault="004D2529" w:rsidP="00D2771C">
      <w:r>
        <w:lastRenderedPageBreak/>
        <w:pict w14:anchorId="16F6256C">
          <v:rect id="_x0000_i1064" style="width:0;height:1.5pt" o:hralign="center" o:hrstd="t" o:hr="t" fillcolor="#a0a0a0" stroked="f"/>
        </w:pict>
      </w:r>
    </w:p>
    <w:p w14:paraId="618177F1" w14:textId="77777777" w:rsidR="00D2771C" w:rsidRPr="00EC4084" w:rsidRDefault="004D2529" w:rsidP="00D2771C">
      <w:r>
        <w:pict w14:anchorId="7C06591A">
          <v:rect id="_x0000_i1065" style="width:0;height:1.5pt" o:hralign="center" o:hrstd="t" o:hr="t" fillcolor="#a0a0a0" stroked="f"/>
        </w:pict>
      </w:r>
    </w:p>
    <w:p w14:paraId="3EE355E8" w14:textId="77777777" w:rsidR="00D2771C" w:rsidRPr="00EC4084" w:rsidRDefault="00D2771C" w:rsidP="00D2771C">
      <w:pPr>
        <w:rPr>
          <w:b/>
          <w:bCs/>
          <w:sz w:val="28"/>
          <w:szCs w:val="28"/>
        </w:rPr>
      </w:pPr>
      <w:r w:rsidRPr="00EC4084">
        <w:rPr>
          <w:b/>
          <w:bCs/>
          <w:sz w:val="28"/>
          <w:szCs w:val="28"/>
        </w:rPr>
        <w:t>SECTION 11 — SUPPORT COORDINATOR CONFIRMATION</w:t>
      </w:r>
    </w:p>
    <w:p w14:paraId="32637AB3" w14:textId="77777777" w:rsidR="00D2771C" w:rsidRPr="00EC4084" w:rsidRDefault="00D2771C" w:rsidP="00D2771C">
      <w:r w:rsidRPr="00EC4084">
        <w:rPr>
          <w:b/>
          <w:bCs/>
        </w:rPr>
        <w:t>Name:</w:t>
      </w:r>
      <w:r w:rsidRPr="00EC4084">
        <w:t xml:space="preserve"> ______________________________</w:t>
      </w:r>
    </w:p>
    <w:p w14:paraId="2D670191" w14:textId="77777777" w:rsidR="00D2771C" w:rsidRPr="00EC4084" w:rsidRDefault="00D2771C" w:rsidP="00D2771C">
      <w:r w:rsidRPr="00EC4084">
        <w:rPr>
          <w:b/>
          <w:bCs/>
        </w:rPr>
        <w:t>Signature:</w:t>
      </w:r>
      <w:r w:rsidRPr="00EC4084">
        <w:t xml:space="preserve"> ______________________________</w:t>
      </w:r>
    </w:p>
    <w:p w14:paraId="63B3D7AA" w14:textId="77777777" w:rsidR="00D2771C" w:rsidRDefault="00D2771C" w:rsidP="00D2771C">
      <w:r w:rsidRPr="00EC4084">
        <w:rPr>
          <w:b/>
          <w:bCs/>
        </w:rPr>
        <w:t>Date:</w:t>
      </w:r>
      <w:r w:rsidRPr="00EC4084">
        <w:t xml:space="preserve"> ______________________________</w:t>
      </w:r>
    </w:p>
    <w:p w14:paraId="7A4111EB" w14:textId="77777777" w:rsidR="008004D2" w:rsidRDefault="008004D2" w:rsidP="00D2771C"/>
    <w:p w14:paraId="4EF61D7A" w14:textId="3570EAA0" w:rsidR="008004D2" w:rsidRDefault="008004D2">
      <w:r>
        <w:br w:type="page"/>
      </w:r>
    </w:p>
    <w:p w14:paraId="0565733F" w14:textId="6533B5C0" w:rsidR="00F564E0" w:rsidRPr="0048787E" w:rsidRDefault="00F564E0" w:rsidP="00956497">
      <w:pPr>
        <w:pStyle w:val="Heading1"/>
      </w:pPr>
      <w:bookmarkStart w:id="26" w:name="_Toc235109541"/>
      <w:bookmarkEnd w:id="25"/>
      <w:r w:rsidRPr="0048787E">
        <w:lastRenderedPageBreak/>
        <w:t xml:space="preserve">Appendix </w:t>
      </w:r>
      <w:r>
        <w:t>E</w:t>
      </w:r>
      <w:r w:rsidR="00956497">
        <w:t xml:space="preserve"> - </w:t>
      </w:r>
      <w:r w:rsidR="00956497" w:rsidRPr="00F564E0">
        <w:t>GBV Safeguarding Action Plan Template</w:t>
      </w:r>
      <w:bookmarkEnd w:id="26"/>
    </w:p>
    <w:p w14:paraId="2002ED3D" w14:textId="77777777" w:rsidR="002E305E" w:rsidRPr="000F7F14" w:rsidRDefault="002E305E" w:rsidP="002E305E">
      <w:pPr>
        <w:rPr>
          <w:b/>
          <w:bCs/>
          <w:sz w:val="28"/>
          <w:szCs w:val="28"/>
        </w:rPr>
      </w:pPr>
      <w:bookmarkStart w:id="27" w:name="_Hlk229478206"/>
      <w:r w:rsidRPr="000F7F14">
        <w:rPr>
          <w:b/>
          <w:bCs/>
          <w:sz w:val="28"/>
          <w:szCs w:val="28"/>
        </w:rPr>
        <w:t>GBV Safeguarding Action Plan Template</w:t>
      </w:r>
    </w:p>
    <w:p w14:paraId="2B53FD3A" w14:textId="77777777" w:rsidR="002E305E" w:rsidRPr="000F7F14" w:rsidRDefault="002E305E" w:rsidP="002E305E">
      <w:pPr>
        <w:rPr>
          <w:b/>
          <w:bCs/>
        </w:rPr>
      </w:pPr>
      <w:r w:rsidRPr="000F7F14">
        <w:rPr>
          <w:b/>
          <w:bCs/>
        </w:rPr>
        <w:t>Purpose of this document</w:t>
      </w:r>
    </w:p>
    <w:p w14:paraId="50265929" w14:textId="77777777" w:rsidR="002E305E" w:rsidRPr="000F7F14" w:rsidRDefault="002E305E" w:rsidP="002E305E">
      <w:r w:rsidRPr="000F7F14">
        <w:t>This document records the actions arising from the safeguarding risk assessment, Make-Safe Plan, Support Plan, and any subsequent review of the matter. It is used to allocate owners, monitor implementation, track review points, and escalate issues where required.</w:t>
      </w:r>
    </w:p>
    <w:p w14:paraId="6A37517C" w14:textId="77777777" w:rsidR="002E305E" w:rsidRPr="000F7F14" w:rsidRDefault="002E305E" w:rsidP="002E305E">
      <w:r w:rsidRPr="000F7F14">
        <w:t xml:space="preserve">This is </w:t>
      </w:r>
      <w:r w:rsidRPr="000F7F14">
        <w:rPr>
          <w:b/>
          <w:bCs/>
        </w:rPr>
        <w:t>not</w:t>
      </w:r>
      <w:r w:rsidRPr="000F7F14">
        <w:t xml:space="preserve"> a findings document. It does </w:t>
      </w:r>
      <w:r w:rsidRPr="000F7F14">
        <w:rPr>
          <w:b/>
          <w:bCs/>
        </w:rPr>
        <w:t>not</w:t>
      </w:r>
      <w:r w:rsidRPr="000F7F14">
        <w:t xml:space="preserve"> determine whether Gender-based Violence occurred, whether misconduct occurred, or whether any allegation is substantiated.</w:t>
      </w:r>
    </w:p>
    <w:p w14:paraId="673DE8D9" w14:textId="77777777" w:rsidR="002E305E" w:rsidRPr="000F7F14" w:rsidRDefault="002E305E" w:rsidP="002E305E">
      <w:pPr>
        <w:rPr>
          <w:b/>
          <w:bCs/>
          <w:sz w:val="28"/>
          <w:szCs w:val="28"/>
        </w:rPr>
      </w:pPr>
      <w:r w:rsidRPr="000F7F14">
        <w:rPr>
          <w:b/>
          <w:bCs/>
          <w:sz w:val="28"/>
          <w:szCs w:val="28"/>
        </w:rPr>
        <w:t>Status of this plan</w:t>
      </w:r>
    </w:p>
    <w:p w14:paraId="4D1AAEC3" w14:textId="77777777" w:rsidR="002E305E" w:rsidRPr="000F7F14" w:rsidRDefault="002E305E" w:rsidP="002E305E">
      <w:r w:rsidRPr="000F7F14">
        <w:t xml:space="preserve">This Action Plan is to be updated as circumstances change, new information becomes available, or review identifies </w:t>
      </w:r>
      <w:proofErr w:type="gramStart"/>
      <w:r w:rsidRPr="000F7F14">
        <w:t>that additional actions</w:t>
      </w:r>
      <w:proofErr w:type="gramEnd"/>
      <w:r w:rsidRPr="000F7F14">
        <w:t xml:space="preserve"> are required.</w:t>
      </w:r>
    </w:p>
    <w:p w14:paraId="13AF5831" w14:textId="77777777" w:rsidR="002E305E" w:rsidRPr="000F7F14" w:rsidRDefault="002E305E" w:rsidP="002E305E">
      <w:r w:rsidRPr="000F7F14">
        <w:t xml:space="preserve">Immediate controls may already be recorded in the </w:t>
      </w:r>
      <w:r w:rsidRPr="000F7F14">
        <w:rPr>
          <w:b/>
          <w:bCs/>
        </w:rPr>
        <w:t>Make-Safe Plan</w:t>
      </w:r>
      <w:r w:rsidRPr="000F7F14">
        <w:t xml:space="preserve">. Support measures agreed with the person supported may be recorded in the </w:t>
      </w:r>
      <w:r w:rsidRPr="000F7F14">
        <w:rPr>
          <w:b/>
          <w:bCs/>
        </w:rPr>
        <w:t>Support Plan</w:t>
      </w:r>
      <w:r w:rsidRPr="000F7F14">
        <w:t>. This Action Plan records the broader actions requiring ownership, monitoring, coordination or review.</w:t>
      </w:r>
    </w:p>
    <w:p w14:paraId="48D7121D" w14:textId="77777777" w:rsidR="002E305E" w:rsidRPr="000F7F14" w:rsidRDefault="002E305E" w:rsidP="002E305E"/>
    <w:p w14:paraId="7DDEB2DB" w14:textId="77777777" w:rsidR="002E305E" w:rsidRPr="000F7F14" w:rsidRDefault="002E305E" w:rsidP="002E305E">
      <w:pPr>
        <w:rPr>
          <w:b/>
          <w:bCs/>
          <w:sz w:val="28"/>
          <w:szCs w:val="28"/>
        </w:rPr>
      </w:pPr>
      <w:r w:rsidRPr="000F7F14">
        <w:rPr>
          <w:b/>
          <w:bCs/>
          <w:sz w:val="28"/>
          <w:szCs w:val="28"/>
        </w:rPr>
        <w:t>SECTION 1 — BASIC DETAILS</w:t>
      </w:r>
    </w:p>
    <w:p w14:paraId="638070F8" w14:textId="77777777" w:rsidR="002E305E" w:rsidRPr="000F7F14" w:rsidRDefault="002E305E" w:rsidP="002E305E">
      <w:r w:rsidRPr="000F7F14">
        <w:rPr>
          <w:b/>
          <w:bCs/>
        </w:rPr>
        <w:t>Case Reference:</w:t>
      </w:r>
      <w:r w:rsidRPr="000F7F14">
        <w:t xml:space="preserve"> ______________________________</w:t>
      </w:r>
    </w:p>
    <w:p w14:paraId="517ACC35" w14:textId="77777777" w:rsidR="002E305E" w:rsidRPr="000F7F14" w:rsidRDefault="002E305E" w:rsidP="002E305E">
      <w:r w:rsidRPr="000F7F14">
        <w:rPr>
          <w:b/>
          <w:bCs/>
        </w:rPr>
        <w:t>Date Action Plan Created:</w:t>
      </w:r>
      <w:r w:rsidRPr="000F7F14">
        <w:t xml:space="preserve"> ______________________________</w:t>
      </w:r>
    </w:p>
    <w:p w14:paraId="6EF8FF98" w14:textId="77777777" w:rsidR="002E305E" w:rsidRPr="000F7F14" w:rsidRDefault="002E305E" w:rsidP="002E305E">
      <w:r w:rsidRPr="000F7F14">
        <w:rPr>
          <w:b/>
          <w:bCs/>
        </w:rPr>
        <w:t>Case Owner / Safeguarding Lead:</w:t>
      </w:r>
      <w:r w:rsidRPr="000F7F14">
        <w:t xml:space="preserve"> ______________________________</w:t>
      </w:r>
    </w:p>
    <w:p w14:paraId="61724B19" w14:textId="77777777" w:rsidR="002E305E" w:rsidRPr="000F7F14" w:rsidRDefault="002E305E" w:rsidP="002E305E">
      <w:r w:rsidRPr="000F7F14">
        <w:rPr>
          <w:b/>
          <w:bCs/>
        </w:rPr>
        <w:t>Person Supported:</w:t>
      </w:r>
      <w:r w:rsidRPr="000F7F14">
        <w:br/>
      </w:r>
      <w:r w:rsidRPr="000F7F14">
        <w:rPr>
          <w:rFonts w:ascii="Segoe UI Symbol" w:hAnsi="Segoe UI Symbol" w:cs="Segoe UI Symbol"/>
        </w:rPr>
        <w:t>☐</w:t>
      </w:r>
      <w:r w:rsidRPr="000F7F14">
        <w:t xml:space="preserve"> Staff</w:t>
      </w:r>
      <w:r w:rsidRPr="000F7F14">
        <w:br/>
      </w:r>
      <w:r w:rsidRPr="000F7F14">
        <w:rPr>
          <w:rFonts w:ascii="Segoe UI Symbol" w:hAnsi="Segoe UI Symbol" w:cs="Segoe UI Symbol"/>
        </w:rPr>
        <w:t>☐</w:t>
      </w:r>
      <w:r w:rsidRPr="000F7F14">
        <w:t xml:space="preserve"> Student</w:t>
      </w:r>
      <w:r w:rsidRPr="000F7F14">
        <w:br/>
      </w:r>
      <w:r w:rsidRPr="000F7F14">
        <w:rPr>
          <w:rFonts w:ascii="Segoe UI Symbol" w:hAnsi="Segoe UI Symbol" w:cs="Segoe UI Symbol"/>
        </w:rPr>
        <w:t>☐</w:t>
      </w:r>
      <w:r w:rsidRPr="000F7F14">
        <w:t xml:space="preserve"> Other: ______________________________</w:t>
      </w:r>
    </w:p>
    <w:p w14:paraId="78B7F909" w14:textId="77777777" w:rsidR="002E305E" w:rsidRPr="000F7F14" w:rsidRDefault="002E305E" w:rsidP="002E305E">
      <w:r w:rsidRPr="000F7F14">
        <w:rPr>
          <w:b/>
          <w:bCs/>
        </w:rPr>
        <w:t>Current stage:</w:t>
      </w:r>
      <w:r w:rsidRPr="000F7F14">
        <w:rPr>
          <w:b/>
          <w:bCs/>
        </w:rPr>
        <w:br/>
        <w:t>☐ Active safeguarding</w:t>
      </w:r>
      <w:r w:rsidRPr="000F7F14">
        <w:rPr>
          <w:b/>
          <w:bCs/>
        </w:rPr>
        <w:br/>
        <w:t>☐ Monitoring</w:t>
      </w:r>
      <w:r w:rsidRPr="000F7F14">
        <w:rPr>
          <w:b/>
          <w:bCs/>
        </w:rPr>
        <w:br/>
        <w:t>☐ Investigation underway</w:t>
      </w:r>
      <w:r w:rsidRPr="000F7F14">
        <w:rPr>
          <w:b/>
          <w:bCs/>
        </w:rPr>
        <w:br/>
        <w:t>☐ Post-investigation implementation</w:t>
      </w:r>
      <w:r w:rsidRPr="000F7F14">
        <w:rPr>
          <w:b/>
          <w:bCs/>
        </w:rPr>
        <w:br/>
        <w:t>☐ Other: ______________________________</w:t>
      </w:r>
      <w:r w:rsidRPr="000F7F14">
        <w:rPr>
          <w:b/>
          <w:bCs/>
        </w:rPr>
        <w:br/>
        <w:t>☐ Matter under clarification / precautionary safeguarding</w:t>
      </w:r>
    </w:p>
    <w:p w14:paraId="44D9D13F" w14:textId="77777777" w:rsidR="002E305E" w:rsidRDefault="002E305E" w:rsidP="002E305E">
      <w:r w:rsidRPr="000F7F14">
        <w:rPr>
          <w:b/>
          <w:bCs/>
        </w:rPr>
        <w:t>Linked documents:</w:t>
      </w:r>
      <w:r w:rsidRPr="000F7F14">
        <w:br/>
      </w:r>
      <w:r w:rsidRPr="000F7F14">
        <w:rPr>
          <w:rFonts w:ascii="Segoe UI Symbol" w:hAnsi="Segoe UI Symbol" w:cs="Segoe UI Symbol"/>
        </w:rPr>
        <w:t>☐</w:t>
      </w:r>
      <w:r w:rsidRPr="000F7F14">
        <w:t xml:space="preserve"> GBV Initial Triage and Pathway Decision Form</w:t>
      </w:r>
      <w:r w:rsidRPr="000F7F14">
        <w:br/>
      </w:r>
      <w:r w:rsidRPr="000F7F14">
        <w:rPr>
          <w:rFonts w:ascii="Segoe UI Symbol" w:hAnsi="Segoe UI Symbol" w:cs="Segoe UI Symbol"/>
        </w:rPr>
        <w:t>☐</w:t>
      </w:r>
      <w:r w:rsidRPr="000F7F14">
        <w:t xml:space="preserve"> Risk Assessment Tool</w:t>
      </w:r>
      <w:r w:rsidRPr="000F7F14">
        <w:br/>
      </w:r>
      <w:r w:rsidRPr="000F7F14">
        <w:rPr>
          <w:rFonts w:ascii="Segoe UI Symbol" w:hAnsi="Segoe UI Symbol" w:cs="Segoe UI Symbol"/>
        </w:rPr>
        <w:t>☐</w:t>
      </w:r>
      <w:r w:rsidRPr="000F7F14">
        <w:t xml:space="preserve"> Make-Safe Plan</w:t>
      </w:r>
      <w:r w:rsidRPr="000F7F14">
        <w:br/>
      </w:r>
      <w:r w:rsidRPr="000F7F14">
        <w:rPr>
          <w:rFonts w:ascii="Segoe UI Symbol" w:hAnsi="Segoe UI Symbol" w:cs="Segoe UI Symbol"/>
        </w:rPr>
        <w:t>☐</w:t>
      </w:r>
      <w:r w:rsidRPr="000F7F14">
        <w:t xml:space="preserve"> Support Plan</w:t>
      </w:r>
      <w:r w:rsidRPr="000F7F14">
        <w:br/>
      </w:r>
      <w:r w:rsidRPr="000F7F14">
        <w:rPr>
          <w:rFonts w:ascii="Segoe UI Symbol" w:hAnsi="Segoe UI Symbol" w:cs="Segoe UI Symbol"/>
        </w:rPr>
        <w:t>☐</w:t>
      </w:r>
      <w:r w:rsidRPr="000F7F14">
        <w:t xml:space="preserve"> Investigation process / tool (if applicable)</w:t>
      </w:r>
    </w:p>
    <w:p w14:paraId="733D24D7" w14:textId="77777777" w:rsidR="002E305E" w:rsidRDefault="002E305E" w:rsidP="002E305E"/>
    <w:p w14:paraId="0BBB4CD6" w14:textId="77777777" w:rsidR="002E305E" w:rsidRPr="000F7F14" w:rsidRDefault="002E305E" w:rsidP="002E305E"/>
    <w:p w14:paraId="2B7F639E" w14:textId="77777777" w:rsidR="002E305E" w:rsidRPr="000F7F14" w:rsidRDefault="002E305E" w:rsidP="002E305E"/>
    <w:p w14:paraId="511D6EE0" w14:textId="77777777" w:rsidR="002E305E" w:rsidRPr="000F7F14" w:rsidRDefault="002E305E" w:rsidP="002E305E">
      <w:pPr>
        <w:rPr>
          <w:b/>
          <w:bCs/>
          <w:sz w:val="28"/>
          <w:szCs w:val="28"/>
        </w:rPr>
      </w:pPr>
      <w:r w:rsidRPr="000F7F14">
        <w:rPr>
          <w:b/>
          <w:bCs/>
          <w:sz w:val="28"/>
          <w:szCs w:val="28"/>
        </w:rPr>
        <w:t>SECTION 2 — KEY RISK THEMES CARRIED FORWARD</w:t>
      </w:r>
    </w:p>
    <w:p w14:paraId="71337657" w14:textId="77777777" w:rsidR="002E305E" w:rsidRDefault="002E305E" w:rsidP="002E305E">
      <w:r w:rsidRPr="000F7F14">
        <w:t>Record the main risk themes requiring monitoring, coordination or further action.</w:t>
      </w:r>
    </w:p>
    <w:tbl>
      <w:tblPr>
        <w:tblStyle w:val="TableGrid"/>
        <w:tblW w:w="0" w:type="auto"/>
        <w:tblLook w:val="04A0" w:firstRow="1" w:lastRow="0" w:firstColumn="1" w:lastColumn="0" w:noHBand="0" w:noVBand="1"/>
      </w:tblPr>
      <w:tblGrid>
        <w:gridCol w:w="2254"/>
        <w:gridCol w:w="2254"/>
        <w:gridCol w:w="2254"/>
        <w:gridCol w:w="2254"/>
      </w:tblGrid>
      <w:tr w:rsidR="002E305E" w14:paraId="30590C8A" w14:textId="77777777" w:rsidTr="0040095E">
        <w:tc>
          <w:tcPr>
            <w:tcW w:w="2254" w:type="dxa"/>
            <w:shd w:val="clear" w:color="auto" w:fill="D0CECE" w:themeFill="background2" w:themeFillShade="E6"/>
          </w:tcPr>
          <w:p w14:paraId="5E4FE82E" w14:textId="77777777" w:rsidR="002E305E" w:rsidRDefault="002E305E" w:rsidP="0040095E">
            <w:pPr>
              <w:jc w:val="center"/>
            </w:pPr>
            <w:r w:rsidRPr="000F7F14">
              <w:rPr>
                <w:b/>
                <w:bCs/>
              </w:rPr>
              <w:t>Risk ID</w:t>
            </w:r>
          </w:p>
        </w:tc>
        <w:tc>
          <w:tcPr>
            <w:tcW w:w="2254" w:type="dxa"/>
            <w:shd w:val="clear" w:color="auto" w:fill="D0CECE" w:themeFill="background2" w:themeFillShade="E6"/>
          </w:tcPr>
          <w:p w14:paraId="3A8B213A" w14:textId="77777777" w:rsidR="002E305E" w:rsidRDefault="002E305E" w:rsidP="0040095E">
            <w:pPr>
              <w:jc w:val="center"/>
            </w:pPr>
            <w:r w:rsidRPr="000F7F14">
              <w:rPr>
                <w:b/>
                <w:bCs/>
              </w:rPr>
              <w:t>Key risk theme</w:t>
            </w:r>
          </w:p>
        </w:tc>
        <w:tc>
          <w:tcPr>
            <w:tcW w:w="2254" w:type="dxa"/>
            <w:shd w:val="clear" w:color="auto" w:fill="D0CECE" w:themeFill="background2" w:themeFillShade="E6"/>
          </w:tcPr>
          <w:p w14:paraId="068672DC" w14:textId="77777777" w:rsidR="002E305E" w:rsidRDefault="002E305E" w:rsidP="0040095E">
            <w:pPr>
              <w:jc w:val="center"/>
            </w:pPr>
            <w:r w:rsidRPr="000F7F14">
              <w:rPr>
                <w:b/>
                <w:bCs/>
              </w:rPr>
              <w:t>Source document</w:t>
            </w:r>
          </w:p>
        </w:tc>
        <w:tc>
          <w:tcPr>
            <w:tcW w:w="2254" w:type="dxa"/>
            <w:shd w:val="clear" w:color="auto" w:fill="D0CECE" w:themeFill="background2" w:themeFillShade="E6"/>
          </w:tcPr>
          <w:p w14:paraId="6EF10BA8" w14:textId="77777777" w:rsidR="002E305E" w:rsidRDefault="002E305E" w:rsidP="0040095E">
            <w:pPr>
              <w:jc w:val="center"/>
            </w:pPr>
            <w:r w:rsidRPr="000F7F14">
              <w:rPr>
                <w:b/>
                <w:bCs/>
              </w:rPr>
              <w:t>Notes</w:t>
            </w:r>
          </w:p>
        </w:tc>
      </w:tr>
      <w:tr w:rsidR="002E305E" w14:paraId="48356B20" w14:textId="77777777" w:rsidTr="0040095E">
        <w:tc>
          <w:tcPr>
            <w:tcW w:w="2254" w:type="dxa"/>
          </w:tcPr>
          <w:p w14:paraId="6342E22C" w14:textId="77777777" w:rsidR="002E305E" w:rsidRDefault="002E305E" w:rsidP="0040095E">
            <w:r>
              <w:t xml:space="preserve">R1 </w:t>
            </w:r>
          </w:p>
        </w:tc>
        <w:tc>
          <w:tcPr>
            <w:tcW w:w="2254" w:type="dxa"/>
          </w:tcPr>
          <w:p w14:paraId="17EB9C3C" w14:textId="77777777" w:rsidR="002E305E" w:rsidRDefault="002E305E" w:rsidP="0040095E">
            <w:r>
              <w:t xml:space="preserve">Retaliation risk </w:t>
            </w:r>
          </w:p>
        </w:tc>
        <w:tc>
          <w:tcPr>
            <w:tcW w:w="2254" w:type="dxa"/>
          </w:tcPr>
          <w:p w14:paraId="44D57300" w14:textId="77777777" w:rsidR="002E305E" w:rsidRDefault="002E305E" w:rsidP="0040095E">
            <w:r>
              <w:t>Risk Assessment Tool</w:t>
            </w:r>
          </w:p>
        </w:tc>
        <w:tc>
          <w:tcPr>
            <w:tcW w:w="2254" w:type="dxa"/>
          </w:tcPr>
          <w:p w14:paraId="4BA9B299" w14:textId="77777777" w:rsidR="002E305E" w:rsidRDefault="002E305E" w:rsidP="0040095E">
            <w:r>
              <w:t>Example only</w:t>
            </w:r>
          </w:p>
        </w:tc>
      </w:tr>
      <w:tr w:rsidR="002E305E" w14:paraId="37FB51EC" w14:textId="77777777" w:rsidTr="0040095E">
        <w:tc>
          <w:tcPr>
            <w:tcW w:w="2254" w:type="dxa"/>
          </w:tcPr>
          <w:p w14:paraId="445B98C5" w14:textId="77777777" w:rsidR="002E305E" w:rsidRDefault="002E305E" w:rsidP="0040095E"/>
        </w:tc>
        <w:tc>
          <w:tcPr>
            <w:tcW w:w="2254" w:type="dxa"/>
          </w:tcPr>
          <w:p w14:paraId="090097DC" w14:textId="77777777" w:rsidR="002E305E" w:rsidRDefault="002E305E" w:rsidP="0040095E"/>
        </w:tc>
        <w:tc>
          <w:tcPr>
            <w:tcW w:w="2254" w:type="dxa"/>
          </w:tcPr>
          <w:p w14:paraId="76CE81AD" w14:textId="77777777" w:rsidR="002E305E" w:rsidRDefault="002E305E" w:rsidP="0040095E"/>
        </w:tc>
        <w:tc>
          <w:tcPr>
            <w:tcW w:w="2254" w:type="dxa"/>
          </w:tcPr>
          <w:p w14:paraId="6B51B0DF" w14:textId="77777777" w:rsidR="002E305E" w:rsidRDefault="002E305E" w:rsidP="0040095E"/>
        </w:tc>
      </w:tr>
      <w:tr w:rsidR="002E305E" w14:paraId="338639E5" w14:textId="77777777" w:rsidTr="0040095E">
        <w:tc>
          <w:tcPr>
            <w:tcW w:w="2254" w:type="dxa"/>
          </w:tcPr>
          <w:p w14:paraId="3F82AEC4" w14:textId="77777777" w:rsidR="002E305E" w:rsidRDefault="002E305E" w:rsidP="0040095E"/>
        </w:tc>
        <w:tc>
          <w:tcPr>
            <w:tcW w:w="2254" w:type="dxa"/>
          </w:tcPr>
          <w:p w14:paraId="13775B7D" w14:textId="77777777" w:rsidR="002E305E" w:rsidRDefault="002E305E" w:rsidP="0040095E"/>
        </w:tc>
        <w:tc>
          <w:tcPr>
            <w:tcW w:w="2254" w:type="dxa"/>
          </w:tcPr>
          <w:p w14:paraId="64FD8C6C" w14:textId="77777777" w:rsidR="002E305E" w:rsidRDefault="002E305E" w:rsidP="0040095E"/>
        </w:tc>
        <w:tc>
          <w:tcPr>
            <w:tcW w:w="2254" w:type="dxa"/>
          </w:tcPr>
          <w:p w14:paraId="6E00E60C" w14:textId="77777777" w:rsidR="002E305E" w:rsidRDefault="002E305E" w:rsidP="0040095E"/>
        </w:tc>
      </w:tr>
      <w:tr w:rsidR="002E305E" w14:paraId="1196707B" w14:textId="77777777" w:rsidTr="0040095E">
        <w:tc>
          <w:tcPr>
            <w:tcW w:w="2254" w:type="dxa"/>
          </w:tcPr>
          <w:p w14:paraId="3F67D072" w14:textId="77777777" w:rsidR="002E305E" w:rsidRDefault="002E305E" w:rsidP="0040095E"/>
        </w:tc>
        <w:tc>
          <w:tcPr>
            <w:tcW w:w="2254" w:type="dxa"/>
          </w:tcPr>
          <w:p w14:paraId="0CB47F7B" w14:textId="77777777" w:rsidR="002E305E" w:rsidRDefault="002E305E" w:rsidP="0040095E"/>
        </w:tc>
        <w:tc>
          <w:tcPr>
            <w:tcW w:w="2254" w:type="dxa"/>
          </w:tcPr>
          <w:p w14:paraId="038B51E7" w14:textId="77777777" w:rsidR="002E305E" w:rsidRDefault="002E305E" w:rsidP="0040095E"/>
        </w:tc>
        <w:tc>
          <w:tcPr>
            <w:tcW w:w="2254" w:type="dxa"/>
          </w:tcPr>
          <w:p w14:paraId="12D1B196" w14:textId="77777777" w:rsidR="002E305E" w:rsidRDefault="002E305E" w:rsidP="0040095E"/>
        </w:tc>
      </w:tr>
      <w:tr w:rsidR="002E305E" w14:paraId="1C9D55C6" w14:textId="77777777" w:rsidTr="0040095E">
        <w:tc>
          <w:tcPr>
            <w:tcW w:w="2254" w:type="dxa"/>
          </w:tcPr>
          <w:p w14:paraId="5365DFDF" w14:textId="77777777" w:rsidR="002E305E" w:rsidRDefault="002E305E" w:rsidP="0040095E"/>
        </w:tc>
        <w:tc>
          <w:tcPr>
            <w:tcW w:w="2254" w:type="dxa"/>
          </w:tcPr>
          <w:p w14:paraId="064A48E7" w14:textId="77777777" w:rsidR="002E305E" w:rsidRDefault="002E305E" w:rsidP="0040095E"/>
        </w:tc>
        <w:tc>
          <w:tcPr>
            <w:tcW w:w="2254" w:type="dxa"/>
          </w:tcPr>
          <w:p w14:paraId="6ADB860E" w14:textId="77777777" w:rsidR="002E305E" w:rsidRDefault="002E305E" w:rsidP="0040095E"/>
        </w:tc>
        <w:tc>
          <w:tcPr>
            <w:tcW w:w="2254" w:type="dxa"/>
          </w:tcPr>
          <w:p w14:paraId="02B2B383" w14:textId="77777777" w:rsidR="002E305E" w:rsidRDefault="002E305E" w:rsidP="0040095E"/>
        </w:tc>
      </w:tr>
      <w:tr w:rsidR="002E305E" w14:paraId="022AE701" w14:textId="77777777" w:rsidTr="0040095E">
        <w:tc>
          <w:tcPr>
            <w:tcW w:w="2254" w:type="dxa"/>
          </w:tcPr>
          <w:p w14:paraId="5AF054B6" w14:textId="77777777" w:rsidR="002E305E" w:rsidRDefault="002E305E" w:rsidP="0040095E"/>
        </w:tc>
        <w:tc>
          <w:tcPr>
            <w:tcW w:w="2254" w:type="dxa"/>
          </w:tcPr>
          <w:p w14:paraId="50EEBB68" w14:textId="77777777" w:rsidR="002E305E" w:rsidRDefault="002E305E" w:rsidP="0040095E"/>
        </w:tc>
        <w:tc>
          <w:tcPr>
            <w:tcW w:w="2254" w:type="dxa"/>
          </w:tcPr>
          <w:p w14:paraId="71987732" w14:textId="77777777" w:rsidR="002E305E" w:rsidRDefault="002E305E" w:rsidP="0040095E"/>
        </w:tc>
        <w:tc>
          <w:tcPr>
            <w:tcW w:w="2254" w:type="dxa"/>
          </w:tcPr>
          <w:p w14:paraId="0121A105" w14:textId="77777777" w:rsidR="002E305E" w:rsidRDefault="002E305E" w:rsidP="0040095E"/>
        </w:tc>
      </w:tr>
      <w:tr w:rsidR="002E305E" w14:paraId="66F965AD" w14:textId="77777777" w:rsidTr="0040095E">
        <w:tc>
          <w:tcPr>
            <w:tcW w:w="2254" w:type="dxa"/>
          </w:tcPr>
          <w:p w14:paraId="42ECCEF5" w14:textId="77777777" w:rsidR="002E305E" w:rsidRDefault="002E305E" w:rsidP="0040095E"/>
        </w:tc>
        <w:tc>
          <w:tcPr>
            <w:tcW w:w="2254" w:type="dxa"/>
          </w:tcPr>
          <w:p w14:paraId="11CC57D2" w14:textId="77777777" w:rsidR="002E305E" w:rsidRDefault="002E305E" w:rsidP="0040095E"/>
        </w:tc>
        <w:tc>
          <w:tcPr>
            <w:tcW w:w="2254" w:type="dxa"/>
          </w:tcPr>
          <w:p w14:paraId="6751D11A" w14:textId="77777777" w:rsidR="002E305E" w:rsidRDefault="002E305E" w:rsidP="0040095E"/>
        </w:tc>
        <w:tc>
          <w:tcPr>
            <w:tcW w:w="2254" w:type="dxa"/>
          </w:tcPr>
          <w:p w14:paraId="48CFCD07" w14:textId="77777777" w:rsidR="002E305E" w:rsidRDefault="002E305E" w:rsidP="0040095E"/>
        </w:tc>
      </w:tr>
    </w:tbl>
    <w:p w14:paraId="08BE796A" w14:textId="77777777" w:rsidR="002E305E" w:rsidRDefault="002E305E" w:rsidP="002E305E"/>
    <w:p w14:paraId="0E4489A3" w14:textId="77777777" w:rsidR="002E305E" w:rsidRPr="000F7F14" w:rsidRDefault="002E305E" w:rsidP="002E305E">
      <w:r w:rsidRPr="000F7F14">
        <w:t>Examples may include:</w:t>
      </w:r>
    </w:p>
    <w:p w14:paraId="7660F98B" w14:textId="77777777" w:rsidR="002E305E" w:rsidRPr="000F7F14" w:rsidRDefault="002E305E" w:rsidP="00E40BD6">
      <w:pPr>
        <w:numPr>
          <w:ilvl w:val="0"/>
          <w:numId w:val="15"/>
        </w:numPr>
      </w:pPr>
      <w:r w:rsidRPr="000F7F14">
        <w:t xml:space="preserve">retaliation risk </w:t>
      </w:r>
    </w:p>
    <w:p w14:paraId="015246B5" w14:textId="77777777" w:rsidR="002E305E" w:rsidRPr="000F7F14" w:rsidRDefault="002E305E" w:rsidP="00E40BD6">
      <w:pPr>
        <w:numPr>
          <w:ilvl w:val="0"/>
          <w:numId w:val="15"/>
        </w:numPr>
      </w:pPr>
      <w:r w:rsidRPr="000F7F14">
        <w:t xml:space="preserve">confidentiality / disclosure risk </w:t>
      </w:r>
    </w:p>
    <w:p w14:paraId="4C6F2EF2" w14:textId="77777777" w:rsidR="002E305E" w:rsidRPr="000F7F14" w:rsidRDefault="002E305E" w:rsidP="00E40BD6">
      <w:pPr>
        <w:numPr>
          <w:ilvl w:val="0"/>
          <w:numId w:val="15"/>
        </w:numPr>
      </w:pPr>
      <w:r w:rsidRPr="000F7F14">
        <w:t xml:space="preserve">ongoing contact risk </w:t>
      </w:r>
    </w:p>
    <w:p w14:paraId="6068E5A9" w14:textId="77777777" w:rsidR="002E305E" w:rsidRPr="000F7F14" w:rsidRDefault="002E305E" w:rsidP="00E40BD6">
      <w:pPr>
        <w:numPr>
          <w:ilvl w:val="0"/>
          <w:numId w:val="15"/>
        </w:numPr>
      </w:pPr>
      <w:r w:rsidRPr="000F7F14">
        <w:t xml:space="preserve">power dependency </w:t>
      </w:r>
    </w:p>
    <w:p w14:paraId="333F7157" w14:textId="77777777" w:rsidR="002E305E" w:rsidRPr="000F7F14" w:rsidRDefault="002E305E" w:rsidP="00E40BD6">
      <w:pPr>
        <w:numPr>
          <w:ilvl w:val="0"/>
          <w:numId w:val="15"/>
        </w:numPr>
      </w:pPr>
      <w:r w:rsidRPr="000F7F14">
        <w:t xml:space="preserve">workload / role clarity issues </w:t>
      </w:r>
    </w:p>
    <w:p w14:paraId="23EBF47E" w14:textId="77777777" w:rsidR="002E305E" w:rsidRPr="000F7F14" w:rsidRDefault="002E305E" w:rsidP="00E40BD6">
      <w:pPr>
        <w:numPr>
          <w:ilvl w:val="0"/>
          <w:numId w:val="15"/>
        </w:numPr>
      </w:pPr>
      <w:r w:rsidRPr="000F7F14">
        <w:t xml:space="preserve">psychosocial harm indicators </w:t>
      </w:r>
    </w:p>
    <w:p w14:paraId="2E0F501B" w14:textId="77777777" w:rsidR="002E305E" w:rsidRPr="000F7F14" w:rsidRDefault="002E305E" w:rsidP="00E40BD6">
      <w:pPr>
        <w:numPr>
          <w:ilvl w:val="0"/>
          <w:numId w:val="15"/>
        </w:numPr>
      </w:pPr>
      <w:r w:rsidRPr="000F7F14">
        <w:t xml:space="preserve">governance / escalation pathway issues </w:t>
      </w:r>
    </w:p>
    <w:p w14:paraId="1C80D67B" w14:textId="77777777" w:rsidR="002E305E" w:rsidRDefault="002E305E" w:rsidP="00E40BD6">
      <w:pPr>
        <w:numPr>
          <w:ilvl w:val="0"/>
          <w:numId w:val="15"/>
        </w:numPr>
      </w:pPr>
      <w:r>
        <w:t>vulnerability indicator</w:t>
      </w:r>
    </w:p>
    <w:p w14:paraId="15B0E8C7" w14:textId="77777777" w:rsidR="002E305E" w:rsidRDefault="002E305E" w:rsidP="00E40BD6">
      <w:pPr>
        <w:numPr>
          <w:ilvl w:val="0"/>
          <w:numId w:val="15"/>
        </w:numPr>
      </w:pPr>
      <w:r>
        <w:t>power imbalance</w:t>
      </w:r>
    </w:p>
    <w:p w14:paraId="3EDEE7B2" w14:textId="77777777" w:rsidR="002E305E" w:rsidRDefault="002E305E" w:rsidP="00E40BD6">
      <w:pPr>
        <w:numPr>
          <w:ilvl w:val="0"/>
          <w:numId w:val="15"/>
        </w:numPr>
      </w:pPr>
      <w:r>
        <w:t>escalation risk</w:t>
      </w:r>
    </w:p>
    <w:p w14:paraId="086B637F" w14:textId="77777777" w:rsidR="002E305E" w:rsidRDefault="002E305E" w:rsidP="00E40BD6">
      <w:pPr>
        <w:numPr>
          <w:ilvl w:val="0"/>
          <w:numId w:val="15"/>
        </w:numPr>
      </w:pPr>
      <w:r>
        <w:t xml:space="preserve">outside-Code support / </w:t>
      </w:r>
      <w:proofErr w:type="spellStart"/>
      <w:r>
        <w:t>WHS</w:t>
      </w:r>
      <w:proofErr w:type="spellEnd"/>
      <w:r>
        <w:t xml:space="preserve"> control follow-up</w:t>
      </w:r>
    </w:p>
    <w:p w14:paraId="1AD4ABB9" w14:textId="77777777" w:rsidR="002E305E" w:rsidRPr="000F7F14" w:rsidRDefault="002E305E" w:rsidP="002E305E"/>
    <w:p w14:paraId="6BCC8E9A" w14:textId="77777777" w:rsidR="002E305E" w:rsidRPr="000F7F14" w:rsidRDefault="002E305E" w:rsidP="002E305E">
      <w:pPr>
        <w:rPr>
          <w:b/>
          <w:bCs/>
          <w:sz w:val="28"/>
          <w:szCs w:val="28"/>
        </w:rPr>
      </w:pPr>
      <w:r w:rsidRPr="000F7F14">
        <w:rPr>
          <w:b/>
          <w:bCs/>
          <w:sz w:val="28"/>
          <w:szCs w:val="28"/>
        </w:rPr>
        <w:t>SECTION 3 — ACTIONS REQUIRING OWNER ALLOCATION, MONITORING OR REVIEW</w:t>
      </w:r>
    </w:p>
    <w:tbl>
      <w:tblPr>
        <w:tblStyle w:val="TableGrid"/>
        <w:tblW w:w="0" w:type="auto"/>
        <w:tblLook w:val="04A0" w:firstRow="1" w:lastRow="0" w:firstColumn="1" w:lastColumn="0" w:noHBand="0" w:noVBand="1"/>
      </w:tblPr>
      <w:tblGrid>
        <w:gridCol w:w="1582"/>
        <w:gridCol w:w="2344"/>
        <w:gridCol w:w="836"/>
        <w:gridCol w:w="1078"/>
        <w:gridCol w:w="1764"/>
        <w:gridCol w:w="3156"/>
      </w:tblGrid>
      <w:tr w:rsidR="002E305E" w:rsidRPr="000F7F14" w14:paraId="671C3EAB" w14:textId="77777777" w:rsidTr="0040095E">
        <w:tc>
          <w:tcPr>
            <w:tcW w:w="0" w:type="auto"/>
            <w:shd w:val="clear" w:color="auto" w:fill="D0CECE" w:themeFill="background2" w:themeFillShade="E6"/>
            <w:hideMark/>
          </w:tcPr>
          <w:p w14:paraId="2187A534" w14:textId="77777777" w:rsidR="002E305E" w:rsidRPr="000F7F14" w:rsidRDefault="002E305E" w:rsidP="0040095E">
            <w:pPr>
              <w:spacing w:after="160" w:line="259" w:lineRule="auto"/>
              <w:jc w:val="center"/>
              <w:rPr>
                <w:b/>
                <w:bCs/>
              </w:rPr>
            </w:pPr>
            <w:r w:rsidRPr="000F7F14">
              <w:rPr>
                <w:b/>
                <w:bCs/>
              </w:rPr>
              <w:t>Action required</w:t>
            </w:r>
          </w:p>
        </w:tc>
        <w:tc>
          <w:tcPr>
            <w:tcW w:w="0" w:type="auto"/>
            <w:shd w:val="clear" w:color="auto" w:fill="D0CECE" w:themeFill="background2" w:themeFillShade="E6"/>
            <w:hideMark/>
          </w:tcPr>
          <w:p w14:paraId="6BD98E16" w14:textId="77777777" w:rsidR="002E305E" w:rsidRPr="000F7F14" w:rsidRDefault="002E305E" w:rsidP="0040095E">
            <w:pPr>
              <w:spacing w:after="160" w:line="259" w:lineRule="auto"/>
              <w:jc w:val="center"/>
              <w:rPr>
                <w:b/>
                <w:bCs/>
              </w:rPr>
            </w:pPr>
            <w:r w:rsidRPr="000F7F14">
              <w:rPr>
                <w:b/>
                <w:bCs/>
              </w:rPr>
              <w:t>Purpose / risk addressed</w:t>
            </w:r>
          </w:p>
        </w:tc>
        <w:tc>
          <w:tcPr>
            <w:tcW w:w="0" w:type="auto"/>
            <w:shd w:val="clear" w:color="auto" w:fill="D0CECE" w:themeFill="background2" w:themeFillShade="E6"/>
            <w:hideMark/>
          </w:tcPr>
          <w:p w14:paraId="142CC5CD" w14:textId="77777777" w:rsidR="002E305E" w:rsidRPr="000F7F14" w:rsidRDefault="002E305E" w:rsidP="0040095E">
            <w:pPr>
              <w:spacing w:after="160" w:line="259" w:lineRule="auto"/>
              <w:jc w:val="center"/>
              <w:rPr>
                <w:b/>
                <w:bCs/>
              </w:rPr>
            </w:pPr>
            <w:r w:rsidRPr="000F7F14">
              <w:rPr>
                <w:b/>
                <w:bCs/>
              </w:rPr>
              <w:t>Owner</w:t>
            </w:r>
          </w:p>
        </w:tc>
        <w:tc>
          <w:tcPr>
            <w:tcW w:w="0" w:type="auto"/>
            <w:shd w:val="clear" w:color="auto" w:fill="D0CECE" w:themeFill="background2" w:themeFillShade="E6"/>
            <w:hideMark/>
          </w:tcPr>
          <w:p w14:paraId="14ACFADA" w14:textId="77777777" w:rsidR="002E305E" w:rsidRPr="000F7F14" w:rsidRDefault="002E305E" w:rsidP="0040095E">
            <w:pPr>
              <w:spacing w:after="160" w:line="259" w:lineRule="auto"/>
              <w:jc w:val="center"/>
              <w:rPr>
                <w:b/>
                <w:bCs/>
              </w:rPr>
            </w:pPr>
            <w:r w:rsidRPr="000F7F14">
              <w:rPr>
                <w:b/>
                <w:bCs/>
              </w:rPr>
              <w:t>Start date</w:t>
            </w:r>
          </w:p>
        </w:tc>
        <w:tc>
          <w:tcPr>
            <w:tcW w:w="0" w:type="auto"/>
            <w:shd w:val="clear" w:color="auto" w:fill="D0CECE" w:themeFill="background2" w:themeFillShade="E6"/>
            <w:hideMark/>
          </w:tcPr>
          <w:p w14:paraId="4B204B92" w14:textId="77777777" w:rsidR="002E305E" w:rsidRPr="000F7F14" w:rsidRDefault="002E305E" w:rsidP="0040095E">
            <w:pPr>
              <w:spacing w:after="160" w:line="259" w:lineRule="auto"/>
              <w:jc w:val="center"/>
              <w:rPr>
                <w:b/>
                <w:bCs/>
              </w:rPr>
            </w:pPr>
            <w:r w:rsidRPr="000F7F14">
              <w:rPr>
                <w:b/>
                <w:bCs/>
              </w:rPr>
              <w:t>Due / review date</w:t>
            </w:r>
          </w:p>
        </w:tc>
        <w:tc>
          <w:tcPr>
            <w:tcW w:w="0" w:type="auto"/>
            <w:shd w:val="clear" w:color="auto" w:fill="D0CECE" w:themeFill="background2" w:themeFillShade="E6"/>
            <w:hideMark/>
          </w:tcPr>
          <w:p w14:paraId="30FFF9BB" w14:textId="77777777" w:rsidR="002E305E" w:rsidRPr="000F7F14" w:rsidRDefault="002E305E" w:rsidP="0040095E">
            <w:pPr>
              <w:spacing w:after="160" w:line="259" w:lineRule="auto"/>
              <w:jc w:val="center"/>
              <w:rPr>
                <w:b/>
                <w:bCs/>
              </w:rPr>
            </w:pPr>
            <w:r w:rsidRPr="000F7F14">
              <w:rPr>
                <w:b/>
                <w:bCs/>
              </w:rPr>
              <w:t>Status</w:t>
            </w:r>
          </w:p>
        </w:tc>
      </w:tr>
      <w:tr w:rsidR="002E305E" w:rsidRPr="000F7F14" w14:paraId="275BF756" w14:textId="77777777" w:rsidTr="0040095E">
        <w:tc>
          <w:tcPr>
            <w:tcW w:w="0" w:type="auto"/>
            <w:hideMark/>
          </w:tcPr>
          <w:p w14:paraId="419D07C1" w14:textId="77777777" w:rsidR="002E305E" w:rsidRPr="000F7F14" w:rsidRDefault="002E305E" w:rsidP="0040095E">
            <w:pPr>
              <w:spacing w:after="160" w:line="259" w:lineRule="auto"/>
              <w:rPr>
                <w:b/>
                <w:bCs/>
              </w:rPr>
            </w:pPr>
          </w:p>
        </w:tc>
        <w:tc>
          <w:tcPr>
            <w:tcW w:w="0" w:type="auto"/>
            <w:hideMark/>
          </w:tcPr>
          <w:p w14:paraId="403F4497" w14:textId="77777777" w:rsidR="002E305E" w:rsidRPr="000F7F14" w:rsidRDefault="002E305E" w:rsidP="0040095E">
            <w:pPr>
              <w:spacing w:after="160" w:line="259" w:lineRule="auto"/>
            </w:pPr>
          </w:p>
        </w:tc>
        <w:tc>
          <w:tcPr>
            <w:tcW w:w="0" w:type="auto"/>
            <w:hideMark/>
          </w:tcPr>
          <w:p w14:paraId="563727A6" w14:textId="77777777" w:rsidR="002E305E" w:rsidRPr="000F7F14" w:rsidRDefault="002E305E" w:rsidP="0040095E">
            <w:pPr>
              <w:spacing w:after="160" w:line="259" w:lineRule="auto"/>
            </w:pPr>
          </w:p>
        </w:tc>
        <w:tc>
          <w:tcPr>
            <w:tcW w:w="0" w:type="auto"/>
            <w:hideMark/>
          </w:tcPr>
          <w:p w14:paraId="1CF9007F" w14:textId="77777777" w:rsidR="002E305E" w:rsidRPr="000F7F14" w:rsidRDefault="002E305E" w:rsidP="0040095E">
            <w:pPr>
              <w:spacing w:after="160" w:line="259" w:lineRule="auto"/>
            </w:pPr>
          </w:p>
        </w:tc>
        <w:tc>
          <w:tcPr>
            <w:tcW w:w="0" w:type="auto"/>
            <w:hideMark/>
          </w:tcPr>
          <w:p w14:paraId="1794BEE9" w14:textId="77777777" w:rsidR="002E305E" w:rsidRPr="000F7F14" w:rsidRDefault="002E305E" w:rsidP="0040095E">
            <w:pPr>
              <w:spacing w:after="160" w:line="259" w:lineRule="auto"/>
            </w:pPr>
          </w:p>
        </w:tc>
        <w:tc>
          <w:tcPr>
            <w:tcW w:w="0" w:type="auto"/>
            <w:hideMark/>
          </w:tcPr>
          <w:p w14:paraId="406CC204"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65694D41" w14:textId="77777777" w:rsidTr="0040095E">
        <w:tc>
          <w:tcPr>
            <w:tcW w:w="0" w:type="auto"/>
            <w:hideMark/>
          </w:tcPr>
          <w:p w14:paraId="0E2C5697" w14:textId="77777777" w:rsidR="002E305E" w:rsidRPr="000F7F14" w:rsidRDefault="002E305E" w:rsidP="0040095E">
            <w:pPr>
              <w:spacing w:after="160" w:line="259" w:lineRule="auto"/>
            </w:pPr>
          </w:p>
        </w:tc>
        <w:tc>
          <w:tcPr>
            <w:tcW w:w="0" w:type="auto"/>
            <w:hideMark/>
          </w:tcPr>
          <w:p w14:paraId="5602A91C" w14:textId="77777777" w:rsidR="002E305E" w:rsidRPr="000F7F14" w:rsidRDefault="002E305E" w:rsidP="0040095E">
            <w:pPr>
              <w:spacing w:after="160" w:line="259" w:lineRule="auto"/>
            </w:pPr>
          </w:p>
        </w:tc>
        <w:tc>
          <w:tcPr>
            <w:tcW w:w="0" w:type="auto"/>
            <w:hideMark/>
          </w:tcPr>
          <w:p w14:paraId="3F1E713C" w14:textId="77777777" w:rsidR="002E305E" w:rsidRPr="000F7F14" w:rsidRDefault="002E305E" w:rsidP="0040095E">
            <w:pPr>
              <w:spacing w:after="160" w:line="259" w:lineRule="auto"/>
            </w:pPr>
          </w:p>
        </w:tc>
        <w:tc>
          <w:tcPr>
            <w:tcW w:w="0" w:type="auto"/>
            <w:hideMark/>
          </w:tcPr>
          <w:p w14:paraId="0DEAF161" w14:textId="77777777" w:rsidR="002E305E" w:rsidRPr="000F7F14" w:rsidRDefault="002E305E" w:rsidP="0040095E">
            <w:pPr>
              <w:spacing w:after="160" w:line="259" w:lineRule="auto"/>
            </w:pPr>
          </w:p>
        </w:tc>
        <w:tc>
          <w:tcPr>
            <w:tcW w:w="0" w:type="auto"/>
            <w:hideMark/>
          </w:tcPr>
          <w:p w14:paraId="093ABCE8" w14:textId="77777777" w:rsidR="002E305E" w:rsidRPr="000F7F14" w:rsidRDefault="002E305E" w:rsidP="0040095E">
            <w:pPr>
              <w:spacing w:after="160" w:line="259" w:lineRule="auto"/>
            </w:pPr>
          </w:p>
        </w:tc>
        <w:tc>
          <w:tcPr>
            <w:tcW w:w="0" w:type="auto"/>
            <w:hideMark/>
          </w:tcPr>
          <w:p w14:paraId="2D6DB945"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56E2E5BC" w14:textId="77777777" w:rsidTr="0040095E">
        <w:tc>
          <w:tcPr>
            <w:tcW w:w="0" w:type="auto"/>
            <w:hideMark/>
          </w:tcPr>
          <w:p w14:paraId="13C59181" w14:textId="77777777" w:rsidR="002E305E" w:rsidRPr="000F7F14" w:rsidRDefault="002E305E" w:rsidP="0040095E">
            <w:pPr>
              <w:spacing w:after="160" w:line="259" w:lineRule="auto"/>
            </w:pPr>
          </w:p>
        </w:tc>
        <w:tc>
          <w:tcPr>
            <w:tcW w:w="0" w:type="auto"/>
            <w:hideMark/>
          </w:tcPr>
          <w:p w14:paraId="1D6BC201" w14:textId="77777777" w:rsidR="002E305E" w:rsidRPr="000F7F14" w:rsidRDefault="002E305E" w:rsidP="0040095E">
            <w:pPr>
              <w:spacing w:after="160" w:line="259" w:lineRule="auto"/>
            </w:pPr>
          </w:p>
        </w:tc>
        <w:tc>
          <w:tcPr>
            <w:tcW w:w="0" w:type="auto"/>
            <w:hideMark/>
          </w:tcPr>
          <w:p w14:paraId="49FE666C" w14:textId="77777777" w:rsidR="002E305E" w:rsidRPr="000F7F14" w:rsidRDefault="002E305E" w:rsidP="0040095E">
            <w:pPr>
              <w:spacing w:after="160" w:line="259" w:lineRule="auto"/>
            </w:pPr>
          </w:p>
        </w:tc>
        <w:tc>
          <w:tcPr>
            <w:tcW w:w="0" w:type="auto"/>
            <w:hideMark/>
          </w:tcPr>
          <w:p w14:paraId="3FAC10B4" w14:textId="77777777" w:rsidR="002E305E" w:rsidRPr="000F7F14" w:rsidRDefault="002E305E" w:rsidP="0040095E">
            <w:pPr>
              <w:spacing w:after="160" w:line="259" w:lineRule="auto"/>
            </w:pPr>
          </w:p>
        </w:tc>
        <w:tc>
          <w:tcPr>
            <w:tcW w:w="0" w:type="auto"/>
            <w:hideMark/>
          </w:tcPr>
          <w:p w14:paraId="4709B091" w14:textId="77777777" w:rsidR="002E305E" w:rsidRPr="000F7F14" w:rsidRDefault="002E305E" w:rsidP="0040095E">
            <w:pPr>
              <w:spacing w:after="160" w:line="259" w:lineRule="auto"/>
            </w:pPr>
          </w:p>
        </w:tc>
        <w:tc>
          <w:tcPr>
            <w:tcW w:w="0" w:type="auto"/>
            <w:hideMark/>
          </w:tcPr>
          <w:p w14:paraId="59C78916"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06A1A700" w14:textId="77777777" w:rsidTr="0040095E">
        <w:tc>
          <w:tcPr>
            <w:tcW w:w="0" w:type="auto"/>
            <w:hideMark/>
          </w:tcPr>
          <w:p w14:paraId="599447D8" w14:textId="77777777" w:rsidR="002E305E" w:rsidRPr="000F7F14" w:rsidRDefault="002E305E" w:rsidP="0040095E">
            <w:pPr>
              <w:spacing w:after="160" w:line="259" w:lineRule="auto"/>
            </w:pPr>
          </w:p>
        </w:tc>
        <w:tc>
          <w:tcPr>
            <w:tcW w:w="0" w:type="auto"/>
            <w:hideMark/>
          </w:tcPr>
          <w:p w14:paraId="28950E8C" w14:textId="77777777" w:rsidR="002E305E" w:rsidRPr="000F7F14" w:rsidRDefault="002E305E" w:rsidP="0040095E">
            <w:pPr>
              <w:spacing w:after="160" w:line="259" w:lineRule="auto"/>
            </w:pPr>
          </w:p>
        </w:tc>
        <w:tc>
          <w:tcPr>
            <w:tcW w:w="0" w:type="auto"/>
            <w:hideMark/>
          </w:tcPr>
          <w:p w14:paraId="795BEBF8" w14:textId="77777777" w:rsidR="002E305E" w:rsidRPr="000F7F14" w:rsidRDefault="002E305E" w:rsidP="0040095E">
            <w:pPr>
              <w:spacing w:after="160" w:line="259" w:lineRule="auto"/>
            </w:pPr>
          </w:p>
        </w:tc>
        <w:tc>
          <w:tcPr>
            <w:tcW w:w="0" w:type="auto"/>
            <w:hideMark/>
          </w:tcPr>
          <w:p w14:paraId="56788480" w14:textId="77777777" w:rsidR="002E305E" w:rsidRPr="000F7F14" w:rsidRDefault="002E305E" w:rsidP="0040095E">
            <w:pPr>
              <w:spacing w:after="160" w:line="259" w:lineRule="auto"/>
            </w:pPr>
          </w:p>
        </w:tc>
        <w:tc>
          <w:tcPr>
            <w:tcW w:w="0" w:type="auto"/>
            <w:hideMark/>
          </w:tcPr>
          <w:p w14:paraId="688002A1" w14:textId="77777777" w:rsidR="002E305E" w:rsidRPr="000F7F14" w:rsidRDefault="002E305E" w:rsidP="0040095E">
            <w:pPr>
              <w:spacing w:after="160" w:line="259" w:lineRule="auto"/>
            </w:pPr>
          </w:p>
        </w:tc>
        <w:tc>
          <w:tcPr>
            <w:tcW w:w="0" w:type="auto"/>
            <w:hideMark/>
          </w:tcPr>
          <w:p w14:paraId="11F1DC6B"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54A3336F" w14:textId="77777777" w:rsidTr="0040095E">
        <w:tc>
          <w:tcPr>
            <w:tcW w:w="0" w:type="auto"/>
            <w:hideMark/>
          </w:tcPr>
          <w:p w14:paraId="02907256" w14:textId="77777777" w:rsidR="002E305E" w:rsidRPr="000F7F14" w:rsidRDefault="002E305E" w:rsidP="0040095E">
            <w:pPr>
              <w:spacing w:after="160" w:line="259" w:lineRule="auto"/>
            </w:pPr>
          </w:p>
        </w:tc>
        <w:tc>
          <w:tcPr>
            <w:tcW w:w="0" w:type="auto"/>
            <w:hideMark/>
          </w:tcPr>
          <w:p w14:paraId="7A7EFDB8" w14:textId="77777777" w:rsidR="002E305E" w:rsidRPr="000F7F14" w:rsidRDefault="002E305E" w:rsidP="0040095E">
            <w:pPr>
              <w:spacing w:after="160" w:line="259" w:lineRule="auto"/>
            </w:pPr>
          </w:p>
        </w:tc>
        <w:tc>
          <w:tcPr>
            <w:tcW w:w="0" w:type="auto"/>
            <w:hideMark/>
          </w:tcPr>
          <w:p w14:paraId="74D869B0" w14:textId="77777777" w:rsidR="002E305E" w:rsidRPr="000F7F14" w:rsidRDefault="002E305E" w:rsidP="0040095E">
            <w:pPr>
              <w:spacing w:after="160" w:line="259" w:lineRule="auto"/>
            </w:pPr>
          </w:p>
        </w:tc>
        <w:tc>
          <w:tcPr>
            <w:tcW w:w="0" w:type="auto"/>
            <w:hideMark/>
          </w:tcPr>
          <w:p w14:paraId="2D5B80CC" w14:textId="77777777" w:rsidR="002E305E" w:rsidRPr="000F7F14" w:rsidRDefault="002E305E" w:rsidP="0040095E">
            <w:pPr>
              <w:spacing w:after="160" w:line="259" w:lineRule="auto"/>
            </w:pPr>
          </w:p>
        </w:tc>
        <w:tc>
          <w:tcPr>
            <w:tcW w:w="0" w:type="auto"/>
            <w:hideMark/>
          </w:tcPr>
          <w:p w14:paraId="2A68CF54" w14:textId="77777777" w:rsidR="002E305E" w:rsidRPr="000F7F14" w:rsidRDefault="002E305E" w:rsidP="0040095E">
            <w:pPr>
              <w:spacing w:after="160" w:line="259" w:lineRule="auto"/>
            </w:pPr>
          </w:p>
        </w:tc>
        <w:tc>
          <w:tcPr>
            <w:tcW w:w="0" w:type="auto"/>
            <w:hideMark/>
          </w:tcPr>
          <w:p w14:paraId="11E68C5B"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bl>
    <w:p w14:paraId="13F901E4" w14:textId="77777777" w:rsidR="002E305E" w:rsidRPr="000F7F14" w:rsidRDefault="002E305E" w:rsidP="002E305E">
      <w:r w:rsidRPr="000F7F14">
        <w:t>Examples may include:</w:t>
      </w:r>
    </w:p>
    <w:p w14:paraId="52CA5621" w14:textId="77777777" w:rsidR="002E305E" w:rsidRPr="000F7F14" w:rsidRDefault="002E305E" w:rsidP="00E40BD6">
      <w:pPr>
        <w:numPr>
          <w:ilvl w:val="0"/>
          <w:numId w:val="16"/>
        </w:numPr>
      </w:pPr>
      <w:r w:rsidRPr="000F7F14">
        <w:t xml:space="preserve">confirm alternative reporting line </w:t>
      </w:r>
    </w:p>
    <w:p w14:paraId="375702B6" w14:textId="77777777" w:rsidR="002E305E" w:rsidRPr="000F7F14" w:rsidRDefault="002E305E" w:rsidP="00E40BD6">
      <w:pPr>
        <w:numPr>
          <w:ilvl w:val="0"/>
          <w:numId w:val="16"/>
        </w:numPr>
      </w:pPr>
      <w:r w:rsidRPr="000F7F14">
        <w:t xml:space="preserve">monitor effectiveness of confidentiality controls </w:t>
      </w:r>
    </w:p>
    <w:p w14:paraId="200FC7FA" w14:textId="77777777" w:rsidR="002E305E" w:rsidRPr="000F7F14" w:rsidRDefault="002E305E" w:rsidP="00E40BD6">
      <w:pPr>
        <w:numPr>
          <w:ilvl w:val="0"/>
          <w:numId w:val="16"/>
        </w:numPr>
      </w:pPr>
      <w:r w:rsidRPr="000F7F14">
        <w:t xml:space="preserve">review reporting-line changes </w:t>
      </w:r>
    </w:p>
    <w:p w14:paraId="18777CB7" w14:textId="77777777" w:rsidR="002E305E" w:rsidRPr="000F7F14" w:rsidRDefault="002E305E" w:rsidP="00E40BD6">
      <w:pPr>
        <w:numPr>
          <w:ilvl w:val="0"/>
          <w:numId w:val="16"/>
        </w:numPr>
      </w:pPr>
      <w:r w:rsidRPr="000F7F14">
        <w:t xml:space="preserve">conduct role clarity review </w:t>
      </w:r>
    </w:p>
    <w:p w14:paraId="3AF8497B" w14:textId="77777777" w:rsidR="002E305E" w:rsidRPr="000F7F14" w:rsidRDefault="002E305E" w:rsidP="00E40BD6">
      <w:pPr>
        <w:numPr>
          <w:ilvl w:val="0"/>
          <w:numId w:val="16"/>
        </w:numPr>
      </w:pPr>
      <w:r w:rsidRPr="000F7F14">
        <w:t xml:space="preserve">confirm evidence preservation completed </w:t>
      </w:r>
    </w:p>
    <w:p w14:paraId="6227B4B8" w14:textId="77777777" w:rsidR="002E305E" w:rsidRPr="000F7F14" w:rsidRDefault="002E305E" w:rsidP="00E40BD6">
      <w:pPr>
        <w:numPr>
          <w:ilvl w:val="0"/>
          <w:numId w:val="16"/>
        </w:numPr>
      </w:pPr>
      <w:r w:rsidRPr="000F7F14">
        <w:t xml:space="preserve">obtain legal review before disclosure </w:t>
      </w:r>
    </w:p>
    <w:p w14:paraId="284CEA29" w14:textId="77777777" w:rsidR="002E305E" w:rsidRPr="000F7F14" w:rsidRDefault="002E305E" w:rsidP="00E40BD6">
      <w:pPr>
        <w:numPr>
          <w:ilvl w:val="0"/>
          <w:numId w:val="16"/>
        </w:numPr>
      </w:pPr>
      <w:r w:rsidRPr="000F7F14">
        <w:t xml:space="preserve">determine whether external investigator is required </w:t>
      </w:r>
    </w:p>
    <w:p w14:paraId="29BFEF47" w14:textId="77777777" w:rsidR="002E305E" w:rsidRDefault="002E305E" w:rsidP="00E40BD6">
      <w:pPr>
        <w:numPr>
          <w:ilvl w:val="0"/>
          <w:numId w:val="16"/>
        </w:numPr>
      </w:pPr>
      <w:r>
        <w:t>refer back to GBV Incident Response Team for re-triage if new information emerges</w:t>
      </w:r>
    </w:p>
    <w:p w14:paraId="434B3C1A" w14:textId="77777777" w:rsidR="002E305E" w:rsidRPr="000F7F14" w:rsidRDefault="002E305E" w:rsidP="002E305E"/>
    <w:p w14:paraId="384D8BF6" w14:textId="77777777" w:rsidR="002E305E" w:rsidRPr="000F7F14" w:rsidRDefault="002E305E" w:rsidP="002E305E">
      <w:pPr>
        <w:rPr>
          <w:b/>
          <w:bCs/>
          <w:sz w:val="28"/>
          <w:szCs w:val="28"/>
        </w:rPr>
      </w:pPr>
      <w:r w:rsidRPr="000F7F14">
        <w:rPr>
          <w:b/>
          <w:bCs/>
          <w:sz w:val="28"/>
          <w:szCs w:val="28"/>
        </w:rPr>
        <w:t>SECTION 4 — SUPPORT AND ADJUSTMENT MEASURES REQUIRING COORDINATION</w:t>
      </w:r>
    </w:p>
    <w:p w14:paraId="11FF2008" w14:textId="77777777" w:rsidR="002E305E" w:rsidRPr="000F7F14" w:rsidRDefault="002E305E" w:rsidP="002E305E">
      <w:r w:rsidRPr="000F7F14">
        <w:t>Record any support or adjustment measures that require cross-functional coordination or ongoing monitoring.</w:t>
      </w:r>
    </w:p>
    <w:tbl>
      <w:tblPr>
        <w:tblStyle w:val="TableGrid"/>
        <w:tblW w:w="0" w:type="auto"/>
        <w:tblLook w:val="04A0" w:firstRow="1" w:lastRow="0" w:firstColumn="1" w:lastColumn="0" w:noHBand="0" w:noVBand="1"/>
      </w:tblPr>
      <w:tblGrid>
        <w:gridCol w:w="2203"/>
        <w:gridCol w:w="1963"/>
        <w:gridCol w:w="1732"/>
        <w:gridCol w:w="1215"/>
        <w:gridCol w:w="1166"/>
        <w:gridCol w:w="2481"/>
      </w:tblGrid>
      <w:tr w:rsidR="002E305E" w:rsidRPr="000F7F14" w14:paraId="51407368" w14:textId="77777777" w:rsidTr="0040095E">
        <w:tc>
          <w:tcPr>
            <w:tcW w:w="0" w:type="auto"/>
            <w:shd w:val="clear" w:color="auto" w:fill="D0CECE" w:themeFill="background2" w:themeFillShade="E6"/>
            <w:hideMark/>
          </w:tcPr>
          <w:p w14:paraId="037C8736" w14:textId="77777777" w:rsidR="002E305E" w:rsidRPr="000F7F14" w:rsidRDefault="002E305E" w:rsidP="0040095E">
            <w:pPr>
              <w:spacing w:after="160" w:line="259" w:lineRule="auto"/>
              <w:jc w:val="center"/>
              <w:rPr>
                <w:b/>
                <w:bCs/>
              </w:rPr>
            </w:pPr>
            <w:r w:rsidRPr="000F7F14">
              <w:rPr>
                <w:b/>
                <w:bCs/>
              </w:rPr>
              <w:t>Support / adjustment action</w:t>
            </w:r>
          </w:p>
        </w:tc>
        <w:tc>
          <w:tcPr>
            <w:tcW w:w="0" w:type="auto"/>
            <w:shd w:val="clear" w:color="auto" w:fill="D0CECE" w:themeFill="background2" w:themeFillShade="E6"/>
            <w:hideMark/>
          </w:tcPr>
          <w:p w14:paraId="5B5BCDD9" w14:textId="77777777" w:rsidR="002E305E" w:rsidRPr="000F7F14" w:rsidRDefault="002E305E" w:rsidP="0040095E">
            <w:pPr>
              <w:spacing w:after="160" w:line="259" w:lineRule="auto"/>
              <w:jc w:val="center"/>
              <w:rPr>
                <w:b/>
                <w:bCs/>
              </w:rPr>
            </w:pPr>
            <w:r w:rsidRPr="000F7F14">
              <w:rPr>
                <w:b/>
                <w:bCs/>
              </w:rPr>
              <w:t>Linked Support Plan item?</w:t>
            </w:r>
          </w:p>
        </w:tc>
        <w:tc>
          <w:tcPr>
            <w:tcW w:w="0" w:type="auto"/>
            <w:shd w:val="clear" w:color="auto" w:fill="D0CECE" w:themeFill="background2" w:themeFillShade="E6"/>
            <w:hideMark/>
          </w:tcPr>
          <w:p w14:paraId="6BF4F69D" w14:textId="77777777" w:rsidR="002E305E" w:rsidRPr="000F7F14" w:rsidRDefault="002E305E" w:rsidP="0040095E">
            <w:pPr>
              <w:spacing w:after="160" w:line="259" w:lineRule="auto"/>
              <w:jc w:val="center"/>
              <w:rPr>
                <w:b/>
                <w:bCs/>
              </w:rPr>
            </w:pPr>
            <w:r w:rsidRPr="000F7F14">
              <w:rPr>
                <w:b/>
                <w:bCs/>
              </w:rPr>
              <w:t>Responsible person</w:t>
            </w:r>
          </w:p>
        </w:tc>
        <w:tc>
          <w:tcPr>
            <w:tcW w:w="0" w:type="auto"/>
            <w:shd w:val="clear" w:color="auto" w:fill="D0CECE" w:themeFill="background2" w:themeFillShade="E6"/>
            <w:hideMark/>
          </w:tcPr>
          <w:p w14:paraId="2FA5DDBF" w14:textId="77777777" w:rsidR="002E305E" w:rsidRPr="000F7F14" w:rsidRDefault="002E305E" w:rsidP="0040095E">
            <w:pPr>
              <w:spacing w:after="160" w:line="259" w:lineRule="auto"/>
              <w:jc w:val="center"/>
              <w:rPr>
                <w:b/>
                <w:bCs/>
              </w:rPr>
            </w:pPr>
            <w:r w:rsidRPr="000F7F14">
              <w:rPr>
                <w:b/>
                <w:bCs/>
              </w:rPr>
              <w:t>Timeframe</w:t>
            </w:r>
          </w:p>
        </w:tc>
        <w:tc>
          <w:tcPr>
            <w:tcW w:w="0" w:type="auto"/>
            <w:shd w:val="clear" w:color="auto" w:fill="D0CECE" w:themeFill="background2" w:themeFillShade="E6"/>
            <w:hideMark/>
          </w:tcPr>
          <w:p w14:paraId="0938B3D8" w14:textId="77777777" w:rsidR="002E305E" w:rsidRPr="000F7F14" w:rsidRDefault="002E305E" w:rsidP="0040095E">
            <w:pPr>
              <w:spacing w:after="160" w:line="259" w:lineRule="auto"/>
              <w:jc w:val="center"/>
              <w:rPr>
                <w:b/>
                <w:bCs/>
              </w:rPr>
            </w:pPr>
            <w:r w:rsidRPr="000F7F14">
              <w:rPr>
                <w:b/>
                <w:bCs/>
              </w:rPr>
              <w:t>Review date</w:t>
            </w:r>
          </w:p>
        </w:tc>
        <w:tc>
          <w:tcPr>
            <w:tcW w:w="0" w:type="auto"/>
            <w:shd w:val="clear" w:color="auto" w:fill="D0CECE" w:themeFill="background2" w:themeFillShade="E6"/>
            <w:hideMark/>
          </w:tcPr>
          <w:p w14:paraId="5F581592" w14:textId="77777777" w:rsidR="002E305E" w:rsidRPr="000F7F14" w:rsidRDefault="002E305E" w:rsidP="0040095E">
            <w:pPr>
              <w:spacing w:after="160" w:line="259" w:lineRule="auto"/>
              <w:jc w:val="center"/>
              <w:rPr>
                <w:b/>
                <w:bCs/>
              </w:rPr>
            </w:pPr>
            <w:r w:rsidRPr="000F7F14">
              <w:rPr>
                <w:b/>
                <w:bCs/>
              </w:rPr>
              <w:t>Status</w:t>
            </w:r>
          </w:p>
        </w:tc>
      </w:tr>
      <w:tr w:rsidR="002E305E" w:rsidRPr="000F7F14" w14:paraId="6B4C4B2E" w14:textId="77777777" w:rsidTr="0040095E">
        <w:tc>
          <w:tcPr>
            <w:tcW w:w="0" w:type="auto"/>
            <w:hideMark/>
          </w:tcPr>
          <w:p w14:paraId="30982FCE" w14:textId="77777777" w:rsidR="002E305E" w:rsidRPr="000F7F14" w:rsidRDefault="002E305E" w:rsidP="0040095E">
            <w:pPr>
              <w:spacing w:after="160" w:line="259" w:lineRule="auto"/>
              <w:rPr>
                <w:b/>
                <w:bCs/>
              </w:rPr>
            </w:pPr>
          </w:p>
        </w:tc>
        <w:tc>
          <w:tcPr>
            <w:tcW w:w="0" w:type="auto"/>
            <w:hideMark/>
          </w:tcPr>
          <w:p w14:paraId="596EAF33"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Yes </w:t>
            </w:r>
            <w:r w:rsidRPr="000F7F14">
              <w:rPr>
                <w:rFonts w:ascii="Segoe UI Symbol" w:hAnsi="Segoe UI Symbol" w:cs="Segoe UI Symbol"/>
              </w:rPr>
              <w:t>☐</w:t>
            </w:r>
            <w:r w:rsidRPr="000F7F14">
              <w:t xml:space="preserve"> No</w:t>
            </w:r>
          </w:p>
        </w:tc>
        <w:tc>
          <w:tcPr>
            <w:tcW w:w="0" w:type="auto"/>
            <w:hideMark/>
          </w:tcPr>
          <w:p w14:paraId="06442EAB" w14:textId="77777777" w:rsidR="002E305E" w:rsidRPr="000F7F14" w:rsidRDefault="002E305E" w:rsidP="0040095E">
            <w:pPr>
              <w:spacing w:after="160" w:line="259" w:lineRule="auto"/>
            </w:pPr>
          </w:p>
        </w:tc>
        <w:tc>
          <w:tcPr>
            <w:tcW w:w="0" w:type="auto"/>
            <w:hideMark/>
          </w:tcPr>
          <w:p w14:paraId="00BF0242" w14:textId="77777777" w:rsidR="002E305E" w:rsidRPr="000F7F14" w:rsidRDefault="002E305E" w:rsidP="0040095E">
            <w:pPr>
              <w:spacing w:after="160" w:line="259" w:lineRule="auto"/>
            </w:pPr>
          </w:p>
        </w:tc>
        <w:tc>
          <w:tcPr>
            <w:tcW w:w="0" w:type="auto"/>
            <w:hideMark/>
          </w:tcPr>
          <w:p w14:paraId="3AC650EE" w14:textId="77777777" w:rsidR="002E305E" w:rsidRPr="000F7F14" w:rsidRDefault="002E305E" w:rsidP="0040095E">
            <w:pPr>
              <w:spacing w:after="160" w:line="259" w:lineRule="auto"/>
            </w:pPr>
          </w:p>
        </w:tc>
        <w:tc>
          <w:tcPr>
            <w:tcW w:w="0" w:type="auto"/>
            <w:hideMark/>
          </w:tcPr>
          <w:p w14:paraId="651B81B8"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7E75421C" w14:textId="77777777" w:rsidTr="0040095E">
        <w:tc>
          <w:tcPr>
            <w:tcW w:w="0" w:type="auto"/>
            <w:hideMark/>
          </w:tcPr>
          <w:p w14:paraId="68ED0DA8" w14:textId="77777777" w:rsidR="002E305E" w:rsidRPr="000F7F14" w:rsidRDefault="002E305E" w:rsidP="0040095E">
            <w:pPr>
              <w:spacing w:after="160" w:line="259" w:lineRule="auto"/>
            </w:pPr>
          </w:p>
        </w:tc>
        <w:tc>
          <w:tcPr>
            <w:tcW w:w="0" w:type="auto"/>
            <w:hideMark/>
          </w:tcPr>
          <w:p w14:paraId="6931E03D"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Yes </w:t>
            </w:r>
            <w:r w:rsidRPr="000F7F14">
              <w:rPr>
                <w:rFonts w:ascii="Segoe UI Symbol" w:hAnsi="Segoe UI Symbol" w:cs="Segoe UI Symbol"/>
              </w:rPr>
              <w:t>☐</w:t>
            </w:r>
            <w:r w:rsidRPr="000F7F14">
              <w:t xml:space="preserve"> No</w:t>
            </w:r>
          </w:p>
        </w:tc>
        <w:tc>
          <w:tcPr>
            <w:tcW w:w="0" w:type="auto"/>
            <w:hideMark/>
          </w:tcPr>
          <w:p w14:paraId="397467D1" w14:textId="77777777" w:rsidR="002E305E" w:rsidRPr="000F7F14" w:rsidRDefault="002E305E" w:rsidP="0040095E">
            <w:pPr>
              <w:spacing w:after="160" w:line="259" w:lineRule="auto"/>
            </w:pPr>
          </w:p>
        </w:tc>
        <w:tc>
          <w:tcPr>
            <w:tcW w:w="0" w:type="auto"/>
            <w:hideMark/>
          </w:tcPr>
          <w:p w14:paraId="41BF86BB" w14:textId="77777777" w:rsidR="002E305E" w:rsidRPr="000F7F14" w:rsidRDefault="002E305E" w:rsidP="0040095E">
            <w:pPr>
              <w:spacing w:after="160" w:line="259" w:lineRule="auto"/>
            </w:pPr>
          </w:p>
        </w:tc>
        <w:tc>
          <w:tcPr>
            <w:tcW w:w="0" w:type="auto"/>
            <w:hideMark/>
          </w:tcPr>
          <w:p w14:paraId="6BA08A8C" w14:textId="77777777" w:rsidR="002E305E" w:rsidRPr="000F7F14" w:rsidRDefault="002E305E" w:rsidP="0040095E">
            <w:pPr>
              <w:spacing w:after="160" w:line="259" w:lineRule="auto"/>
            </w:pPr>
          </w:p>
        </w:tc>
        <w:tc>
          <w:tcPr>
            <w:tcW w:w="0" w:type="auto"/>
            <w:hideMark/>
          </w:tcPr>
          <w:p w14:paraId="08F01C2B"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6E44D004" w14:textId="77777777" w:rsidTr="0040095E">
        <w:tc>
          <w:tcPr>
            <w:tcW w:w="0" w:type="auto"/>
            <w:hideMark/>
          </w:tcPr>
          <w:p w14:paraId="7376179E" w14:textId="77777777" w:rsidR="002E305E" w:rsidRPr="000F7F14" w:rsidRDefault="002E305E" w:rsidP="0040095E">
            <w:pPr>
              <w:spacing w:after="160" w:line="259" w:lineRule="auto"/>
            </w:pPr>
          </w:p>
        </w:tc>
        <w:tc>
          <w:tcPr>
            <w:tcW w:w="0" w:type="auto"/>
            <w:hideMark/>
          </w:tcPr>
          <w:p w14:paraId="1474F486"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Yes </w:t>
            </w:r>
            <w:r w:rsidRPr="000F7F14">
              <w:rPr>
                <w:rFonts w:ascii="Segoe UI Symbol" w:hAnsi="Segoe UI Symbol" w:cs="Segoe UI Symbol"/>
              </w:rPr>
              <w:t>☐</w:t>
            </w:r>
            <w:r w:rsidRPr="000F7F14">
              <w:t xml:space="preserve"> No</w:t>
            </w:r>
          </w:p>
        </w:tc>
        <w:tc>
          <w:tcPr>
            <w:tcW w:w="0" w:type="auto"/>
            <w:hideMark/>
          </w:tcPr>
          <w:p w14:paraId="65D57059" w14:textId="77777777" w:rsidR="002E305E" w:rsidRPr="000F7F14" w:rsidRDefault="002E305E" w:rsidP="0040095E">
            <w:pPr>
              <w:spacing w:after="160" w:line="259" w:lineRule="auto"/>
            </w:pPr>
          </w:p>
        </w:tc>
        <w:tc>
          <w:tcPr>
            <w:tcW w:w="0" w:type="auto"/>
            <w:hideMark/>
          </w:tcPr>
          <w:p w14:paraId="484404F6" w14:textId="77777777" w:rsidR="002E305E" w:rsidRPr="000F7F14" w:rsidRDefault="002E305E" w:rsidP="0040095E">
            <w:pPr>
              <w:spacing w:after="160" w:line="259" w:lineRule="auto"/>
            </w:pPr>
          </w:p>
        </w:tc>
        <w:tc>
          <w:tcPr>
            <w:tcW w:w="0" w:type="auto"/>
            <w:hideMark/>
          </w:tcPr>
          <w:p w14:paraId="747F2A28" w14:textId="77777777" w:rsidR="002E305E" w:rsidRPr="000F7F14" w:rsidRDefault="002E305E" w:rsidP="0040095E">
            <w:pPr>
              <w:spacing w:after="160" w:line="259" w:lineRule="auto"/>
            </w:pPr>
          </w:p>
        </w:tc>
        <w:tc>
          <w:tcPr>
            <w:tcW w:w="0" w:type="auto"/>
            <w:hideMark/>
          </w:tcPr>
          <w:p w14:paraId="4D8123BC"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bl>
    <w:p w14:paraId="60ED18CB" w14:textId="77777777" w:rsidR="002E305E" w:rsidRPr="000F7F14" w:rsidRDefault="002E305E" w:rsidP="002E305E"/>
    <w:p w14:paraId="3A2698FB" w14:textId="77777777" w:rsidR="00050D84" w:rsidRDefault="00050D84">
      <w:pPr>
        <w:rPr>
          <w:b/>
          <w:bCs/>
          <w:sz w:val="28"/>
          <w:szCs w:val="28"/>
        </w:rPr>
      </w:pPr>
      <w:r>
        <w:rPr>
          <w:b/>
          <w:bCs/>
          <w:sz w:val="28"/>
          <w:szCs w:val="28"/>
        </w:rPr>
        <w:br w:type="page"/>
      </w:r>
    </w:p>
    <w:p w14:paraId="02DD20F5" w14:textId="2CB86C7C" w:rsidR="002E305E" w:rsidRPr="000F7F14" w:rsidRDefault="002E305E" w:rsidP="002E305E">
      <w:pPr>
        <w:rPr>
          <w:b/>
          <w:bCs/>
          <w:sz w:val="28"/>
          <w:szCs w:val="28"/>
        </w:rPr>
      </w:pPr>
      <w:r w:rsidRPr="000F7F14">
        <w:rPr>
          <w:b/>
          <w:bCs/>
          <w:sz w:val="28"/>
          <w:szCs w:val="28"/>
        </w:rPr>
        <w:lastRenderedPageBreak/>
        <w:t>SECTION 5 — CONFIDENTIALITY AND RESTRICTED HANDLING ACTIONS</w:t>
      </w:r>
    </w:p>
    <w:p w14:paraId="7845F81E" w14:textId="77777777" w:rsidR="002E305E" w:rsidRPr="000F7F14" w:rsidRDefault="002E305E" w:rsidP="002E305E">
      <w:r w:rsidRPr="000F7F14">
        <w:t>Record actions required to protect confidentiality, manage disclosure and maintain restricted handling.</w:t>
      </w:r>
    </w:p>
    <w:tbl>
      <w:tblPr>
        <w:tblStyle w:val="TableGrid"/>
        <w:tblW w:w="8926" w:type="dxa"/>
        <w:tblLook w:val="04A0" w:firstRow="1" w:lastRow="0" w:firstColumn="1" w:lastColumn="0" w:noHBand="0" w:noVBand="1"/>
      </w:tblPr>
      <w:tblGrid>
        <w:gridCol w:w="1980"/>
        <w:gridCol w:w="1417"/>
        <w:gridCol w:w="1215"/>
        <w:gridCol w:w="1347"/>
        <w:gridCol w:w="2967"/>
      </w:tblGrid>
      <w:tr w:rsidR="002E305E" w:rsidRPr="000F7F14" w14:paraId="711B5EB2" w14:textId="77777777" w:rsidTr="0040095E">
        <w:tc>
          <w:tcPr>
            <w:tcW w:w="1980" w:type="dxa"/>
            <w:shd w:val="clear" w:color="auto" w:fill="D0CECE" w:themeFill="background2" w:themeFillShade="E6"/>
            <w:hideMark/>
          </w:tcPr>
          <w:p w14:paraId="2F4CA20B" w14:textId="77777777" w:rsidR="002E305E" w:rsidRPr="000F7F14" w:rsidRDefault="002E305E" w:rsidP="0040095E">
            <w:pPr>
              <w:spacing w:after="160" w:line="259" w:lineRule="auto"/>
              <w:rPr>
                <w:b/>
                <w:bCs/>
              </w:rPr>
            </w:pPr>
            <w:r w:rsidRPr="000F7F14">
              <w:rPr>
                <w:b/>
                <w:bCs/>
              </w:rPr>
              <w:t>Action</w:t>
            </w:r>
          </w:p>
        </w:tc>
        <w:tc>
          <w:tcPr>
            <w:tcW w:w="1417" w:type="dxa"/>
            <w:shd w:val="clear" w:color="auto" w:fill="D0CECE" w:themeFill="background2" w:themeFillShade="E6"/>
            <w:hideMark/>
          </w:tcPr>
          <w:p w14:paraId="29F1563D" w14:textId="77777777" w:rsidR="002E305E" w:rsidRPr="000F7F14" w:rsidRDefault="002E305E" w:rsidP="0040095E">
            <w:pPr>
              <w:spacing w:after="160" w:line="259" w:lineRule="auto"/>
              <w:rPr>
                <w:b/>
                <w:bCs/>
              </w:rPr>
            </w:pPr>
            <w:r w:rsidRPr="000F7F14">
              <w:rPr>
                <w:b/>
                <w:bCs/>
              </w:rPr>
              <w:t>Owner</w:t>
            </w:r>
          </w:p>
        </w:tc>
        <w:tc>
          <w:tcPr>
            <w:tcW w:w="0" w:type="auto"/>
            <w:shd w:val="clear" w:color="auto" w:fill="D0CECE" w:themeFill="background2" w:themeFillShade="E6"/>
            <w:hideMark/>
          </w:tcPr>
          <w:p w14:paraId="2A863EA0" w14:textId="77777777" w:rsidR="002E305E" w:rsidRPr="000F7F14" w:rsidRDefault="002E305E" w:rsidP="0040095E">
            <w:pPr>
              <w:spacing w:after="160" w:line="259" w:lineRule="auto"/>
              <w:rPr>
                <w:b/>
                <w:bCs/>
              </w:rPr>
            </w:pPr>
            <w:r w:rsidRPr="000F7F14">
              <w:rPr>
                <w:b/>
                <w:bCs/>
              </w:rPr>
              <w:t>Timeframe</w:t>
            </w:r>
          </w:p>
        </w:tc>
        <w:tc>
          <w:tcPr>
            <w:tcW w:w="0" w:type="auto"/>
            <w:shd w:val="clear" w:color="auto" w:fill="D0CECE" w:themeFill="background2" w:themeFillShade="E6"/>
            <w:hideMark/>
          </w:tcPr>
          <w:p w14:paraId="7B1D3924" w14:textId="77777777" w:rsidR="002E305E" w:rsidRPr="000F7F14" w:rsidRDefault="002E305E" w:rsidP="0040095E">
            <w:pPr>
              <w:spacing w:after="160" w:line="259" w:lineRule="auto"/>
              <w:rPr>
                <w:b/>
                <w:bCs/>
              </w:rPr>
            </w:pPr>
            <w:r w:rsidRPr="000F7F14">
              <w:rPr>
                <w:b/>
                <w:bCs/>
              </w:rPr>
              <w:t>Review date</w:t>
            </w:r>
          </w:p>
        </w:tc>
        <w:tc>
          <w:tcPr>
            <w:tcW w:w="2967" w:type="dxa"/>
            <w:shd w:val="clear" w:color="auto" w:fill="D0CECE" w:themeFill="background2" w:themeFillShade="E6"/>
            <w:hideMark/>
          </w:tcPr>
          <w:p w14:paraId="2B26230C" w14:textId="77777777" w:rsidR="002E305E" w:rsidRPr="000F7F14" w:rsidRDefault="002E305E" w:rsidP="0040095E">
            <w:pPr>
              <w:spacing w:after="160" w:line="259" w:lineRule="auto"/>
              <w:rPr>
                <w:b/>
                <w:bCs/>
              </w:rPr>
            </w:pPr>
            <w:r w:rsidRPr="000F7F14">
              <w:rPr>
                <w:b/>
                <w:bCs/>
              </w:rPr>
              <w:t>Status</w:t>
            </w:r>
          </w:p>
        </w:tc>
      </w:tr>
      <w:tr w:rsidR="002E305E" w:rsidRPr="000F7F14" w14:paraId="0A2517D7" w14:textId="77777777" w:rsidTr="0040095E">
        <w:tc>
          <w:tcPr>
            <w:tcW w:w="1980" w:type="dxa"/>
            <w:hideMark/>
          </w:tcPr>
          <w:p w14:paraId="420CBC9D" w14:textId="77777777" w:rsidR="002E305E" w:rsidRPr="000F7F14" w:rsidRDefault="002E305E" w:rsidP="0040095E">
            <w:pPr>
              <w:spacing w:after="160" w:line="259" w:lineRule="auto"/>
              <w:rPr>
                <w:b/>
                <w:bCs/>
              </w:rPr>
            </w:pPr>
          </w:p>
        </w:tc>
        <w:tc>
          <w:tcPr>
            <w:tcW w:w="1417" w:type="dxa"/>
            <w:hideMark/>
          </w:tcPr>
          <w:p w14:paraId="7DACA6E0" w14:textId="77777777" w:rsidR="002E305E" w:rsidRPr="000F7F14" w:rsidRDefault="002E305E" w:rsidP="0040095E">
            <w:pPr>
              <w:spacing w:after="160" w:line="259" w:lineRule="auto"/>
            </w:pPr>
          </w:p>
        </w:tc>
        <w:tc>
          <w:tcPr>
            <w:tcW w:w="0" w:type="auto"/>
            <w:hideMark/>
          </w:tcPr>
          <w:p w14:paraId="638AE964" w14:textId="77777777" w:rsidR="002E305E" w:rsidRPr="000F7F14" w:rsidRDefault="002E305E" w:rsidP="0040095E">
            <w:pPr>
              <w:spacing w:after="160" w:line="259" w:lineRule="auto"/>
            </w:pPr>
          </w:p>
        </w:tc>
        <w:tc>
          <w:tcPr>
            <w:tcW w:w="0" w:type="auto"/>
            <w:hideMark/>
          </w:tcPr>
          <w:p w14:paraId="632891A5" w14:textId="77777777" w:rsidR="002E305E" w:rsidRPr="000F7F14" w:rsidRDefault="002E305E" w:rsidP="0040095E">
            <w:pPr>
              <w:spacing w:after="160" w:line="259" w:lineRule="auto"/>
            </w:pPr>
          </w:p>
        </w:tc>
        <w:tc>
          <w:tcPr>
            <w:tcW w:w="2967" w:type="dxa"/>
            <w:hideMark/>
          </w:tcPr>
          <w:p w14:paraId="26684B7F"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063CCDD2" w14:textId="77777777" w:rsidTr="0040095E">
        <w:tc>
          <w:tcPr>
            <w:tcW w:w="1980" w:type="dxa"/>
            <w:hideMark/>
          </w:tcPr>
          <w:p w14:paraId="4C103845" w14:textId="77777777" w:rsidR="002E305E" w:rsidRPr="000F7F14" w:rsidRDefault="002E305E" w:rsidP="0040095E">
            <w:pPr>
              <w:spacing w:after="160" w:line="259" w:lineRule="auto"/>
            </w:pPr>
          </w:p>
        </w:tc>
        <w:tc>
          <w:tcPr>
            <w:tcW w:w="1417" w:type="dxa"/>
            <w:hideMark/>
          </w:tcPr>
          <w:p w14:paraId="254B8C81" w14:textId="77777777" w:rsidR="002E305E" w:rsidRPr="000F7F14" w:rsidRDefault="002E305E" w:rsidP="0040095E">
            <w:pPr>
              <w:spacing w:after="160" w:line="259" w:lineRule="auto"/>
            </w:pPr>
          </w:p>
        </w:tc>
        <w:tc>
          <w:tcPr>
            <w:tcW w:w="0" w:type="auto"/>
            <w:hideMark/>
          </w:tcPr>
          <w:p w14:paraId="5E59F7BE" w14:textId="77777777" w:rsidR="002E305E" w:rsidRPr="000F7F14" w:rsidRDefault="002E305E" w:rsidP="0040095E">
            <w:pPr>
              <w:spacing w:after="160" w:line="259" w:lineRule="auto"/>
            </w:pPr>
          </w:p>
        </w:tc>
        <w:tc>
          <w:tcPr>
            <w:tcW w:w="0" w:type="auto"/>
            <w:hideMark/>
          </w:tcPr>
          <w:p w14:paraId="3C822DC8" w14:textId="77777777" w:rsidR="002E305E" w:rsidRPr="000F7F14" w:rsidRDefault="002E305E" w:rsidP="0040095E">
            <w:pPr>
              <w:spacing w:after="160" w:line="259" w:lineRule="auto"/>
            </w:pPr>
          </w:p>
        </w:tc>
        <w:tc>
          <w:tcPr>
            <w:tcW w:w="2967" w:type="dxa"/>
            <w:hideMark/>
          </w:tcPr>
          <w:p w14:paraId="692331DD"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r w:rsidR="002E305E" w:rsidRPr="000F7F14" w14:paraId="56F35A49" w14:textId="77777777" w:rsidTr="0040095E">
        <w:tc>
          <w:tcPr>
            <w:tcW w:w="1980" w:type="dxa"/>
            <w:hideMark/>
          </w:tcPr>
          <w:p w14:paraId="65B09F4B" w14:textId="77777777" w:rsidR="002E305E" w:rsidRPr="000F7F14" w:rsidRDefault="002E305E" w:rsidP="0040095E">
            <w:pPr>
              <w:spacing w:after="160" w:line="259" w:lineRule="auto"/>
            </w:pPr>
          </w:p>
        </w:tc>
        <w:tc>
          <w:tcPr>
            <w:tcW w:w="1417" w:type="dxa"/>
            <w:hideMark/>
          </w:tcPr>
          <w:p w14:paraId="43DBEE51" w14:textId="77777777" w:rsidR="002E305E" w:rsidRPr="000F7F14" w:rsidRDefault="002E305E" w:rsidP="0040095E">
            <w:pPr>
              <w:spacing w:after="160" w:line="259" w:lineRule="auto"/>
            </w:pPr>
          </w:p>
        </w:tc>
        <w:tc>
          <w:tcPr>
            <w:tcW w:w="0" w:type="auto"/>
            <w:hideMark/>
          </w:tcPr>
          <w:p w14:paraId="67526CBE" w14:textId="77777777" w:rsidR="002E305E" w:rsidRPr="000F7F14" w:rsidRDefault="002E305E" w:rsidP="0040095E">
            <w:pPr>
              <w:spacing w:after="160" w:line="259" w:lineRule="auto"/>
            </w:pPr>
          </w:p>
        </w:tc>
        <w:tc>
          <w:tcPr>
            <w:tcW w:w="0" w:type="auto"/>
            <w:hideMark/>
          </w:tcPr>
          <w:p w14:paraId="6022B4A0" w14:textId="77777777" w:rsidR="002E305E" w:rsidRPr="000F7F14" w:rsidRDefault="002E305E" w:rsidP="0040095E">
            <w:pPr>
              <w:spacing w:after="160" w:line="259" w:lineRule="auto"/>
            </w:pPr>
          </w:p>
        </w:tc>
        <w:tc>
          <w:tcPr>
            <w:tcW w:w="2967" w:type="dxa"/>
            <w:hideMark/>
          </w:tcPr>
          <w:p w14:paraId="2E7844C7" w14:textId="77777777" w:rsidR="002E305E" w:rsidRPr="000F7F14" w:rsidRDefault="002E305E" w:rsidP="0040095E">
            <w:pPr>
              <w:spacing w:after="160" w:line="259" w:lineRule="auto"/>
            </w:pPr>
            <w:r w:rsidRPr="000F7F14">
              <w:rPr>
                <w:rFonts w:ascii="Segoe UI Symbol" w:hAnsi="Segoe UI Symbol" w:cs="Segoe UI Symbol"/>
              </w:rPr>
              <w:t>☐</w:t>
            </w:r>
            <w:r w:rsidRPr="000F7F14">
              <w:t xml:space="preserve"> Open </w:t>
            </w:r>
            <w:r w:rsidRPr="000F7F14">
              <w:rPr>
                <w:rFonts w:ascii="Segoe UI Symbol" w:hAnsi="Segoe UI Symbol" w:cs="Segoe UI Symbol"/>
              </w:rPr>
              <w:t>☐</w:t>
            </w:r>
            <w:r w:rsidRPr="000F7F14">
              <w:t xml:space="preserve"> In progress </w:t>
            </w:r>
            <w:r w:rsidRPr="000F7F14">
              <w:rPr>
                <w:rFonts w:ascii="Segoe UI Symbol" w:hAnsi="Segoe UI Symbol" w:cs="Segoe UI Symbol"/>
              </w:rPr>
              <w:t>☐</w:t>
            </w:r>
            <w:r w:rsidRPr="000F7F14">
              <w:t xml:space="preserve"> Complete</w:t>
            </w:r>
          </w:p>
        </w:tc>
      </w:tr>
    </w:tbl>
    <w:p w14:paraId="50DB941C" w14:textId="77777777" w:rsidR="002E305E" w:rsidRPr="000F7F14" w:rsidRDefault="002E305E" w:rsidP="002E305E">
      <w:r w:rsidRPr="000F7F14">
        <w:t>Examples may include:</w:t>
      </w:r>
    </w:p>
    <w:p w14:paraId="12CDDE1A" w14:textId="77777777" w:rsidR="002E305E" w:rsidRPr="000F7F14" w:rsidRDefault="002E305E" w:rsidP="00E40BD6">
      <w:pPr>
        <w:numPr>
          <w:ilvl w:val="0"/>
          <w:numId w:val="17"/>
        </w:numPr>
      </w:pPr>
      <w:r w:rsidRPr="000F7F14">
        <w:t xml:space="preserve">restricted access confirmed </w:t>
      </w:r>
    </w:p>
    <w:p w14:paraId="7ECE3C72" w14:textId="77777777" w:rsidR="002E305E" w:rsidRPr="000F7F14" w:rsidRDefault="002E305E" w:rsidP="00E40BD6">
      <w:pPr>
        <w:numPr>
          <w:ilvl w:val="0"/>
          <w:numId w:val="17"/>
        </w:numPr>
      </w:pPr>
      <w:r w:rsidRPr="000F7F14">
        <w:t xml:space="preserve">disclosure decision log maintained </w:t>
      </w:r>
    </w:p>
    <w:p w14:paraId="48F1D9AC" w14:textId="77777777" w:rsidR="002E305E" w:rsidRPr="000F7F14" w:rsidRDefault="002E305E" w:rsidP="00E40BD6">
      <w:pPr>
        <w:numPr>
          <w:ilvl w:val="0"/>
          <w:numId w:val="17"/>
        </w:numPr>
      </w:pPr>
      <w:r w:rsidRPr="000F7F14">
        <w:t xml:space="preserve">pre-disclosure review required </w:t>
      </w:r>
    </w:p>
    <w:p w14:paraId="013889DC" w14:textId="77777777" w:rsidR="002E305E" w:rsidRPr="000F7F14" w:rsidRDefault="002E305E" w:rsidP="00E40BD6">
      <w:pPr>
        <w:numPr>
          <w:ilvl w:val="0"/>
          <w:numId w:val="17"/>
        </w:numPr>
      </w:pPr>
      <w:r w:rsidRPr="000F7F14">
        <w:t xml:space="preserve">confidentiality expectations communicated </w:t>
      </w:r>
    </w:p>
    <w:p w14:paraId="710D5F63" w14:textId="77777777" w:rsidR="002E305E" w:rsidRPr="000F7F14" w:rsidRDefault="002E305E" w:rsidP="00E40BD6">
      <w:pPr>
        <w:numPr>
          <w:ilvl w:val="0"/>
          <w:numId w:val="17"/>
        </w:numPr>
      </w:pPr>
      <w:r w:rsidRPr="000F7F14">
        <w:t xml:space="preserve">document access reviewed </w:t>
      </w:r>
    </w:p>
    <w:p w14:paraId="29114816" w14:textId="77777777" w:rsidR="002E305E" w:rsidRDefault="002E305E" w:rsidP="00E40BD6">
      <w:pPr>
        <w:numPr>
          <w:ilvl w:val="0"/>
          <w:numId w:val="17"/>
        </w:numPr>
      </w:pPr>
      <w:r>
        <w:t>obtain Legal / Governance advice before disclosure where confidentiality, retaliation, procedural fairness, privacy or external reporting risk may arise</w:t>
      </w:r>
    </w:p>
    <w:p w14:paraId="17074165" w14:textId="77777777" w:rsidR="002E305E" w:rsidRPr="000F7F14" w:rsidRDefault="002E305E" w:rsidP="002E305E"/>
    <w:p w14:paraId="0C648B86" w14:textId="77777777" w:rsidR="002E305E" w:rsidRDefault="002E305E" w:rsidP="002E305E">
      <w:pPr>
        <w:rPr>
          <w:b/>
          <w:bCs/>
          <w:sz w:val="28"/>
          <w:szCs w:val="28"/>
        </w:rPr>
      </w:pPr>
      <w:r w:rsidRPr="000F7F14">
        <w:rPr>
          <w:b/>
          <w:bCs/>
          <w:sz w:val="28"/>
          <w:szCs w:val="28"/>
        </w:rPr>
        <w:t>SECTION 6 — NON-RETALIATION SAFEGUARDS AND MONITORING</w:t>
      </w:r>
    </w:p>
    <w:tbl>
      <w:tblPr>
        <w:tblStyle w:val="TableGrid"/>
        <w:tblW w:w="0" w:type="auto"/>
        <w:tblLook w:val="04A0" w:firstRow="1" w:lastRow="0" w:firstColumn="1" w:lastColumn="0" w:noHBand="0" w:noVBand="1"/>
      </w:tblPr>
      <w:tblGrid>
        <w:gridCol w:w="3765"/>
        <w:gridCol w:w="1424"/>
        <w:gridCol w:w="1168"/>
        <w:gridCol w:w="1784"/>
        <w:gridCol w:w="1493"/>
      </w:tblGrid>
      <w:tr w:rsidR="002E305E" w:rsidRPr="000F7F14" w14:paraId="482A9389" w14:textId="77777777" w:rsidTr="0040095E">
        <w:trPr>
          <w:trHeight w:val="670"/>
        </w:trPr>
        <w:tc>
          <w:tcPr>
            <w:tcW w:w="0" w:type="auto"/>
            <w:shd w:val="clear" w:color="auto" w:fill="D0CECE" w:themeFill="background2" w:themeFillShade="E6"/>
            <w:hideMark/>
          </w:tcPr>
          <w:p w14:paraId="08494044" w14:textId="77777777" w:rsidR="002E305E" w:rsidRPr="000F7F14" w:rsidRDefault="002E305E" w:rsidP="0040095E">
            <w:pPr>
              <w:spacing w:after="160" w:line="259" w:lineRule="auto"/>
              <w:jc w:val="center"/>
              <w:rPr>
                <w:b/>
                <w:bCs/>
              </w:rPr>
            </w:pPr>
            <w:r w:rsidRPr="000F7F14">
              <w:rPr>
                <w:b/>
                <w:bCs/>
              </w:rPr>
              <w:t>Safeguard / monitoring action</w:t>
            </w:r>
          </w:p>
        </w:tc>
        <w:tc>
          <w:tcPr>
            <w:tcW w:w="1424" w:type="dxa"/>
            <w:shd w:val="clear" w:color="auto" w:fill="D0CECE" w:themeFill="background2" w:themeFillShade="E6"/>
            <w:hideMark/>
          </w:tcPr>
          <w:p w14:paraId="7D332719" w14:textId="77777777" w:rsidR="002E305E" w:rsidRPr="000F7F14" w:rsidRDefault="002E305E" w:rsidP="0040095E">
            <w:pPr>
              <w:spacing w:after="160" w:line="259" w:lineRule="auto"/>
              <w:jc w:val="center"/>
              <w:rPr>
                <w:b/>
                <w:bCs/>
              </w:rPr>
            </w:pPr>
            <w:r w:rsidRPr="000F7F14">
              <w:rPr>
                <w:b/>
                <w:bCs/>
              </w:rPr>
              <w:t>Owner</w:t>
            </w:r>
          </w:p>
        </w:tc>
        <w:tc>
          <w:tcPr>
            <w:tcW w:w="0" w:type="auto"/>
            <w:shd w:val="clear" w:color="auto" w:fill="D0CECE" w:themeFill="background2" w:themeFillShade="E6"/>
            <w:hideMark/>
          </w:tcPr>
          <w:p w14:paraId="2E6FE557" w14:textId="77777777" w:rsidR="002E305E" w:rsidRPr="000F7F14" w:rsidRDefault="002E305E" w:rsidP="0040095E">
            <w:pPr>
              <w:spacing w:after="160" w:line="259" w:lineRule="auto"/>
              <w:jc w:val="center"/>
              <w:rPr>
                <w:b/>
                <w:bCs/>
              </w:rPr>
            </w:pPr>
            <w:r w:rsidRPr="000F7F14">
              <w:rPr>
                <w:b/>
                <w:bCs/>
              </w:rPr>
              <w:t>Frequency</w:t>
            </w:r>
          </w:p>
        </w:tc>
        <w:tc>
          <w:tcPr>
            <w:tcW w:w="0" w:type="auto"/>
            <w:shd w:val="clear" w:color="auto" w:fill="D0CECE" w:themeFill="background2" w:themeFillShade="E6"/>
            <w:hideMark/>
          </w:tcPr>
          <w:p w14:paraId="15BE0CCE" w14:textId="77777777" w:rsidR="002E305E" w:rsidRPr="000F7F14" w:rsidRDefault="002E305E" w:rsidP="0040095E">
            <w:pPr>
              <w:spacing w:after="160" w:line="259" w:lineRule="auto"/>
              <w:jc w:val="center"/>
              <w:rPr>
                <w:b/>
                <w:bCs/>
              </w:rPr>
            </w:pPr>
            <w:r w:rsidRPr="000F7F14">
              <w:rPr>
                <w:b/>
                <w:bCs/>
              </w:rPr>
              <w:t>Next review date</w:t>
            </w:r>
          </w:p>
        </w:tc>
        <w:tc>
          <w:tcPr>
            <w:tcW w:w="0" w:type="auto"/>
            <w:shd w:val="clear" w:color="auto" w:fill="D0CECE" w:themeFill="background2" w:themeFillShade="E6"/>
            <w:hideMark/>
          </w:tcPr>
          <w:p w14:paraId="36FDF847" w14:textId="77777777" w:rsidR="002E305E" w:rsidRPr="000F7F14" w:rsidRDefault="002E305E" w:rsidP="0040095E">
            <w:pPr>
              <w:spacing w:after="160" w:line="259" w:lineRule="auto"/>
              <w:jc w:val="center"/>
              <w:rPr>
                <w:b/>
                <w:bCs/>
              </w:rPr>
            </w:pPr>
            <w:r w:rsidRPr="000F7F14">
              <w:rPr>
                <w:b/>
                <w:bCs/>
              </w:rPr>
              <w:t>Status / notes</w:t>
            </w:r>
          </w:p>
        </w:tc>
      </w:tr>
      <w:tr w:rsidR="002E305E" w:rsidRPr="000F7F14" w14:paraId="307440BE" w14:textId="77777777" w:rsidTr="0040095E">
        <w:trPr>
          <w:trHeight w:val="1232"/>
        </w:trPr>
        <w:tc>
          <w:tcPr>
            <w:tcW w:w="0" w:type="auto"/>
            <w:hideMark/>
          </w:tcPr>
          <w:p w14:paraId="246ABD26" w14:textId="77777777" w:rsidR="002E305E" w:rsidRPr="000F7F14" w:rsidRDefault="002E305E" w:rsidP="0040095E">
            <w:pPr>
              <w:spacing w:after="160" w:line="259" w:lineRule="auto"/>
              <w:rPr>
                <w:b/>
                <w:bCs/>
              </w:rPr>
            </w:pPr>
            <w:r>
              <w:t xml:space="preserve">Weekly check-in with person supported </w:t>
            </w:r>
          </w:p>
        </w:tc>
        <w:tc>
          <w:tcPr>
            <w:tcW w:w="1424" w:type="dxa"/>
            <w:hideMark/>
          </w:tcPr>
          <w:p w14:paraId="2DE70E22" w14:textId="77777777" w:rsidR="002E305E" w:rsidRPr="000F7F14" w:rsidRDefault="002E305E" w:rsidP="0040095E">
            <w:pPr>
              <w:spacing w:after="160" w:line="259" w:lineRule="auto"/>
            </w:pPr>
          </w:p>
        </w:tc>
        <w:tc>
          <w:tcPr>
            <w:tcW w:w="0" w:type="auto"/>
            <w:hideMark/>
          </w:tcPr>
          <w:p w14:paraId="1415F217" w14:textId="77777777" w:rsidR="002E305E" w:rsidRPr="000F7F14" w:rsidRDefault="002E305E" w:rsidP="0040095E">
            <w:pPr>
              <w:spacing w:after="160" w:line="259" w:lineRule="auto"/>
            </w:pPr>
            <w:r>
              <w:t>Weekly</w:t>
            </w:r>
          </w:p>
        </w:tc>
        <w:tc>
          <w:tcPr>
            <w:tcW w:w="0" w:type="auto"/>
            <w:hideMark/>
          </w:tcPr>
          <w:p w14:paraId="28F517A0" w14:textId="77777777" w:rsidR="002E305E" w:rsidRPr="000F7F14" w:rsidRDefault="002E305E" w:rsidP="0040095E">
            <w:pPr>
              <w:spacing w:after="160" w:line="259" w:lineRule="auto"/>
            </w:pPr>
          </w:p>
        </w:tc>
        <w:tc>
          <w:tcPr>
            <w:tcW w:w="0" w:type="auto"/>
            <w:hideMark/>
          </w:tcPr>
          <w:p w14:paraId="5D982299" w14:textId="77777777" w:rsidR="002E305E" w:rsidRPr="000F7F14" w:rsidRDefault="002E305E" w:rsidP="0040095E">
            <w:pPr>
              <w:spacing w:after="160" w:line="259" w:lineRule="auto"/>
            </w:pPr>
            <w:r>
              <w:t>Example only</w:t>
            </w:r>
          </w:p>
        </w:tc>
      </w:tr>
      <w:tr w:rsidR="002E305E" w:rsidRPr="000F7F14" w14:paraId="2A9C2806" w14:textId="77777777" w:rsidTr="0040095E">
        <w:trPr>
          <w:trHeight w:val="1232"/>
        </w:trPr>
        <w:tc>
          <w:tcPr>
            <w:tcW w:w="0" w:type="auto"/>
            <w:hideMark/>
          </w:tcPr>
          <w:p w14:paraId="76E487D8" w14:textId="77777777" w:rsidR="002E305E" w:rsidRPr="000F7F14" w:rsidRDefault="002E305E" w:rsidP="0040095E">
            <w:pPr>
              <w:spacing w:after="160" w:line="259" w:lineRule="auto"/>
            </w:pPr>
          </w:p>
        </w:tc>
        <w:tc>
          <w:tcPr>
            <w:tcW w:w="1424" w:type="dxa"/>
            <w:hideMark/>
          </w:tcPr>
          <w:p w14:paraId="383C6CF8" w14:textId="77777777" w:rsidR="002E305E" w:rsidRPr="000F7F14" w:rsidRDefault="002E305E" w:rsidP="0040095E">
            <w:pPr>
              <w:spacing w:after="160" w:line="259" w:lineRule="auto"/>
            </w:pPr>
          </w:p>
        </w:tc>
        <w:tc>
          <w:tcPr>
            <w:tcW w:w="0" w:type="auto"/>
            <w:hideMark/>
          </w:tcPr>
          <w:p w14:paraId="012D378C" w14:textId="77777777" w:rsidR="002E305E" w:rsidRPr="000F7F14" w:rsidRDefault="002E305E" w:rsidP="0040095E">
            <w:pPr>
              <w:spacing w:after="160" w:line="259" w:lineRule="auto"/>
            </w:pPr>
          </w:p>
        </w:tc>
        <w:tc>
          <w:tcPr>
            <w:tcW w:w="0" w:type="auto"/>
            <w:hideMark/>
          </w:tcPr>
          <w:p w14:paraId="3EB893FB" w14:textId="77777777" w:rsidR="002E305E" w:rsidRPr="000F7F14" w:rsidRDefault="002E305E" w:rsidP="0040095E">
            <w:pPr>
              <w:spacing w:after="160" w:line="259" w:lineRule="auto"/>
            </w:pPr>
          </w:p>
        </w:tc>
        <w:tc>
          <w:tcPr>
            <w:tcW w:w="0" w:type="auto"/>
            <w:hideMark/>
          </w:tcPr>
          <w:p w14:paraId="4A11DEC6" w14:textId="77777777" w:rsidR="002E305E" w:rsidRPr="000F7F14" w:rsidRDefault="002E305E" w:rsidP="0040095E">
            <w:pPr>
              <w:spacing w:after="160" w:line="259" w:lineRule="auto"/>
            </w:pPr>
          </w:p>
        </w:tc>
      </w:tr>
      <w:tr w:rsidR="002E305E" w:rsidRPr="000F7F14" w14:paraId="67EED6C2" w14:textId="77777777" w:rsidTr="0040095E">
        <w:trPr>
          <w:trHeight w:val="1232"/>
        </w:trPr>
        <w:tc>
          <w:tcPr>
            <w:tcW w:w="0" w:type="auto"/>
            <w:hideMark/>
          </w:tcPr>
          <w:p w14:paraId="43B83CB4" w14:textId="77777777" w:rsidR="002E305E" w:rsidRPr="000F7F14" w:rsidRDefault="002E305E" w:rsidP="0040095E">
            <w:pPr>
              <w:spacing w:after="160" w:line="259" w:lineRule="auto"/>
            </w:pPr>
          </w:p>
        </w:tc>
        <w:tc>
          <w:tcPr>
            <w:tcW w:w="1424" w:type="dxa"/>
            <w:hideMark/>
          </w:tcPr>
          <w:p w14:paraId="0DFDAD05" w14:textId="77777777" w:rsidR="002E305E" w:rsidRPr="000F7F14" w:rsidRDefault="002E305E" w:rsidP="0040095E">
            <w:pPr>
              <w:spacing w:after="160" w:line="259" w:lineRule="auto"/>
            </w:pPr>
          </w:p>
        </w:tc>
        <w:tc>
          <w:tcPr>
            <w:tcW w:w="0" w:type="auto"/>
            <w:hideMark/>
          </w:tcPr>
          <w:p w14:paraId="57E3544F" w14:textId="77777777" w:rsidR="002E305E" w:rsidRPr="000F7F14" w:rsidRDefault="002E305E" w:rsidP="0040095E">
            <w:pPr>
              <w:spacing w:after="160" w:line="259" w:lineRule="auto"/>
            </w:pPr>
          </w:p>
        </w:tc>
        <w:tc>
          <w:tcPr>
            <w:tcW w:w="0" w:type="auto"/>
            <w:hideMark/>
          </w:tcPr>
          <w:p w14:paraId="47263D14" w14:textId="77777777" w:rsidR="002E305E" w:rsidRPr="000F7F14" w:rsidRDefault="002E305E" w:rsidP="0040095E">
            <w:pPr>
              <w:spacing w:after="160" w:line="259" w:lineRule="auto"/>
            </w:pPr>
          </w:p>
        </w:tc>
        <w:tc>
          <w:tcPr>
            <w:tcW w:w="0" w:type="auto"/>
            <w:hideMark/>
          </w:tcPr>
          <w:p w14:paraId="21021510" w14:textId="77777777" w:rsidR="002E305E" w:rsidRPr="000F7F14" w:rsidRDefault="002E305E" w:rsidP="0040095E">
            <w:pPr>
              <w:spacing w:after="160" w:line="259" w:lineRule="auto"/>
            </w:pPr>
          </w:p>
        </w:tc>
      </w:tr>
      <w:tr w:rsidR="002E305E" w:rsidRPr="000F7F14" w14:paraId="3CBE942B" w14:textId="77777777" w:rsidTr="0040095E">
        <w:trPr>
          <w:trHeight w:val="1232"/>
        </w:trPr>
        <w:tc>
          <w:tcPr>
            <w:tcW w:w="0" w:type="auto"/>
          </w:tcPr>
          <w:p w14:paraId="50B1C969" w14:textId="77777777" w:rsidR="002E305E" w:rsidRPr="000F7F14" w:rsidRDefault="002E305E" w:rsidP="0040095E"/>
        </w:tc>
        <w:tc>
          <w:tcPr>
            <w:tcW w:w="1424" w:type="dxa"/>
          </w:tcPr>
          <w:p w14:paraId="4F88A16D" w14:textId="77777777" w:rsidR="002E305E" w:rsidRPr="000F7F14" w:rsidRDefault="002E305E" w:rsidP="0040095E"/>
        </w:tc>
        <w:tc>
          <w:tcPr>
            <w:tcW w:w="0" w:type="auto"/>
          </w:tcPr>
          <w:p w14:paraId="47A5BC19" w14:textId="77777777" w:rsidR="002E305E" w:rsidRPr="000F7F14" w:rsidRDefault="002E305E" w:rsidP="0040095E"/>
        </w:tc>
        <w:tc>
          <w:tcPr>
            <w:tcW w:w="0" w:type="auto"/>
          </w:tcPr>
          <w:p w14:paraId="3C2DDB55" w14:textId="77777777" w:rsidR="002E305E" w:rsidRPr="000F7F14" w:rsidRDefault="002E305E" w:rsidP="0040095E"/>
        </w:tc>
        <w:tc>
          <w:tcPr>
            <w:tcW w:w="0" w:type="auto"/>
          </w:tcPr>
          <w:p w14:paraId="464413F6" w14:textId="77777777" w:rsidR="002E305E" w:rsidRPr="000F7F14" w:rsidRDefault="002E305E" w:rsidP="0040095E"/>
        </w:tc>
      </w:tr>
    </w:tbl>
    <w:p w14:paraId="04FA743D" w14:textId="77777777" w:rsidR="00050D84" w:rsidRDefault="00050D84" w:rsidP="002E305E"/>
    <w:p w14:paraId="0E63D594" w14:textId="77777777" w:rsidR="00050D84" w:rsidRDefault="00050D84">
      <w:r>
        <w:br w:type="page"/>
      </w:r>
    </w:p>
    <w:p w14:paraId="7646FA41" w14:textId="174A09BA" w:rsidR="002E305E" w:rsidRPr="000F7F14" w:rsidRDefault="002E305E" w:rsidP="002E305E">
      <w:r w:rsidRPr="000F7F14">
        <w:lastRenderedPageBreak/>
        <w:t>Examples may include:</w:t>
      </w:r>
    </w:p>
    <w:p w14:paraId="1BFB7824" w14:textId="77777777" w:rsidR="002E305E" w:rsidRPr="000F7F14" w:rsidRDefault="002E305E" w:rsidP="00E40BD6">
      <w:pPr>
        <w:numPr>
          <w:ilvl w:val="0"/>
          <w:numId w:val="18"/>
        </w:numPr>
      </w:pPr>
      <w:r w:rsidRPr="000F7F14">
        <w:t xml:space="preserve">weekly check-in </w:t>
      </w:r>
    </w:p>
    <w:p w14:paraId="193CBF8B" w14:textId="77777777" w:rsidR="002E305E" w:rsidRPr="000F7F14" w:rsidRDefault="002E305E" w:rsidP="00E40BD6">
      <w:pPr>
        <w:numPr>
          <w:ilvl w:val="0"/>
          <w:numId w:val="18"/>
        </w:numPr>
      </w:pPr>
      <w:r w:rsidRPr="000F7F14">
        <w:t xml:space="preserve">adverse action review before decisions </w:t>
      </w:r>
    </w:p>
    <w:p w14:paraId="4A8CEF64" w14:textId="77777777" w:rsidR="002E305E" w:rsidRPr="000F7F14" w:rsidRDefault="002E305E" w:rsidP="00E40BD6">
      <w:pPr>
        <w:numPr>
          <w:ilvl w:val="0"/>
          <w:numId w:val="18"/>
        </w:numPr>
      </w:pPr>
      <w:r w:rsidRPr="000F7F14">
        <w:t xml:space="preserve">monitoring of workload / exclusion / communication issues </w:t>
      </w:r>
    </w:p>
    <w:p w14:paraId="1BC8BC80" w14:textId="77777777" w:rsidR="002E305E" w:rsidRDefault="002E305E" w:rsidP="00E40BD6">
      <w:pPr>
        <w:numPr>
          <w:ilvl w:val="0"/>
          <w:numId w:val="18"/>
        </w:numPr>
      </w:pPr>
      <w:r w:rsidRPr="000F7F14">
        <w:t xml:space="preserve">escalation point confirmed outside local line </w:t>
      </w:r>
    </w:p>
    <w:p w14:paraId="7EF446EC" w14:textId="77777777" w:rsidR="002E305E" w:rsidRPr="000F7F14" w:rsidRDefault="002E305E" w:rsidP="002E305E"/>
    <w:p w14:paraId="7C51D66C" w14:textId="77777777" w:rsidR="002E305E" w:rsidRPr="000F7F14" w:rsidRDefault="002E305E" w:rsidP="002E305E">
      <w:pPr>
        <w:rPr>
          <w:b/>
          <w:bCs/>
          <w:sz w:val="28"/>
          <w:szCs w:val="28"/>
        </w:rPr>
      </w:pPr>
      <w:r w:rsidRPr="000F7F14">
        <w:rPr>
          <w:b/>
          <w:bCs/>
          <w:sz w:val="28"/>
          <w:szCs w:val="28"/>
        </w:rPr>
        <w:t>SECTION 7 — REVIEW DATES AND ESCALATION TRIGGERS</w:t>
      </w:r>
    </w:p>
    <w:p w14:paraId="6A9BF5D4" w14:textId="77777777" w:rsidR="002E305E" w:rsidRPr="000F7F14" w:rsidRDefault="002E305E" w:rsidP="002E305E">
      <w:pPr>
        <w:rPr>
          <w:b/>
          <w:bCs/>
        </w:rPr>
      </w:pPr>
      <w:r w:rsidRPr="000F7F14">
        <w:rPr>
          <w:b/>
          <w:bCs/>
        </w:rPr>
        <w:t>Review schedule</w:t>
      </w:r>
    </w:p>
    <w:p w14:paraId="7C32A4F2" w14:textId="77777777" w:rsidR="002E305E" w:rsidRPr="000F7F14" w:rsidRDefault="002E305E" w:rsidP="002E305E">
      <w:r w:rsidRPr="000F7F14">
        <w:rPr>
          <w:rFonts w:ascii="Segoe UI Symbol" w:hAnsi="Segoe UI Symbol" w:cs="Segoe UI Symbol"/>
        </w:rPr>
        <w:t>☐</w:t>
      </w:r>
      <w:r w:rsidRPr="000F7F14">
        <w:t xml:space="preserve"> Within 24–48 hours</w:t>
      </w:r>
      <w:r w:rsidRPr="000F7F14">
        <w:br/>
      </w:r>
      <w:r w:rsidRPr="000F7F14">
        <w:rPr>
          <w:rFonts w:ascii="Segoe UI Symbol" w:hAnsi="Segoe UI Symbol" w:cs="Segoe UI Symbol"/>
        </w:rPr>
        <w:t>☐</w:t>
      </w:r>
      <w:r w:rsidRPr="000F7F14">
        <w:t xml:space="preserve"> Weekly initially</w:t>
      </w:r>
      <w:r w:rsidRPr="000F7F14">
        <w:br/>
      </w:r>
      <w:r w:rsidRPr="000F7F14">
        <w:rPr>
          <w:rFonts w:ascii="Segoe UI Symbol" w:hAnsi="Segoe UI Symbol" w:cs="Segoe UI Symbol"/>
        </w:rPr>
        <w:t>☐</w:t>
      </w:r>
      <w:r w:rsidRPr="000F7F14">
        <w:t xml:space="preserve"> Fortnightly</w:t>
      </w:r>
      <w:r w:rsidRPr="000F7F14">
        <w:br/>
      </w:r>
      <w:r w:rsidRPr="000F7F14">
        <w:rPr>
          <w:rFonts w:ascii="Segoe UI Symbol" w:hAnsi="Segoe UI Symbol" w:cs="Segoe UI Symbol"/>
        </w:rPr>
        <w:t>☐</w:t>
      </w:r>
      <w:r w:rsidRPr="000F7F14">
        <w:t xml:space="preserve"> Monthly</w:t>
      </w:r>
      <w:r w:rsidRPr="000F7F14">
        <w:br/>
      </w:r>
      <w:r w:rsidRPr="000F7F14">
        <w:rPr>
          <w:rFonts w:ascii="Segoe UI Symbol" w:hAnsi="Segoe UI Symbol" w:cs="Segoe UI Symbol"/>
        </w:rPr>
        <w:t>☐</w:t>
      </w:r>
      <w:r w:rsidRPr="000F7F14">
        <w:t xml:space="preserve"> Other: ______________________________</w:t>
      </w:r>
    </w:p>
    <w:p w14:paraId="3DEEDD70" w14:textId="77777777" w:rsidR="002E305E" w:rsidRPr="000F7F14" w:rsidRDefault="002E305E" w:rsidP="002E305E">
      <w:r w:rsidRPr="000F7F14">
        <w:rPr>
          <w:b/>
          <w:bCs/>
        </w:rPr>
        <w:t>Next formal review date:</w:t>
      </w:r>
      <w:r w:rsidRPr="000F7F14">
        <w:t xml:space="preserve"> ______________________________</w:t>
      </w:r>
    </w:p>
    <w:p w14:paraId="0FB1DF8B" w14:textId="77777777" w:rsidR="002E305E" w:rsidRPr="000F7F14" w:rsidRDefault="002E305E" w:rsidP="002E305E">
      <w:pPr>
        <w:rPr>
          <w:b/>
          <w:bCs/>
        </w:rPr>
      </w:pPr>
      <w:r w:rsidRPr="000F7F14">
        <w:rPr>
          <w:b/>
          <w:bCs/>
        </w:rPr>
        <w:t>Escalation triggers</w:t>
      </w:r>
    </w:p>
    <w:p w14:paraId="35D98068" w14:textId="77777777" w:rsidR="002E305E" w:rsidRPr="000F7F14" w:rsidRDefault="002E305E" w:rsidP="002E305E">
      <w:r w:rsidRPr="000F7F14">
        <w:t>Escalate or revise the Action Plan if any of the following occur:</w:t>
      </w:r>
    </w:p>
    <w:p w14:paraId="741FF65C" w14:textId="77777777" w:rsidR="002E305E" w:rsidRPr="000F7F14" w:rsidRDefault="002E305E" w:rsidP="002E305E">
      <w:r w:rsidRPr="000F7F14">
        <w:rPr>
          <w:rFonts w:ascii="Segoe UI Symbol" w:hAnsi="Segoe UI Symbol" w:cs="Segoe UI Symbol"/>
        </w:rPr>
        <w:t xml:space="preserve">☐ </w:t>
      </w:r>
      <w:r w:rsidRPr="004C2687">
        <w:t>Further contact pressure</w:t>
      </w:r>
      <w:r w:rsidRPr="004C2687">
        <w:br/>
      </w:r>
      <w:r w:rsidRPr="004C2687">
        <w:rPr>
          <w:rFonts w:ascii="Segoe UI Symbol" w:hAnsi="Segoe UI Symbol" w:cs="Segoe UI Symbol"/>
        </w:rPr>
        <w:t>☐</w:t>
      </w:r>
      <w:r w:rsidRPr="004C2687">
        <w:t xml:space="preserve"> Retaliation concerns</w:t>
      </w:r>
      <w:r w:rsidRPr="004C2687">
        <w:br/>
      </w:r>
      <w:r w:rsidRPr="004C2687">
        <w:rPr>
          <w:rFonts w:ascii="Segoe UI Symbol" w:hAnsi="Segoe UI Symbol" w:cs="Segoe UI Symbol"/>
        </w:rPr>
        <w:t>☐</w:t>
      </w:r>
      <w:r w:rsidRPr="004C2687">
        <w:t xml:space="preserve"> Confidentiality breach</w:t>
      </w:r>
      <w:r w:rsidRPr="004C2687">
        <w:br/>
      </w:r>
      <w:r w:rsidRPr="004C2687">
        <w:rPr>
          <w:rFonts w:ascii="Segoe UI Symbol" w:hAnsi="Segoe UI Symbol" w:cs="Segoe UI Symbol"/>
        </w:rPr>
        <w:t>☐</w:t>
      </w:r>
      <w:r w:rsidRPr="004C2687">
        <w:t xml:space="preserve"> Adverse work / study action proposed</w:t>
      </w:r>
      <w:r w:rsidRPr="004C2687">
        <w:br/>
      </w:r>
      <w:r w:rsidRPr="004C2687">
        <w:rPr>
          <w:rFonts w:ascii="Segoe UI Symbol" w:hAnsi="Segoe UI Symbol" w:cs="Segoe UI Symbol"/>
        </w:rPr>
        <w:t>☐</w:t>
      </w:r>
      <w:r w:rsidRPr="004C2687">
        <w:t xml:space="preserve"> Increase in distress or support needs</w:t>
      </w:r>
      <w:r w:rsidRPr="004C2687">
        <w:br/>
      </w:r>
      <w:r w:rsidRPr="004C2687">
        <w:rPr>
          <w:rFonts w:ascii="Segoe UI Symbol" w:hAnsi="Segoe UI Symbol" w:cs="Segoe UI Symbol"/>
        </w:rPr>
        <w:t>☐</w:t>
      </w:r>
      <w:r w:rsidRPr="004C2687">
        <w:t xml:space="preserve"> Evidence interference concerns</w:t>
      </w:r>
      <w:r w:rsidRPr="004C2687">
        <w:br/>
      </w:r>
      <w:r w:rsidRPr="004C2687">
        <w:rPr>
          <w:rFonts w:ascii="Segoe UI Symbol" w:hAnsi="Segoe UI Symbol" w:cs="Segoe UI Symbol"/>
        </w:rPr>
        <w:t>☐</w:t>
      </w:r>
      <w:r w:rsidRPr="004C2687">
        <w:t xml:space="preserve"> New reports / affected persons identified</w:t>
      </w:r>
      <w:r w:rsidRPr="004C2687">
        <w:br/>
      </w:r>
      <w:r w:rsidRPr="004C2687">
        <w:rPr>
          <w:rFonts w:ascii="Segoe UI Symbol" w:hAnsi="Segoe UI Symbol" w:cs="Segoe UI Symbol"/>
        </w:rPr>
        <w:t>☐</w:t>
      </w:r>
      <w:r w:rsidRPr="004C2687">
        <w:t xml:space="preserve"> Current controls no longer effective</w:t>
      </w:r>
      <w:r w:rsidRPr="004C2687">
        <w:br/>
      </w:r>
      <w:r w:rsidRPr="004C2687">
        <w:rPr>
          <w:rFonts w:ascii="Segoe UI Symbol" w:hAnsi="Segoe UI Symbol" w:cs="Segoe UI Symbol"/>
        </w:rPr>
        <w:t>☐</w:t>
      </w:r>
      <w:r w:rsidRPr="004C2687">
        <w:t xml:space="preserve"> Other: ______________________________</w:t>
      </w:r>
      <w:r w:rsidRPr="004C2687">
        <w:br/>
      </w:r>
      <w:r w:rsidRPr="004C2687">
        <w:rPr>
          <w:rFonts w:ascii="Segoe UI Symbol" w:hAnsi="Segoe UI Symbol" w:cs="Segoe UI Symbol"/>
        </w:rPr>
        <w:t>☐</w:t>
      </w:r>
      <w:r w:rsidRPr="004C2687">
        <w:t xml:space="preserve"> New information may affect classification or pathway</w:t>
      </w:r>
      <w:r w:rsidRPr="004C2687">
        <w:br/>
      </w:r>
      <w:r w:rsidRPr="004C2687">
        <w:rPr>
          <w:rFonts w:ascii="Segoe UI Symbol" w:hAnsi="Segoe UI Symbol" w:cs="Segoe UI Symbol"/>
        </w:rPr>
        <w:t>☐</w:t>
      </w:r>
      <w:r w:rsidRPr="004C2687">
        <w:t xml:space="preserve"> Control is ineffective or overdue</w:t>
      </w:r>
      <w:r w:rsidRPr="004C2687">
        <w:br/>
      </w:r>
      <w:r w:rsidRPr="004C2687">
        <w:rPr>
          <w:rFonts w:ascii="Segoe UI Symbol" w:hAnsi="Segoe UI Symbol" w:cs="Segoe UI Symbol"/>
        </w:rPr>
        <w:t>☐</w:t>
      </w:r>
      <w:r w:rsidRPr="004C2687">
        <w:t xml:space="preserve"> Retaliation, adverse treatment or confidentiality breach reported</w:t>
      </w:r>
      <w:r w:rsidRPr="004C2687">
        <w:br/>
      </w:r>
      <w:r w:rsidRPr="004C2687">
        <w:rPr>
          <w:rFonts w:ascii="Segoe UI Symbol" w:hAnsi="Segoe UI Symbol" w:cs="Segoe UI Symbol"/>
        </w:rPr>
        <w:t>☐</w:t>
      </w:r>
      <w:r w:rsidRPr="004C2687">
        <w:t xml:space="preserve"> Safety, psychosocial risk or vulnerability has escalated</w:t>
      </w:r>
      <w:r w:rsidRPr="004C2687">
        <w:br/>
      </w:r>
      <w:r w:rsidRPr="004C2687">
        <w:rPr>
          <w:rFonts w:ascii="Segoe UI Symbol" w:hAnsi="Segoe UI Symbol" w:cs="Segoe UI Symbol"/>
        </w:rPr>
        <w:t>☐</w:t>
      </w:r>
      <w:r w:rsidRPr="004C2687">
        <w:t xml:space="preserve"> Legal / Governance advice required</w:t>
      </w:r>
      <w:r w:rsidRPr="004C2687">
        <w:br/>
      </w:r>
      <w:r w:rsidRPr="004C2687">
        <w:rPr>
          <w:rFonts w:ascii="Segoe UI Symbol" w:hAnsi="Segoe UI Symbol" w:cs="Segoe UI Symbol"/>
        </w:rPr>
        <w:t>☐</w:t>
      </w:r>
      <w:r w:rsidRPr="004C2687">
        <w:t xml:space="preserve"> External reporting or police/regulator issue identi</w:t>
      </w:r>
      <w:r w:rsidRPr="000F7F14">
        <w:rPr>
          <w:rFonts w:ascii="Segoe UI Symbol" w:hAnsi="Segoe UI Symbol" w:cs="Segoe UI Symbol"/>
        </w:rPr>
        <w:t>fied</w:t>
      </w:r>
    </w:p>
    <w:p w14:paraId="093B2CCC" w14:textId="77777777" w:rsidR="002E305E" w:rsidRPr="000F7F14" w:rsidRDefault="002E305E" w:rsidP="002E305E">
      <w:r w:rsidRPr="000F7F14">
        <w:rPr>
          <w:b/>
          <w:bCs/>
        </w:rPr>
        <w:t>Notes:</w:t>
      </w:r>
    </w:p>
    <w:p w14:paraId="3E324DE0" w14:textId="77777777" w:rsidR="002E305E" w:rsidRDefault="002E305E" w:rsidP="002E305E">
      <w:r>
        <w:rPr>
          <w:b/>
          <w:bCs/>
        </w:rPr>
        <w:t>Action taken: ______________________________</w:t>
      </w:r>
    </w:p>
    <w:p w14:paraId="2AE253F5" w14:textId="77777777" w:rsidR="002E305E" w:rsidRPr="000F7F14" w:rsidRDefault="004D2529" w:rsidP="002E305E">
      <w:r>
        <w:pict w14:anchorId="1A95357B">
          <v:rect id="_x0000_i1066" style="width:0;height:1.5pt" o:hralign="center" o:hrstd="t" o:hr="t" fillcolor="#a0a0a0" stroked="f"/>
        </w:pict>
      </w:r>
    </w:p>
    <w:p w14:paraId="47BB9FB7" w14:textId="77777777" w:rsidR="002E305E" w:rsidRPr="000F7F14" w:rsidRDefault="004D2529" w:rsidP="002E305E">
      <w:r>
        <w:pict w14:anchorId="69316D0C">
          <v:rect id="_x0000_i1067" style="width:0;height:1.5pt" o:hralign="center" o:hrstd="t" o:hr="t" fillcolor="#a0a0a0" stroked="f"/>
        </w:pict>
      </w:r>
    </w:p>
    <w:p w14:paraId="0E9A63E8" w14:textId="77777777" w:rsidR="00050D84" w:rsidRDefault="00050D84">
      <w:pPr>
        <w:rPr>
          <w:b/>
          <w:bCs/>
          <w:sz w:val="28"/>
          <w:szCs w:val="28"/>
        </w:rPr>
      </w:pPr>
      <w:r>
        <w:rPr>
          <w:b/>
          <w:bCs/>
          <w:sz w:val="28"/>
          <w:szCs w:val="28"/>
        </w:rPr>
        <w:br w:type="page"/>
      </w:r>
    </w:p>
    <w:p w14:paraId="03EB14CA" w14:textId="27053A4D" w:rsidR="002E305E" w:rsidRPr="000F7F14" w:rsidRDefault="002E305E" w:rsidP="002E305E">
      <w:pPr>
        <w:rPr>
          <w:b/>
          <w:bCs/>
          <w:sz w:val="28"/>
          <w:szCs w:val="28"/>
        </w:rPr>
      </w:pPr>
      <w:r w:rsidRPr="000F7F14">
        <w:rPr>
          <w:b/>
          <w:bCs/>
          <w:sz w:val="28"/>
          <w:szCs w:val="28"/>
        </w:rPr>
        <w:lastRenderedPageBreak/>
        <w:t>SECTION 8 — PATHWAY / IMPLEMENTATION UPDATES</w:t>
      </w:r>
    </w:p>
    <w:p w14:paraId="6C892CAC" w14:textId="77777777" w:rsidR="002E305E" w:rsidRPr="000F7F14" w:rsidRDefault="002E305E" w:rsidP="002E305E">
      <w:r w:rsidRPr="000F7F14">
        <w:t>Record any further pathway decisions or implementation changes arising after the initial response.</w:t>
      </w:r>
    </w:p>
    <w:p w14:paraId="6583B187" w14:textId="77777777" w:rsidR="002E305E" w:rsidRPr="000F7F14" w:rsidRDefault="002E305E" w:rsidP="002E305E">
      <w:r w:rsidRPr="000F7F14">
        <w:rPr>
          <w:rFonts w:ascii="Segoe UI Symbol" w:hAnsi="Segoe UI Symbol" w:cs="Segoe UI Symbol"/>
        </w:rPr>
        <w:t>☐</w:t>
      </w:r>
      <w:r w:rsidRPr="000F7F14">
        <w:t xml:space="preserve"> Continue safeguarding and monitoring only</w:t>
      </w:r>
      <w:r w:rsidRPr="000F7F14">
        <w:br/>
      </w:r>
      <w:r w:rsidRPr="000F7F14">
        <w:rPr>
          <w:rFonts w:ascii="Segoe UI Symbol" w:hAnsi="Segoe UI Symbol" w:cs="Segoe UI Symbol"/>
        </w:rPr>
        <w:t>☐</w:t>
      </w:r>
      <w:r w:rsidRPr="000F7F14">
        <w:t xml:space="preserve"> </w:t>
      </w:r>
      <w:proofErr w:type="spellStart"/>
      <w:r w:rsidRPr="000F7F14">
        <w:t>WHS</w:t>
      </w:r>
      <w:proofErr w:type="spellEnd"/>
      <w:r w:rsidRPr="000F7F14">
        <w:t xml:space="preserve"> safety investigation commenced</w:t>
      </w:r>
      <w:r w:rsidRPr="000F7F14">
        <w:br/>
      </w:r>
      <w:r w:rsidRPr="000F7F14">
        <w:rPr>
          <w:rFonts w:ascii="Segoe UI Symbol" w:hAnsi="Segoe UI Symbol" w:cs="Segoe UI Symbol"/>
        </w:rPr>
        <w:t>☐</w:t>
      </w:r>
      <w:r w:rsidRPr="000F7F14">
        <w:t xml:space="preserve"> Formal misconduct investigation commenced</w:t>
      </w:r>
      <w:r w:rsidRPr="000F7F14">
        <w:br/>
      </w:r>
      <w:r w:rsidRPr="000F7F14">
        <w:rPr>
          <w:rFonts w:ascii="Segoe UI Symbol" w:hAnsi="Segoe UI Symbol" w:cs="Segoe UI Symbol"/>
        </w:rPr>
        <w:t>☐</w:t>
      </w:r>
      <w:r w:rsidRPr="000F7F14">
        <w:t xml:space="preserve"> Referred to HR / workplace process</w:t>
      </w:r>
      <w:r w:rsidRPr="000F7F14">
        <w:br/>
      </w:r>
      <w:r w:rsidRPr="000F7F14">
        <w:rPr>
          <w:rFonts w:ascii="Segoe UI Symbol" w:hAnsi="Segoe UI Symbol" w:cs="Segoe UI Symbol"/>
        </w:rPr>
        <w:t>☐</w:t>
      </w:r>
      <w:r w:rsidRPr="000F7F14">
        <w:t xml:space="preserve"> External reporting pathway activated</w:t>
      </w:r>
      <w:r w:rsidRPr="000F7F14">
        <w:br/>
      </w:r>
      <w:r w:rsidRPr="000F7F14">
        <w:rPr>
          <w:rFonts w:ascii="Segoe UI Symbol" w:hAnsi="Segoe UI Symbol" w:cs="Segoe UI Symbol"/>
        </w:rPr>
        <w:t>☐</w:t>
      </w:r>
      <w:r w:rsidRPr="000F7F14">
        <w:t xml:space="preserve"> Matter closed following completion of actions</w:t>
      </w:r>
      <w:r w:rsidRPr="000F7F14">
        <w:br/>
      </w:r>
      <w:r w:rsidRPr="000F7F14">
        <w:rPr>
          <w:rFonts w:ascii="Segoe UI Symbol" w:hAnsi="Segoe UI Symbol" w:cs="Segoe UI Symbol"/>
        </w:rPr>
        <w:t>☐</w:t>
      </w:r>
      <w:r w:rsidRPr="000F7F14">
        <w:t xml:space="preserve"> Other: ______________________________</w:t>
      </w:r>
    </w:p>
    <w:p w14:paraId="083E6961" w14:textId="77777777" w:rsidR="002E305E" w:rsidRPr="000F7F14" w:rsidRDefault="002E305E" w:rsidP="002E305E">
      <w:r w:rsidRPr="000F7F14">
        <w:rPr>
          <w:b/>
          <w:bCs/>
        </w:rPr>
        <w:t>Details:</w:t>
      </w:r>
    </w:p>
    <w:p w14:paraId="5D5D5FD7" w14:textId="77777777" w:rsidR="002E305E" w:rsidRPr="000F7F14" w:rsidRDefault="004D2529" w:rsidP="002E305E">
      <w:r>
        <w:pict w14:anchorId="28315C7F">
          <v:rect id="_x0000_i1068" style="width:0;height:1.5pt" o:hralign="center" o:hrstd="t" o:hr="t" fillcolor="#a0a0a0" stroked="f"/>
        </w:pict>
      </w:r>
    </w:p>
    <w:p w14:paraId="62329E62" w14:textId="77777777" w:rsidR="002E305E" w:rsidRPr="000F7F14" w:rsidRDefault="004D2529" w:rsidP="002E305E">
      <w:r>
        <w:pict w14:anchorId="08B646A3">
          <v:rect id="_x0000_i1069" style="width:0;height:1.5pt" o:hralign="center" o:hrstd="t" o:hr="t" fillcolor="#a0a0a0" stroked="f"/>
        </w:pict>
      </w:r>
    </w:p>
    <w:p w14:paraId="4AF3094A" w14:textId="77777777" w:rsidR="002E305E" w:rsidRPr="000F7F14" w:rsidRDefault="004D2529" w:rsidP="002E305E">
      <w:r>
        <w:pict w14:anchorId="53C08E2A">
          <v:rect id="_x0000_i1070" style="width:0;height:1.5pt" o:hralign="center" o:hrstd="t" o:hr="t" fillcolor="#a0a0a0" stroked="f"/>
        </w:pict>
      </w:r>
    </w:p>
    <w:p w14:paraId="68B8471A" w14:textId="77777777" w:rsidR="002E305E" w:rsidRPr="000F7F14" w:rsidRDefault="002E305E" w:rsidP="002E305E">
      <w:pPr>
        <w:rPr>
          <w:b/>
          <w:bCs/>
          <w:sz w:val="28"/>
          <w:szCs w:val="28"/>
        </w:rPr>
      </w:pPr>
      <w:r w:rsidRPr="000F7F14">
        <w:rPr>
          <w:b/>
          <w:bCs/>
          <w:sz w:val="28"/>
          <w:szCs w:val="28"/>
        </w:rPr>
        <w:t>SECTION 9 — REVIEW AND SIGN-OFF</w:t>
      </w:r>
    </w:p>
    <w:p w14:paraId="008CADE1" w14:textId="77777777" w:rsidR="002E305E" w:rsidRPr="000F7F14" w:rsidRDefault="002E305E" w:rsidP="002E305E">
      <w:r w:rsidRPr="000F7F14">
        <w:rPr>
          <w:b/>
          <w:bCs/>
        </w:rPr>
        <w:t>Last reviewed by:</w:t>
      </w:r>
      <w:r w:rsidRPr="000F7F14">
        <w:t xml:space="preserve"> ______________________________</w:t>
      </w:r>
    </w:p>
    <w:p w14:paraId="2FF746C3" w14:textId="77777777" w:rsidR="002E305E" w:rsidRPr="000F7F14" w:rsidRDefault="002E305E" w:rsidP="002E305E">
      <w:r w:rsidRPr="000F7F14">
        <w:rPr>
          <w:b/>
          <w:bCs/>
        </w:rPr>
        <w:t>Role:</w:t>
      </w:r>
      <w:r w:rsidRPr="000F7F14">
        <w:t xml:space="preserve"> ______________________________</w:t>
      </w:r>
    </w:p>
    <w:p w14:paraId="3C627F42" w14:textId="77777777" w:rsidR="002E305E" w:rsidRPr="000F7F14" w:rsidRDefault="002E305E" w:rsidP="002E305E">
      <w:r w:rsidRPr="000F7F14">
        <w:rPr>
          <w:b/>
          <w:bCs/>
        </w:rPr>
        <w:t>Date:</w:t>
      </w:r>
      <w:r w:rsidRPr="000F7F14">
        <w:t xml:space="preserve"> ______________________________</w:t>
      </w:r>
    </w:p>
    <w:p w14:paraId="29B8D2D8" w14:textId="77777777" w:rsidR="002E305E" w:rsidRPr="000F7F14" w:rsidRDefault="002E305E" w:rsidP="002E305E">
      <w:r w:rsidRPr="000F7F14">
        <w:rPr>
          <w:b/>
          <w:bCs/>
        </w:rPr>
        <w:t>Next review due:</w:t>
      </w:r>
      <w:r w:rsidRPr="000F7F14">
        <w:t xml:space="preserve"> ______________________________</w:t>
      </w:r>
    </w:p>
    <w:p w14:paraId="327D6BC1" w14:textId="77777777" w:rsidR="002E305E" w:rsidRDefault="002E305E" w:rsidP="002E305E">
      <w:r>
        <w:rPr>
          <w:b/>
          <w:bCs/>
        </w:rPr>
        <w:t>Have all actions, support arrangements, review outcomes and handovers been documented before closure?</w:t>
      </w:r>
    </w:p>
    <w:p w14:paraId="109BA94D" w14:textId="77777777" w:rsidR="002E305E" w:rsidRDefault="002E305E" w:rsidP="002E305E">
      <w:r>
        <w:rPr>
          <w:b/>
          <w:bCs/>
        </w:rPr>
        <w:t>☐ Yes</w:t>
      </w:r>
    </w:p>
    <w:p w14:paraId="3EBAAED0" w14:textId="77777777" w:rsidR="002E305E" w:rsidRDefault="002E305E" w:rsidP="002E305E">
      <w:r>
        <w:rPr>
          <w:b/>
          <w:bCs/>
        </w:rPr>
        <w:t>☐ No</w:t>
      </w:r>
    </w:p>
    <w:p w14:paraId="1AD1321D" w14:textId="77777777" w:rsidR="002E305E" w:rsidRDefault="002E305E" w:rsidP="002E305E">
      <w:r>
        <w:rPr>
          <w:b/>
          <w:bCs/>
        </w:rPr>
        <w:t>☐ Not ready for closure</w:t>
      </w:r>
    </w:p>
    <w:p w14:paraId="667C4020" w14:textId="77777777" w:rsidR="002E305E" w:rsidRPr="000F7F14" w:rsidRDefault="002E305E" w:rsidP="002E305E">
      <w:r w:rsidRPr="000F7F14">
        <w:rPr>
          <w:b/>
          <w:bCs/>
        </w:rPr>
        <w:t>Case Owner / Safeguarding Lead signature:</w:t>
      </w:r>
      <w:r w:rsidRPr="000F7F14">
        <w:t xml:space="preserve"> ______________________________</w:t>
      </w:r>
    </w:p>
    <w:p w14:paraId="47B4F14D" w14:textId="77777777" w:rsidR="002E305E" w:rsidRDefault="002E305E" w:rsidP="002E305E"/>
    <w:p w14:paraId="039A0379" w14:textId="53F77D24" w:rsidR="00050D84" w:rsidRDefault="00050D84">
      <w:pPr>
        <w:rPr>
          <w:b/>
          <w:bCs/>
          <w:sz w:val="28"/>
          <w:szCs w:val="28"/>
        </w:rPr>
      </w:pPr>
      <w:r>
        <w:rPr>
          <w:b/>
          <w:bCs/>
          <w:sz w:val="28"/>
          <w:szCs w:val="28"/>
        </w:rPr>
        <w:br w:type="page"/>
      </w:r>
    </w:p>
    <w:p w14:paraId="1CFB7227" w14:textId="35EA1896" w:rsidR="00956497" w:rsidRDefault="00756CAB" w:rsidP="00956497">
      <w:pPr>
        <w:pStyle w:val="Heading1"/>
      </w:pPr>
      <w:bookmarkStart w:id="28" w:name="_Toc235109542"/>
      <w:bookmarkEnd w:id="27"/>
      <w:r w:rsidRPr="0048787E">
        <w:lastRenderedPageBreak/>
        <w:t xml:space="preserve">Appendix </w:t>
      </w:r>
      <w:r>
        <w:t>F</w:t>
      </w:r>
      <w:r w:rsidR="00956497">
        <w:t xml:space="preserve"> </w:t>
      </w:r>
      <w:r w:rsidR="004E2BFB">
        <w:t>–</w:t>
      </w:r>
      <w:r w:rsidR="00956497">
        <w:t xml:space="preserve"> </w:t>
      </w:r>
      <w:r w:rsidR="00956497" w:rsidRPr="00A66C0A">
        <w:t>T</w:t>
      </w:r>
      <w:r w:rsidR="004E2BFB">
        <w:t xml:space="preserve">rauma </w:t>
      </w:r>
      <w:r w:rsidR="00956497" w:rsidRPr="00A66C0A">
        <w:t>-I</w:t>
      </w:r>
      <w:r w:rsidR="004E2BFB">
        <w:t>nformed</w:t>
      </w:r>
      <w:r w:rsidR="00956497" w:rsidRPr="00A66C0A">
        <w:t xml:space="preserve"> D</w:t>
      </w:r>
      <w:r w:rsidR="004E2BFB">
        <w:t>isclosure</w:t>
      </w:r>
      <w:r w:rsidR="00956497" w:rsidRPr="00A66C0A">
        <w:t xml:space="preserve"> A</w:t>
      </w:r>
      <w:r w:rsidR="004E2BFB">
        <w:t>nd</w:t>
      </w:r>
      <w:r w:rsidR="00956497" w:rsidRPr="00A66C0A">
        <w:t xml:space="preserve"> S</w:t>
      </w:r>
      <w:r w:rsidR="004E2BFB">
        <w:t>upport</w:t>
      </w:r>
      <w:r w:rsidR="00956497" w:rsidRPr="00A66C0A">
        <w:t xml:space="preserve"> F</w:t>
      </w:r>
      <w:r w:rsidR="004E2BFB">
        <w:t>act</w:t>
      </w:r>
      <w:r w:rsidR="00956497" w:rsidRPr="00A66C0A">
        <w:t xml:space="preserve"> S</w:t>
      </w:r>
      <w:r w:rsidR="004E2BFB">
        <w:t>heet</w:t>
      </w:r>
      <w:bookmarkStart w:id="29" w:name="_Hlk229480382"/>
      <w:bookmarkEnd w:id="28"/>
    </w:p>
    <w:p w14:paraId="75571363" w14:textId="77777777" w:rsidR="004E2BFB" w:rsidRPr="004E2BFB" w:rsidRDefault="004E2BFB" w:rsidP="004E2BFB"/>
    <w:bookmarkEnd w:id="29"/>
    <w:p w14:paraId="6671677D" w14:textId="77777777" w:rsidR="00E40BD6" w:rsidRPr="00A66C0A" w:rsidRDefault="00E40BD6" w:rsidP="00E40BD6">
      <w:pPr>
        <w:rPr>
          <w:b/>
          <w:bCs/>
          <w:sz w:val="28"/>
          <w:szCs w:val="28"/>
        </w:rPr>
      </w:pPr>
      <w:r w:rsidRPr="00A66C0A">
        <w:rPr>
          <w:b/>
          <w:bCs/>
          <w:sz w:val="28"/>
          <w:szCs w:val="28"/>
        </w:rPr>
        <w:t>T</w:t>
      </w:r>
      <w:r>
        <w:rPr>
          <w:b/>
          <w:bCs/>
          <w:sz w:val="28"/>
          <w:szCs w:val="28"/>
        </w:rPr>
        <w:t>rauma - Informed</w:t>
      </w:r>
      <w:r w:rsidRPr="00A66C0A">
        <w:rPr>
          <w:b/>
          <w:bCs/>
          <w:sz w:val="28"/>
          <w:szCs w:val="28"/>
        </w:rPr>
        <w:t xml:space="preserve"> D</w:t>
      </w:r>
      <w:r>
        <w:rPr>
          <w:b/>
          <w:bCs/>
          <w:sz w:val="28"/>
          <w:szCs w:val="28"/>
        </w:rPr>
        <w:t>isclosure</w:t>
      </w:r>
      <w:r w:rsidRPr="00A66C0A">
        <w:rPr>
          <w:b/>
          <w:bCs/>
          <w:sz w:val="28"/>
          <w:szCs w:val="28"/>
        </w:rPr>
        <w:t xml:space="preserve"> </w:t>
      </w:r>
      <w:r>
        <w:rPr>
          <w:b/>
          <w:bCs/>
          <w:sz w:val="28"/>
          <w:szCs w:val="28"/>
        </w:rPr>
        <w:t>and</w:t>
      </w:r>
      <w:r w:rsidRPr="00A66C0A">
        <w:rPr>
          <w:b/>
          <w:bCs/>
          <w:sz w:val="28"/>
          <w:szCs w:val="28"/>
        </w:rPr>
        <w:t xml:space="preserve"> S</w:t>
      </w:r>
      <w:r>
        <w:rPr>
          <w:b/>
          <w:bCs/>
          <w:sz w:val="28"/>
          <w:szCs w:val="28"/>
        </w:rPr>
        <w:t>upport</w:t>
      </w:r>
      <w:r w:rsidRPr="00A66C0A">
        <w:rPr>
          <w:b/>
          <w:bCs/>
          <w:sz w:val="28"/>
          <w:szCs w:val="28"/>
        </w:rPr>
        <w:t xml:space="preserve"> F</w:t>
      </w:r>
      <w:r>
        <w:rPr>
          <w:b/>
          <w:bCs/>
          <w:sz w:val="28"/>
          <w:szCs w:val="28"/>
        </w:rPr>
        <w:t>act</w:t>
      </w:r>
      <w:r w:rsidRPr="00A66C0A">
        <w:rPr>
          <w:b/>
          <w:bCs/>
          <w:sz w:val="28"/>
          <w:szCs w:val="28"/>
        </w:rPr>
        <w:t xml:space="preserve"> S</w:t>
      </w:r>
      <w:r>
        <w:rPr>
          <w:b/>
          <w:bCs/>
          <w:sz w:val="28"/>
          <w:szCs w:val="28"/>
        </w:rPr>
        <w:t>heet</w:t>
      </w:r>
    </w:p>
    <w:p w14:paraId="279C18AD" w14:textId="77777777" w:rsidR="00E40BD6" w:rsidRPr="00A66C0A" w:rsidRDefault="00E40BD6" w:rsidP="00E40BD6">
      <w:pPr>
        <w:rPr>
          <w:sz w:val="28"/>
          <w:szCs w:val="28"/>
        </w:rPr>
      </w:pPr>
      <w:r w:rsidRPr="00A66C0A">
        <w:rPr>
          <w:b/>
          <w:bCs/>
          <w:sz w:val="28"/>
          <w:szCs w:val="28"/>
        </w:rPr>
        <w:t>Gender-based Violence — Support and Next Steps</w:t>
      </w:r>
    </w:p>
    <w:p w14:paraId="2A6B7EC3" w14:textId="77777777" w:rsidR="00E40BD6" w:rsidRPr="00A66C0A" w:rsidRDefault="00E40BD6" w:rsidP="00E40BD6">
      <w:pPr>
        <w:rPr>
          <w:b/>
          <w:bCs/>
        </w:rPr>
      </w:pPr>
      <w:r w:rsidRPr="00A66C0A">
        <w:rPr>
          <w:b/>
          <w:bCs/>
        </w:rPr>
        <w:t>If something has happened and you are unsure what to do, you can talk to us.</w:t>
      </w:r>
    </w:p>
    <w:p w14:paraId="78EAD77A" w14:textId="77777777" w:rsidR="00E40BD6" w:rsidRPr="00A66C0A" w:rsidRDefault="00E40BD6" w:rsidP="00E40BD6">
      <w:r w:rsidRPr="00A66C0A">
        <w:t>The focus is on:</w:t>
      </w:r>
    </w:p>
    <w:p w14:paraId="64595EF3" w14:textId="77777777" w:rsidR="00E40BD6" w:rsidRPr="00A66C0A" w:rsidRDefault="00E40BD6" w:rsidP="00E40BD6">
      <w:pPr>
        <w:numPr>
          <w:ilvl w:val="0"/>
          <w:numId w:val="19"/>
        </w:numPr>
      </w:pPr>
      <w:r w:rsidRPr="00A66C0A">
        <w:t xml:space="preserve">safety </w:t>
      </w:r>
    </w:p>
    <w:p w14:paraId="539C8564" w14:textId="77777777" w:rsidR="00E40BD6" w:rsidRPr="00A66C0A" w:rsidRDefault="00E40BD6" w:rsidP="00E40BD6">
      <w:pPr>
        <w:numPr>
          <w:ilvl w:val="0"/>
          <w:numId w:val="19"/>
        </w:numPr>
      </w:pPr>
      <w:r w:rsidRPr="00A66C0A">
        <w:t xml:space="preserve">support </w:t>
      </w:r>
    </w:p>
    <w:p w14:paraId="36B6237F" w14:textId="77777777" w:rsidR="00E40BD6" w:rsidRPr="00A66C0A" w:rsidRDefault="00E40BD6" w:rsidP="00E40BD6">
      <w:pPr>
        <w:numPr>
          <w:ilvl w:val="0"/>
          <w:numId w:val="19"/>
        </w:numPr>
      </w:pPr>
      <w:r w:rsidRPr="00A66C0A">
        <w:t xml:space="preserve">giving you options </w:t>
      </w:r>
    </w:p>
    <w:p w14:paraId="047C94A2" w14:textId="77777777" w:rsidR="00E40BD6" w:rsidRPr="00A66C0A" w:rsidRDefault="00E40BD6" w:rsidP="00E40BD6">
      <w:r w:rsidRPr="00A66C0A">
        <w:t>You can seek support whether you want to make a disclosure, make a formal report, or take no further action at this stage. Support is available regardless of your decision.</w:t>
      </w:r>
    </w:p>
    <w:p w14:paraId="3A5EC7FE" w14:textId="77777777" w:rsidR="00E40BD6" w:rsidRPr="00A66C0A" w:rsidRDefault="00E40BD6" w:rsidP="00E40BD6">
      <w:pPr>
        <w:rPr>
          <w:b/>
          <w:bCs/>
          <w:sz w:val="28"/>
          <w:szCs w:val="28"/>
        </w:rPr>
      </w:pPr>
      <w:r w:rsidRPr="00A66C0A">
        <w:rPr>
          <w:b/>
          <w:bCs/>
          <w:sz w:val="28"/>
          <w:szCs w:val="28"/>
        </w:rPr>
        <w:t>What is the difference between a disclosure and a formal report?</w:t>
      </w:r>
    </w:p>
    <w:p w14:paraId="612B3D81" w14:textId="77777777" w:rsidR="00E40BD6" w:rsidRPr="00A66C0A" w:rsidRDefault="00E40BD6" w:rsidP="00E40BD6">
      <w:r w:rsidRPr="00A66C0A">
        <w:t xml:space="preserve">A </w:t>
      </w:r>
      <w:r w:rsidRPr="00A66C0A">
        <w:rPr>
          <w:b/>
          <w:bCs/>
        </w:rPr>
        <w:t>disclosure</w:t>
      </w:r>
      <w:r w:rsidRPr="00A66C0A">
        <w:t xml:space="preserve"> is when you tell the University, or a trusted staff member, about an experience of Gender-based Violence so that you can receive support, advice, safety options or information about next steps.</w:t>
      </w:r>
    </w:p>
    <w:p w14:paraId="52E35CB9" w14:textId="77777777" w:rsidR="00E40BD6" w:rsidRPr="00A66C0A" w:rsidRDefault="00E40BD6" w:rsidP="00E40BD6">
      <w:r w:rsidRPr="00A66C0A">
        <w:t xml:space="preserve">A </w:t>
      </w:r>
      <w:r w:rsidRPr="00A66C0A">
        <w:rPr>
          <w:b/>
          <w:bCs/>
        </w:rPr>
        <w:t>formal report</w:t>
      </w:r>
      <w:r w:rsidRPr="00A66C0A">
        <w:t xml:space="preserve"> is when information is provided through a formal reporting pathway and the University may need to consider steps beyond support, including investigation or other formal action where appropriate.</w:t>
      </w:r>
    </w:p>
    <w:p w14:paraId="7768FD65" w14:textId="77777777" w:rsidR="00E40BD6" w:rsidRPr="00A66C0A" w:rsidRDefault="00E40BD6" w:rsidP="00E40BD6">
      <w:r w:rsidRPr="00A66C0A">
        <w:t xml:space="preserve">Making a disclosure does </w:t>
      </w:r>
      <w:r w:rsidRPr="00A66C0A">
        <w:rPr>
          <w:b/>
          <w:bCs/>
        </w:rPr>
        <w:t>not automatically</w:t>
      </w:r>
      <w:r w:rsidRPr="00A66C0A">
        <w:t xml:space="preserve"> trigger a formal investigation. Wherever possible, you will be informed of your options and involved in decisions about next steps.</w:t>
      </w:r>
    </w:p>
    <w:p w14:paraId="11CE03E1" w14:textId="77777777" w:rsidR="00E40BD6" w:rsidRPr="00A66C0A" w:rsidRDefault="00E40BD6" w:rsidP="00E40BD6">
      <w:pPr>
        <w:rPr>
          <w:b/>
          <w:bCs/>
        </w:rPr>
      </w:pPr>
      <w:r w:rsidRPr="00A66C0A">
        <w:rPr>
          <w:b/>
          <w:bCs/>
        </w:rPr>
        <w:t>When should I use this?</w:t>
      </w:r>
    </w:p>
    <w:p w14:paraId="27778FB4" w14:textId="77777777" w:rsidR="00E40BD6" w:rsidRPr="00A66C0A" w:rsidRDefault="00E40BD6" w:rsidP="00E40BD6">
      <w:r w:rsidRPr="00A66C0A">
        <w:t>You can seek support if you experience or witness:</w:t>
      </w:r>
    </w:p>
    <w:p w14:paraId="30D0B260" w14:textId="77777777" w:rsidR="00E40BD6" w:rsidRPr="00A66C0A" w:rsidRDefault="00E40BD6" w:rsidP="00E40BD6">
      <w:pPr>
        <w:numPr>
          <w:ilvl w:val="0"/>
          <w:numId w:val="20"/>
        </w:numPr>
      </w:pPr>
      <w:r w:rsidRPr="00A66C0A">
        <w:t xml:space="preserve">unwanted sexual behaviour </w:t>
      </w:r>
    </w:p>
    <w:p w14:paraId="5157D960" w14:textId="77777777" w:rsidR="00E40BD6" w:rsidRPr="00A66C0A" w:rsidRDefault="00E40BD6" w:rsidP="00E40BD6">
      <w:pPr>
        <w:numPr>
          <w:ilvl w:val="0"/>
          <w:numId w:val="20"/>
        </w:numPr>
      </w:pPr>
      <w:r w:rsidRPr="00A66C0A">
        <w:t xml:space="preserve">gender-based harassment </w:t>
      </w:r>
    </w:p>
    <w:p w14:paraId="323B232C" w14:textId="77777777" w:rsidR="00E40BD6" w:rsidRPr="00A66C0A" w:rsidRDefault="00E40BD6" w:rsidP="00E40BD6">
      <w:pPr>
        <w:numPr>
          <w:ilvl w:val="0"/>
          <w:numId w:val="20"/>
        </w:numPr>
      </w:pPr>
      <w:r w:rsidRPr="00A66C0A">
        <w:t xml:space="preserve">intimidation, coercion or threats </w:t>
      </w:r>
    </w:p>
    <w:p w14:paraId="21C12D06" w14:textId="77777777" w:rsidR="00E40BD6" w:rsidRPr="00A66C0A" w:rsidRDefault="00E40BD6" w:rsidP="00E40BD6">
      <w:pPr>
        <w:numPr>
          <w:ilvl w:val="0"/>
          <w:numId w:val="20"/>
        </w:numPr>
      </w:pPr>
      <w:r w:rsidRPr="00A66C0A">
        <w:t xml:space="preserve">misuse of power or authority </w:t>
      </w:r>
    </w:p>
    <w:p w14:paraId="0AE8F116" w14:textId="77777777" w:rsidR="00E40BD6" w:rsidRPr="00A66C0A" w:rsidRDefault="00E40BD6" w:rsidP="00E40BD6">
      <w:pPr>
        <w:numPr>
          <w:ilvl w:val="0"/>
          <w:numId w:val="20"/>
        </w:numPr>
      </w:pPr>
      <w:r w:rsidRPr="00A66C0A">
        <w:t xml:space="preserve">behaviour that makes you feel unsafe or uncomfortable </w:t>
      </w:r>
    </w:p>
    <w:p w14:paraId="25758B6C" w14:textId="77777777" w:rsidR="00E40BD6" w:rsidRPr="00A66C0A" w:rsidRDefault="00E40BD6" w:rsidP="00E40BD6">
      <w:pPr>
        <w:rPr>
          <w:b/>
          <w:bCs/>
        </w:rPr>
      </w:pPr>
      <w:r w:rsidRPr="00A66C0A">
        <w:rPr>
          <w:b/>
          <w:bCs/>
        </w:rPr>
        <w:t>What happens when you make a disclosure?</w:t>
      </w:r>
    </w:p>
    <w:p w14:paraId="29726B14" w14:textId="77777777" w:rsidR="00E40BD6" w:rsidRPr="00A66C0A" w:rsidRDefault="00E40BD6" w:rsidP="00E40BD6">
      <w:r w:rsidRPr="00A66C0A">
        <w:t>We aim to make the process clear and predictable:</w:t>
      </w:r>
    </w:p>
    <w:p w14:paraId="2582A4A0" w14:textId="77777777" w:rsidR="00E40BD6" w:rsidRPr="00A66C0A" w:rsidRDefault="00E40BD6" w:rsidP="00E40BD6">
      <w:pPr>
        <w:numPr>
          <w:ilvl w:val="0"/>
          <w:numId w:val="21"/>
        </w:numPr>
      </w:pPr>
      <w:r w:rsidRPr="00A66C0A">
        <w:t xml:space="preserve">We listen and acknowledge what you share. </w:t>
      </w:r>
    </w:p>
    <w:p w14:paraId="1FF2571C" w14:textId="77777777" w:rsidR="00E40BD6" w:rsidRPr="00A66C0A" w:rsidRDefault="00E40BD6" w:rsidP="00E40BD6">
      <w:pPr>
        <w:numPr>
          <w:ilvl w:val="0"/>
          <w:numId w:val="21"/>
        </w:numPr>
      </w:pPr>
      <w:r w:rsidRPr="00A66C0A">
        <w:t xml:space="preserve">We consider any immediate safety needs. </w:t>
      </w:r>
    </w:p>
    <w:p w14:paraId="2F047D81" w14:textId="77777777" w:rsidR="00E40BD6" w:rsidRPr="00A66C0A" w:rsidRDefault="00E40BD6" w:rsidP="00E40BD6">
      <w:pPr>
        <w:numPr>
          <w:ilvl w:val="0"/>
          <w:numId w:val="21"/>
        </w:numPr>
      </w:pPr>
      <w:r w:rsidRPr="00A66C0A">
        <w:t xml:space="preserve">A small safeguarding team may review the matter to determine the safest and most appropriate next steps, including support, safeguarding measures and reporting options. </w:t>
      </w:r>
    </w:p>
    <w:p w14:paraId="5A4F7768" w14:textId="77777777" w:rsidR="00E40BD6" w:rsidRPr="00A66C0A" w:rsidRDefault="00E40BD6" w:rsidP="00E40BD6">
      <w:pPr>
        <w:numPr>
          <w:ilvl w:val="0"/>
          <w:numId w:val="21"/>
        </w:numPr>
      </w:pPr>
      <w:r w:rsidRPr="00A66C0A">
        <w:t xml:space="preserve">You will be informed of your choices and next steps. </w:t>
      </w:r>
    </w:p>
    <w:p w14:paraId="35A4BDCE" w14:textId="77777777" w:rsidR="00E40BD6" w:rsidRPr="00A66C0A" w:rsidRDefault="00E40BD6" w:rsidP="00E40BD6">
      <w:r w:rsidRPr="00A66C0A">
        <w:lastRenderedPageBreak/>
        <w:t>Where possible, you decide how to proceed.</w:t>
      </w:r>
    </w:p>
    <w:p w14:paraId="0C124654" w14:textId="77777777" w:rsidR="00E40BD6" w:rsidRDefault="00E40BD6" w:rsidP="00E40BD6">
      <w:pPr>
        <w:rPr>
          <w:b/>
          <w:bCs/>
        </w:rPr>
      </w:pPr>
    </w:p>
    <w:p w14:paraId="3420CAB9" w14:textId="77777777" w:rsidR="00E40BD6" w:rsidRDefault="00E40BD6" w:rsidP="00E40BD6">
      <w:pPr>
        <w:rPr>
          <w:b/>
          <w:bCs/>
        </w:rPr>
      </w:pPr>
    </w:p>
    <w:p w14:paraId="58A0F1F8" w14:textId="77777777" w:rsidR="00E40BD6" w:rsidRPr="00A66C0A" w:rsidRDefault="00E40BD6" w:rsidP="00E40BD6">
      <w:pPr>
        <w:rPr>
          <w:b/>
          <w:bCs/>
        </w:rPr>
      </w:pPr>
      <w:r w:rsidRPr="00A66C0A">
        <w:rPr>
          <w:b/>
          <w:bCs/>
        </w:rPr>
        <w:t>Your choices</w:t>
      </w:r>
    </w:p>
    <w:p w14:paraId="316F9641" w14:textId="77777777" w:rsidR="00E40BD6" w:rsidRPr="00A66C0A" w:rsidRDefault="00E40BD6" w:rsidP="00E40BD6">
      <w:r w:rsidRPr="00A66C0A">
        <w:t>You can:</w:t>
      </w:r>
    </w:p>
    <w:p w14:paraId="20E40951" w14:textId="77777777" w:rsidR="00E40BD6" w:rsidRPr="00A66C0A" w:rsidRDefault="00E40BD6" w:rsidP="00E40BD6">
      <w:pPr>
        <w:numPr>
          <w:ilvl w:val="0"/>
          <w:numId w:val="22"/>
        </w:numPr>
      </w:pPr>
      <w:r w:rsidRPr="00A66C0A">
        <w:t xml:space="preserve">talk confidentially and receive advice only </w:t>
      </w:r>
    </w:p>
    <w:p w14:paraId="674629C3" w14:textId="77777777" w:rsidR="00E40BD6" w:rsidRPr="00A66C0A" w:rsidRDefault="00E40BD6" w:rsidP="00E40BD6">
      <w:pPr>
        <w:numPr>
          <w:ilvl w:val="0"/>
          <w:numId w:val="22"/>
        </w:numPr>
      </w:pPr>
      <w:r w:rsidRPr="00A66C0A">
        <w:t xml:space="preserve">access support services </w:t>
      </w:r>
    </w:p>
    <w:p w14:paraId="09BD06AB" w14:textId="77777777" w:rsidR="00E40BD6" w:rsidRPr="00A66C0A" w:rsidRDefault="00E40BD6" w:rsidP="00E40BD6">
      <w:pPr>
        <w:numPr>
          <w:ilvl w:val="0"/>
          <w:numId w:val="22"/>
        </w:numPr>
      </w:pPr>
      <w:r w:rsidRPr="00A66C0A">
        <w:t xml:space="preserve">request safety adjustments for work or study </w:t>
      </w:r>
    </w:p>
    <w:p w14:paraId="33B58605" w14:textId="77777777" w:rsidR="00E40BD6" w:rsidRPr="00A66C0A" w:rsidRDefault="00E40BD6" w:rsidP="00E40BD6">
      <w:pPr>
        <w:numPr>
          <w:ilvl w:val="0"/>
          <w:numId w:val="22"/>
        </w:numPr>
      </w:pPr>
      <w:r w:rsidRPr="00A66C0A">
        <w:t xml:space="preserve">explore disclosure, formal reporting or investigation options </w:t>
      </w:r>
    </w:p>
    <w:p w14:paraId="55E3349F" w14:textId="77777777" w:rsidR="00E40BD6" w:rsidRPr="00A66C0A" w:rsidRDefault="00E40BD6" w:rsidP="00E40BD6">
      <w:pPr>
        <w:numPr>
          <w:ilvl w:val="0"/>
          <w:numId w:val="22"/>
        </w:numPr>
      </w:pPr>
      <w:r w:rsidRPr="00A66C0A">
        <w:t xml:space="preserve">choose to take no further action at this time </w:t>
      </w:r>
    </w:p>
    <w:p w14:paraId="0866AA8E" w14:textId="77777777" w:rsidR="00E40BD6" w:rsidRPr="00A66C0A" w:rsidRDefault="00E40BD6" w:rsidP="00E40BD6">
      <w:pPr>
        <w:rPr>
          <w:b/>
          <w:bCs/>
        </w:rPr>
      </w:pPr>
      <w:r w:rsidRPr="00A66C0A">
        <w:rPr>
          <w:b/>
          <w:bCs/>
        </w:rPr>
        <w:t>How your safety is supported</w:t>
      </w:r>
    </w:p>
    <w:p w14:paraId="65A9C78D" w14:textId="77777777" w:rsidR="00E40BD6" w:rsidRPr="00A66C0A" w:rsidRDefault="00E40BD6" w:rsidP="00E40BD6">
      <w:r w:rsidRPr="00A66C0A">
        <w:t>Depending on your needs, support may include:</w:t>
      </w:r>
    </w:p>
    <w:p w14:paraId="3D594E61" w14:textId="77777777" w:rsidR="00E40BD6" w:rsidRPr="00A66C0A" w:rsidRDefault="00E40BD6" w:rsidP="00E40BD6">
      <w:pPr>
        <w:numPr>
          <w:ilvl w:val="0"/>
          <w:numId w:val="23"/>
        </w:numPr>
      </w:pPr>
      <w:r w:rsidRPr="00A66C0A">
        <w:t xml:space="preserve">practical adjustments to help you feel safe </w:t>
      </w:r>
    </w:p>
    <w:p w14:paraId="2620B722" w14:textId="77777777" w:rsidR="00E40BD6" w:rsidRPr="00A66C0A" w:rsidRDefault="00E40BD6" w:rsidP="00E40BD6">
      <w:pPr>
        <w:numPr>
          <w:ilvl w:val="0"/>
          <w:numId w:val="23"/>
        </w:numPr>
      </w:pPr>
      <w:r w:rsidRPr="00A66C0A">
        <w:t xml:space="preserve">access to counselling or wellbeing support </w:t>
      </w:r>
    </w:p>
    <w:p w14:paraId="501E494D" w14:textId="77777777" w:rsidR="00E40BD6" w:rsidRPr="00A66C0A" w:rsidRDefault="00E40BD6" w:rsidP="00E40BD6">
      <w:pPr>
        <w:numPr>
          <w:ilvl w:val="0"/>
          <w:numId w:val="23"/>
        </w:numPr>
      </w:pPr>
      <w:r w:rsidRPr="00A66C0A">
        <w:t xml:space="preserve">clear communication about next steps and options </w:t>
      </w:r>
    </w:p>
    <w:p w14:paraId="34EEE06C" w14:textId="77777777" w:rsidR="00E40BD6" w:rsidRPr="00A66C0A" w:rsidRDefault="00E40BD6" w:rsidP="00E40BD6">
      <w:pPr>
        <w:numPr>
          <w:ilvl w:val="0"/>
          <w:numId w:val="23"/>
        </w:numPr>
      </w:pPr>
      <w:r w:rsidRPr="00A66C0A">
        <w:t xml:space="preserve">support with contact boundaries or work/study adjustments </w:t>
      </w:r>
    </w:p>
    <w:p w14:paraId="4B2453B8" w14:textId="77777777" w:rsidR="00E40BD6" w:rsidRDefault="00E40BD6" w:rsidP="00E40BD6">
      <w:pPr>
        <w:numPr>
          <w:ilvl w:val="0"/>
          <w:numId w:val="23"/>
        </w:numPr>
      </w:pPr>
      <w:r w:rsidRPr="00A66C0A">
        <w:t xml:space="preserve">protection from retaliation or adverse treatment where concerns are identified. </w:t>
      </w:r>
    </w:p>
    <w:p w14:paraId="4BAC946F" w14:textId="77777777" w:rsidR="00E40BD6" w:rsidRDefault="00E40BD6" w:rsidP="00E40BD6"/>
    <w:p w14:paraId="36C730F4" w14:textId="77777777" w:rsidR="00E40BD6" w:rsidRPr="00A66C0A" w:rsidRDefault="00E40BD6" w:rsidP="00E40BD6">
      <w:pPr>
        <w:rPr>
          <w:b/>
          <w:bCs/>
          <w:sz w:val="28"/>
          <w:szCs w:val="28"/>
        </w:rPr>
      </w:pPr>
      <w:r w:rsidRPr="00A66C0A">
        <w:rPr>
          <w:b/>
          <w:bCs/>
          <w:sz w:val="28"/>
          <w:szCs w:val="28"/>
        </w:rPr>
        <w:t>Privacy and confidentiality</w:t>
      </w:r>
    </w:p>
    <w:p w14:paraId="12ADD730" w14:textId="77777777" w:rsidR="00E40BD6" w:rsidRPr="00A66C0A" w:rsidRDefault="00E40BD6" w:rsidP="00E40BD6">
      <w:r w:rsidRPr="00A66C0A">
        <w:t xml:space="preserve">Information is shared only with people who need to know for safety, support, legal, </w:t>
      </w:r>
      <w:proofErr w:type="spellStart"/>
      <w:r w:rsidRPr="00A66C0A">
        <w:t>WHS</w:t>
      </w:r>
      <w:proofErr w:type="spellEnd"/>
      <w:r w:rsidRPr="00A66C0A">
        <w:t xml:space="preserve"> or process reasons.</w:t>
      </w:r>
    </w:p>
    <w:p w14:paraId="3224F80C" w14:textId="77777777" w:rsidR="00E40BD6" w:rsidRPr="00A66C0A" w:rsidRDefault="00E40BD6" w:rsidP="00E40BD6">
      <w:r w:rsidRPr="00A66C0A">
        <w:t>We will explain:</w:t>
      </w:r>
    </w:p>
    <w:p w14:paraId="4F4CB342" w14:textId="77777777" w:rsidR="00E40BD6" w:rsidRPr="00A66C0A" w:rsidRDefault="00E40BD6" w:rsidP="00E40BD6">
      <w:pPr>
        <w:numPr>
          <w:ilvl w:val="0"/>
          <w:numId w:val="24"/>
        </w:numPr>
      </w:pPr>
      <w:r w:rsidRPr="00A66C0A">
        <w:t xml:space="preserve">how your information is handled </w:t>
      </w:r>
    </w:p>
    <w:p w14:paraId="4C85CF15" w14:textId="77777777" w:rsidR="00E40BD6" w:rsidRPr="00A66C0A" w:rsidRDefault="00E40BD6" w:rsidP="00E40BD6">
      <w:pPr>
        <w:numPr>
          <w:ilvl w:val="0"/>
          <w:numId w:val="24"/>
        </w:numPr>
      </w:pPr>
      <w:r w:rsidRPr="00A66C0A">
        <w:t xml:space="preserve">who may need to </w:t>
      </w:r>
      <w:proofErr w:type="gramStart"/>
      <w:r w:rsidRPr="00A66C0A">
        <w:t>know</w:t>
      </w:r>
      <w:proofErr w:type="gramEnd"/>
      <w:r w:rsidRPr="00A66C0A">
        <w:t xml:space="preserve"> </w:t>
      </w:r>
    </w:p>
    <w:p w14:paraId="446625E1" w14:textId="77777777" w:rsidR="00E40BD6" w:rsidRPr="00A66C0A" w:rsidRDefault="00E40BD6" w:rsidP="00E40BD6">
      <w:pPr>
        <w:numPr>
          <w:ilvl w:val="0"/>
          <w:numId w:val="24"/>
        </w:numPr>
      </w:pPr>
      <w:r w:rsidRPr="00A66C0A">
        <w:t xml:space="preserve">why information may be shared </w:t>
      </w:r>
    </w:p>
    <w:p w14:paraId="1DC80CFF" w14:textId="77777777" w:rsidR="00E40BD6" w:rsidRPr="00A66C0A" w:rsidRDefault="00E40BD6" w:rsidP="00E40BD6">
      <w:pPr>
        <w:numPr>
          <w:ilvl w:val="0"/>
          <w:numId w:val="24"/>
        </w:numPr>
      </w:pPr>
      <w:r w:rsidRPr="00A66C0A">
        <w:t xml:space="preserve">any limits to confidentiality </w:t>
      </w:r>
    </w:p>
    <w:p w14:paraId="1EA74777" w14:textId="77777777" w:rsidR="00E40BD6" w:rsidRDefault="00E40BD6" w:rsidP="00E40BD6">
      <w:r w:rsidRPr="00A66C0A">
        <w:t>In some circumstances, the University may need to take proportionate action, including safety steps or an investigation, where this is necessary to protect the safety and wellbeing of students or staff, comply with legal obligations, or manage serious risk.</w:t>
      </w:r>
    </w:p>
    <w:p w14:paraId="126D55E2" w14:textId="77777777" w:rsidR="00E40BD6" w:rsidRDefault="00E40BD6" w:rsidP="00E40BD6"/>
    <w:p w14:paraId="078474AE" w14:textId="77777777" w:rsidR="00E40BD6" w:rsidRDefault="00E40BD6" w:rsidP="00E40BD6"/>
    <w:p w14:paraId="7F7CE5D0" w14:textId="77777777" w:rsidR="00E40BD6" w:rsidRDefault="00E40BD6" w:rsidP="00E40BD6"/>
    <w:p w14:paraId="75895C03" w14:textId="77777777" w:rsidR="00E40BD6" w:rsidRDefault="00E40BD6" w:rsidP="00E40BD6"/>
    <w:p w14:paraId="23A7F01E" w14:textId="77777777" w:rsidR="00E40BD6" w:rsidRPr="00A66C0A" w:rsidRDefault="00E40BD6" w:rsidP="00E40BD6">
      <w:pPr>
        <w:rPr>
          <w:b/>
          <w:bCs/>
          <w:sz w:val="28"/>
          <w:szCs w:val="28"/>
        </w:rPr>
      </w:pPr>
      <w:r w:rsidRPr="00A66C0A">
        <w:rPr>
          <w:b/>
          <w:bCs/>
          <w:sz w:val="28"/>
          <w:szCs w:val="28"/>
        </w:rPr>
        <w:t>Support services available</w:t>
      </w:r>
    </w:p>
    <w:p w14:paraId="7CB3874F" w14:textId="77777777" w:rsidR="00E40BD6" w:rsidRPr="00A66C0A" w:rsidRDefault="00E40BD6" w:rsidP="00E40BD6">
      <w:r w:rsidRPr="00A66C0A">
        <w:t>You can access support whether or not you make a formal report.</w:t>
      </w:r>
    </w:p>
    <w:p w14:paraId="0E5AEECB" w14:textId="77777777" w:rsidR="00E40BD6" w:rsidRPr="00A66C0A" w:rsidRDefault="00E40BD6" w:rsidP="00E40BD6">
      <w:r w:rsidRPr="00A66C0A">
        <w:rPr>
          <w:b/>
          <w:bCs/>
        </w:rPr>
        <w:t>Internal support</w:t>
      </w:r>
    </w:p>
    <w:p w14:paraId="5187966C" w14:textId="77777777" w:rsidR="00E40BD6" w:rsidRPr="00A66C0A" w:rsidRDefault="00E40BD6" w:rsidP="00E40BD6">
      <w:pPr>
        <w:numPr>
          <w:ilvl w:val="0"/>
          <w:numId w:val="25"/>
        </w:numPr>
      </w:pPr>
      <w:r w:rsidRPr="00A66C0A">
        <w:t>Employee Assistance Program (</w:t>
      </w:r>
      <w:proofErr w:type="spellStart"/>
      <w:r w:rsidRPr="00A66C0A">
        <w:t>EAP</w:t>
      </w:r>
      <w:proofErr w:type="spellEnd"/>
      <w:r w:rsidRPr="00A66C0A">
        <w:t xml:space="preserve">) </w:t>
      </w:r>
      <w:r>
        <w:t>(staff)</w:t>
      </w:r>
    </w:p>
    <w:p w14:paraId="59A27B4F" w14:textId="77777777" w:rsidR="00E40BD6" w:rsidRDefault="00E40BD6" w:rsidP="00E40BD6">
      <w:pPr>
        <w:numPr>
          <w:ilvl w:val="0"/>
          <w:numId w:val="25"/>
        </w:numPr>
      </w:pPr>
      <w:r w:rsidRPr="00A66C0A">
        <w:t xml:space="preserve">Counselling or wellbeing services </w:t>
      </w:r>
      <w:r>
        <w:t>(student) 1300 782 676 or text 0488 884 143</w:t>
      </w:r>
    </w:p>
    <w:p w14:paraId="496169E1" w14:textId="77777777" w:rsidR="00E40BD6" w:rsidRPr="00B86E0A" w:rsidRDefault="00E40BD6" w:rsidP="00E40BD6">
      <w:pPr>
        <w:numPr>
          <w:ilvl w:val="0"/>
          <w:numId w:val="25"/>
        </w:numPr>
      </w:pPr>
      <w:r w:rsidRPr="00B86E0A">
        <w:t>Student Support Project Coordinator (Safety &amp; Wellbeing) – 1800 724 357</w:t>
      </w:r>
    </w:p>
    <w:p w14:paraId="3927B0F5" w14:textId="77777777" w:rsidR="00E40BD6" w:rsidRDefault="00E40BD6" w:rsidP="00E40BD6">
      <w:pPr>
        <w:numPr>
          <w:ilvl w:val="0"/>
          <w:numId w:val="25"/>
        </w:numPr>
      </w:pPr>
      <w:r w:rsidRPr="00A66C0A">
        <w:t xml:space="preserve">HR / Workplace Health and Safety contacts </w:t>
      </w:r>
    </w:p>
    <w:p w14:paraId="42BC8723" w14:textId="77777777" w:rsidR="00E40BD6" w:rsidRPr="00BA2D17" w:rsidRDefault="00E40BD6" w:rsidP="00E40BD6">
      <w:pPr>
        <w:rPr>
          <w:b/>
          <w:bCs/>
        </w:rPr>
      </w:pPr>
      <w:bookmarkStart w:id="30" w:name="Support_to_communicate"/>
      <w:bookmarkEnd w:id="30"/>
      <w:r w:rsidRPr="00BA2D17">
        <w:rPr>
          <w:b/>
          <w:bCs/>
        </w:rPr>
        <w:t>S</w:t>
      </w:r>
      <w:bookmarkStart w:id="31" w:name="Signposting_support"/>
      <w:bookmarkEnd w:id="31"/>
      <w:r w:rsidRPr="00BA2D17">
        <w:rPr>
          <w:b/>
          <w:bCs/>
        </w:rPr>
        <w:t>upport to communicate</w:t>
      </w:r>
    </w:p>
    <w:p w14:paraId="55992547" w14:textId="77777777" w:rsidR="00E40BD6" w:rsidRPr="00BA2D17" w:rsidRDefault="00E40BD6" w:rsidP="00E40BD6">
      <w:r w:rsidRPr="00BA2D17">
        <w:t>All people who may have difficulty speaking or understanding English have the right to request support services.</w:t>
      </w:r>
    </w:p>
    <w:p w14:paraId="6F37ED48" w14:textId="77777777" w:rsidR="00E40BD6" w:rsidRPr="00BA2D17" w:rsidRDefault="00E40BD6" w:rsidP="00E40BD6">
      <w:r w:rsidRPr="00BA2D17">
        <w:t>If you need a translator:</w:t>
      </w:r>
    </w:p>
    <w:p w14:paraId="4F96D0DA" w14:textId="77777777" w:rsidR="00E40BD6" w:rsidRPr="00BA2D17" w:rsidRDefault="004D2529" w:rsidP="00E40BD6">
      <w:pPr>
        <w:numPr>
          <w:ilvl w:val="0"/>
          <w:numId w:val="71"/>
        </w:numPr>
      </w:pPr>
      <w:hyperlink r:id="rId13" w:history="1">
        <w:r w:rsidR="00E40BD6" w:rsidRPr="00BA2D17">
          <w:rPr>
            <w:rStyle w:val="Hyperlink"/>
            <w:b/>
            <w:bCs/>
          </w:rPr>
          <w:t xml:space="preserve">TIS National Interpreter Service </w:t>
        </w:r>
      </w:hyperlink>
      <w:r w:rsidR="00E40BD6" w:rsidRPr="00BA2D17">
        <w:t>(Tel: 131 450)</w:t>
      </w:r>
    </w:p>
    <w:p w14:paraId="67D71209" w14:textId="77777777" w:rsidR="00E40BD6" w:rsidRPr="00BA2D17" w:rsidRDefault="00E40BD6" w:rsidP="00E40BD6">
      <w:r w:rsidRPr="00BA2D17">
        <w:t>If you need a relay service:</w:t>
      </w:r>
    </w:p>
    <w:p w14:paraId="40DBD11D" w14:textId="77777777" w:rsidR="00E40BD6" w:rsidRPr="00BA2D17" w:rsidRDefault="004D2529" w:rsidP="00E40BD6">
      <w:pPr>
        <w:numPr>
          <w:ilvl w:val="0"/>
          <w:numId w:val="70"/>
        </w:numPr>
      </w:pPr>
      <w:hyperlink r:id="rId14" w:history="1">
        <w:r w:rsidR="00E40BD6" w:rsidRPr="00BA2D17">
          <w:rPr>
            <w:rStyle w:val="Hyperlink"/>
            <w:b/>
            <w:bCs/>
          </w:rPr>
          <w:t xml:space="preserve">National Relay Service </w:t>
        </w:r>
      </w:hyperlink>
      <w:r w:rsidR="00E40BD6" w:rsidRPr="00BA2D17">
        <w:t>(Tel: 1300 555 727)</w:t>
      </w:r>
    </w:p>
    <w:p w14:paraId="4BF22A50" w14:textId="77777777" w:rsidR="00E40BD6" w:rsidRPr="00BA2D17" w:rsidRDefault="004D2529" w:rsidP="00E40BD6">
      <w:pPr>
        <w:numPr>
          <w:ilvl w:val="0"/>
          <w:numId w:val="70"/>
        </w:numPr>
      </w:pPr>
      <w:hyperlink r:id="rId15" w:history="1">
        <w:r w:rsidR="00E40BD6" w:rsidRPr="00BA2D17">
          <w:rPr>
            <w:rStyle w:val="Hyperlink"/>
            <w:b/>
            <w:bCs/>
          </w:rPr>
          <w:t xml:space="preserve">National </w:t>
        </w:r>
        <w:proofErr w:type="spellStart"/>
        <w:r w:rsidR="00E40BD6" w:rsidRPr="00BA2D17">
          <w:rPr>
            <w:rStyle w:val="Hyperlink"/>
            <w:b/>
            <w:bCs/>
          </w:rPr>
          <w:t>Auslan</w:t>
        </w:r>
        <w:proofErr w:type="spellEnd"/>
        <w:r w:rsidR="00E40BD6" w:rsidRPr="00BA2D17">
          <w:rPr>
            <w:rStyle w:val="Hyperlink"/>
            <w:b/>
            <w:bCs/>
          </w:rPr>
          <w:t xml:space="preserve"> Interpreter Booking and Payment Service </w:t>
        </w:r>
      </w:hyperlink>
      <w:r w:rsidR="00E40BD6" w:rsidRPr="00BA2D17">
        <w:t>(Tel: 1800 246 945)</w:t>
      </w:r>
    </w:p>
    <w:p w14:paraId="244E24AB" w14:textId="77777777" w:rsidR="00E40BD6" w:rsidRDefault="00E40BD6" w:rsidP="00E40BD6">
      <w:pPr>
        <w:rPr>
          <w:b/>
          <w:bCs/>
        </w:rPr>
      </w:pPr>
      <w:bookmarkStart w:id="32" w:name="Immediate_support_(24/7)"/>
      <w:bookmarkEnd w:id="32"/>
      <w:r w:rsidRPr="00BA2D17">
        <w:rPr>
          <w:b/>
          <w:bCs/>
        </w:rPr>
        <w:t>Immediate support (24/7)</w:t>
      </w:r>
    </w:p>
    <w:p w14:paraId="64E17349" w14:textId="77777777" w:rsidR="00E40BD6" w:rsidRDefault="00E40BD6" w:rsidP="00E40BD6">
      <w:pPr>
        <w:pStyle w:val="ListParagraph"/>
        <w:numPr>
          <w:ilvl w:val="0"/>
          <w:numId w:val="72"/>
        </w:numPr>
        <w:ind w:left="426"/>
        <w:rPr>
          <w:b/>
          <w:bCs/>
        </w:rPr>
      </w:pPr>
      <w:r w:rsidRPr="00B17580">
        <w:rPr>
          <w:b/>
          <w:bCs/>
        </w:rPr>
        <w:t>000 Emergency Services</w:t>
      </w:r>
      <w:r w:rsidRPr="00B17580">
        <w:t xml:space="preserve">  -If you are in immediate danger</w:t>
      </w:r>
      <w:r w:rsidRPr="00B17580">
        <w:rPr>
          <w:b/>
          <w:bCs/>
        </w:rPr>
        <w:t>.</w:t>
      </w:r>
    </w:p>
    <w:p w14:paraId="38109614" w14:textId="77777777" w:rsidR="00E40BD6" w:rsidRPr="008E78EB" w:rsidRDefault="00E40BD6" w:rsidP="00E40BD6">
      <w:pPr>
        <w:pStyle w:val="ListParagraph"/>
        <w:numPr>
          <w:ilvl w:val="0"/>
          <w:numId w:val="72"/>
        </w:numPr>
        <w:ind w:left="426"/>
      </w:pPr>
      <w:r w:rsidRPr="008E78EB">
        <w:t>NSW – NSW Rape Crisis Centre: 1800 424 017</w:t>
      </w:r>
    </w:p>
    <w:p w14:paraId="6F5A5FF2" w14:textId="77777777" w:rsidR="00E40BD6" w:rsidRPr="008E78EB" w:rsidRDefault="00E40BD6" w:rsidP="00E40BD6">
      <w:pPr>
        <w:pStyle w:val="ListParagraph"/>
        <w:numPr>
          <w:ilvl w:val="0"/>
          <w:numId w:val="72"/>
        </w:numPr>
        <w:ind w:left="426"/>
      </w:pPr>
      <w:r w:rsidRPr="008E78EB">
        <w:t>QLD – Sexual Assault Helpline: 1800 010 120</w:t>
      </w:r>
    </w:p>
    <w:p w14:paraId="791FA938" w14:textId="77777777" w:rsidR="00E40BD6" w:rsidRPr="00BA2D17" w:rsidRDefault="004D2529" w:rsidP="00E40BD6">
      <w:pPr>
        <w:numPr>
          <w:ilvl w:val="0"/>
          <w:numId w:val="69"/>
        </w:numPr>
      </w:pPr>
      <w:hyperlink r:id="rId16" w:history="1">
        <w:r w:rsidR="00E40BD6" w:rsidRPr="00BA2D17">
          <w:rPr>
            <w:rStyle w:val="Hyperlink"/>
            <w:b/>
            <w:bCs/>
          </w:rPr>
          <w:t xml:space="preserve">1800RESPECT </w:t>
        </w:r>
      </w:hyperlink>
      <w:r w:rsidR="00E40BD6" w:rsidRPr="00BA2D17">
        <w:t>(Tel: 1800 737 732) National Domestic, Family and Sexual Violence Counselling Service</w:t>
      </w:r>
    </w:p>
    <w:p w14:paraId="4EABAF2C" w14:textId="77777777" w:rsidR="00E40BD6" w:rsidRPr="00BA2D17" w:rsidRDefault="004D2529" w:rsidP="00E40BD6">
      <w:pPr>
        <w:numPr>
          <w:ilvl w:val="0"/>
          <w:numId w:val="69"/>
        </w:numPr>
      </w:pPr>
      <w:hyperlink r:id="rId17" w:history="1">
        <w:r w:rsidR="00E40BD6" w:rsidRPr="00BA2D17">
          <w:rPr>
            <w:rStyle w:val="Hyperlink"/>
            <w:b/>
            <w:bCs/>
          </w:rPr>
          <w:t xml:space="preserve">Lifeline </w:t>
        </w:r>
      </w:hyperlink>
      <w:r w:rsidR="00E40BD6" w:rsidRPr="00BA2D17">
        <w:t>(Tel: 13 11 14) National Crisis Support</w:t>
      </w:r>
    </w:p>
    <w:p w14:paraId="2B6BFF21" w14:textId="77777777" w:rsidR="00E40BD6" w:rsidRPr="00BA2D17" w:rsidRDefault="004D2529" w:rsidP="00E40BD6">
      <w:pPr>
        <w:numPr>
          <w:ilvl w:val="0"/>
          <w:numId w:val="69"/>
        </w:numPr>
      </w:pPr>
      <w:hyperlink r:id="rId18" w:history="1">
        <w:r w:rsidR="00E40BD6" w:rsidRPr="00BA2D17">
          <w:rPr>
            <w:rStyle w:val="Hyperlink"/>
            <w:b/>
            <w:bCs/>
          </w:rPr>
          <w:t xml:space="preserve">13YARN </w:t>
        </w:r>
      </w:hyperlink>
      <w:r w:rsidR="00E40BD6" w:rsidRPr="00BA2D17">
        <w:t>(Tel: 13 92 76) Aboriginal or Torres Strait Islander Crisis Support</w:t>
      </w:r>
    </w:p>
    <w:p w14:paraId="69276E27" w14:textId="77777777" w:rsidR="00E40BD6" w:rsidRPr="00BA2D17" w:rsidRDefault="004D2529" w:rsidP="00E40BD6">
      <w:pPr>
        <w:numPr>
          <w:ilvl w:val="0"/>
          <w:numId w:val="69"/>
        </w:numPr>
      </w:pPr>
      <w:hyperlink r:id="rId19" w:history="1">
        <w:proofErr w:type="spellStart"/>
        <w:r w:rsidR="00E40BD6" w:rsidRPr="00BA2D17">
          <w:rPr>
            <w:rStyle w:val="Hyperlink"/>
            <w:b/>
            <w:bCs/>
          </w:rPr>
          <w:t>QLife</w:t>
        </w:r>
        <w:proofErr w:type="spellEnd"/>
        <w:r w:rsidR="00E40BD6" w:rsidRPr="00BA2D17">
          <w:rPr>
            <w:rStyle w:val="Hyperlink"/>
            <w:b/>
            <w:bCs/>
          </w:rPr>
          <w:t xml:space="preserve"> </w:t>
        </w:r>
      </w:hyperlink>
      <w:r w:rsidR="00E40BD6" w:rsidRPr="00BA2D17">
        <w:t>(Tel: 1800 184 527) LGBTIQ+ Peer Support, available 3pm to 9pm</w:t>
      </w:r>
    </w:p>
    <w:p w14:paraId="28B9ADDA" w14:textId="77777777" w:rsidR="00E40BD6" w:rsidRPr="00BA2D17" w:rsidRDefault="004D2529" w:rsidP="00E40BD6">
      <w:pPr>
        <w:numPr>
          <w:ilvl w:val="0"/>
          <w:numId w:val="69"/>
        </w:numPr>
      </w:pPr>
      <w:hyperlink r:id="rId20" w:history="1">
        <w:r w:rsidR="00E40BD6" w:rsidRPr="00BA2D17">
          <w:rPr>
            <w:rStyle w:val="Hyperlink"/>
            <w:b/>
            <w:bCs/>
          </w:rPr>
          <w:t xml:space="preserve">Men's Referral Service </w:t>
        </w:r>
      </w:hyperlink>
      <w:r w:rsidR="00E40BD6" w:rsidRPr="00BA2D17">
        <w:t>(Tel: 1300 766 491) Support for men who use violence to change their behaviour</w:t>
      </w:r>
    </w:p>
    <w:p w14:paraId="764F5C4F" w14:textId="77777777" w:rsidR="00E40BD6" w:rsidRPr="00BA2D17" w:rsidRDefault="004D2529" w:rsidP="00E40BD6">
      <w:pPr>
        <w:numPr>
          <w:ilvl w:val="0"/>
          <w:numId w:val="69"/>
        </w:numPr>
      </w:pPr>
      <w:hyperlink r:id="rId21" w:history="1">
        <w:r w:rsidR="00E40BD6" w:rsidRPr="00BA2D17">
          <w:rPr>
            <w:rStyle w:val="Hyperlink"/>
            <w:b/>
            <w:bCs/>
          </w:rPr>
          <w:t xml:space="preserve">Suicide Call Back Service </w:t>
        </w:r>
      </w:hyperlink>
      <w:r w:rsidR="00E40BD6" w:rsidRPr="00BA2D17">
        <w:t>(Tel: 1300 659 467) Phone and online counselling for anyone affected by suicide</w:t>
      </w:r>
    </w:p>
    <w:p w14:paraId="5D9533EA" w14:textId="77777777" w:rsidR="00E40BD6" w:rsidRDefault="004D2529" w:rsidP="00E40BD6">
      <w:pPr>
        <w:numPr>
          <w:ilvl w:val="0"/>
          <w:numId w:val="69"/>
        </w:numPr>
      </w:pPr>
      <w:hyperlink r:id="rId22" w:history="1">
        <w:r w:rsidR="00E40BD6" w:rsidRPr="00BA2D17">
          <w:rPr>
            <w:rStyle w:val="Hyperlink"/>
            <w:b/>
            <w:bCs/>
          </w:rPr>
          <w:t xml:space="preserve">Kids Helpline </w:t>
        </w:r>
      </w:hyperlink>
      <w:r w:rsidR="00E40BD6" w:rsidRPr="00BA2D17">
        <w:t>(Tel: 1800 55 1800) Support for people aged 5 to 25 years old</w:t>
      </w:r>
    </w:p>
    <w:p w14:paraId="3FF58388" w14:textId="77777777" w:rsidR="00E40BD6" w:rsidRPr="00A66C0A" w:rsidRDefault="004D2529" w:rsidP="00E40BD6">
      <w:pPr>
        <w:pStyle w:val="ListParagraph"/>
        <w:numPr>
          <w:ilvl w:val="0"/>
          <w:numId w:val="69"/>
        </w:numPr>
      </w:pPr>
      <w:hyperlink r:id="rId23" w:history="1">
        <w:r w:rsidR="00E40BD6" w:rsidRPr="00852A75">
          <w:rPr>
            <w:rStyle w:val="Hyperlink"/>
            <w:b/>
            <w:bCs/>
          </w:rPr>
          <w:t>NSW Sexual Assault Service (Rape Crisis Line)</w:t>
        </w:r>
      </w:hyperlink>
      <w:r w:rsidR="00E40BD6">
        <w:rPr>
          <w:b/>
          <w:bCs/>
        </w:rPr>
        <w:t xml:space="preserve"> </w:t>
      </w:r>
      <w:r w:rsidR="00E40BD6" w:rsidRPr="00A66C0A">
        <w:t>1800 424 017</w:t>
      </w:r>
      <w:r w:rsidR="00E40BD6">
        <w:t xml:space="preserve"> </w:t>
      </w:r>
      <w:r w:rsidR="00E40BD6" w:rsidRPr="00A66C0A">
        <w:t>Specialist sexual violence counselling and support</w:t>
      </w:r>
    </w:p>
    <w:p w14:paraId="48C3C4FC" w14:textId="77777777" w:rsidR="00E40BD6" w:rsidRPr="00BA2D17" w:rsidRDefault="00E40BD6" w:rsidP="00E40BD6">
      <w:pPr>
        <w:rPr>
          <w:b/>
          <w:bCs/>
        </w:rPr>
      </w:pPr>
      <w:bookmarkStart w:id="33" w:name="Self-care_and_general_support"/>
      <w:bookmarkEnd w:id="33"/>
      <w:r w:rsidRPr="00BA2D17">
        <w:rPr>
          <w:b/>
          <w:bCs/>
        </w:rPr>
        <w:t>Self-care and general support</w:t>
      </w:r>
    </w:p>
    <w:p w14:paraId="1968C374" w14:textId="77777777" w:rsidR="00E40BD6" w:rsidRPr="00BA2D17" w:rsidRDefault="004D2529" w:rsidP="00E40BD6">
      <w:pPr>
        <w:numPr>
          <w:ilvl w:val="0"/>
          <w:numId w:val="68"/>
        </w:numPr>
      </w:pPr>
      <w:hyperlink r:id="rId24" w:history="1">
        <w:r w:rsidR="00E40BD6" w:rsidRPr="00BA2D17">
          <w:rPr>
            <w:rStyle w:val="Hyperlink"/>
            <w:b/>
            <w:bCs/>
          </w:rPr>
          <w:t xml:space="preserve">Helplines, telephone and online counselling services for children, young people and adults </w:t>
        </w:r>
      </w:hyperlink>
      <w:r w:rsidR="00E40BD6" w:rsidRPr="00BA2D17">
        <w:t>from the Australian government</w:t>
      </w:r>
    </w:p>
    <w:p w14:paraId="631EECB1" w14:textId="77777777" w:rsidR="00E40BD6" w:rsidRPr="00BA2D17" w:rsidRDefault="004D2529" w:rsidP="00E40BD6">
      <w:pPr>
        <w:numPr>
          <w:ilvl w:val="0"/>
          <w:numId w:val="68"/>
        </w:numPr>
      </w:pPr>
      <w:hyperlink r:id="rId25" w:history="1">
        <w:r w:rsidR="00E40BD6" w:rsidRPr="00BA2D17">
          <w:rPr>
            <w:rStyle w:val="Hyperlink"/>
            <w:b/>
            <w:bCs/>
          </w:rPr>
          <w:t xml:space="preserve">Australian Sexual Violence Support Directory </w:t>
        </w:r>
      </w:hyperlink>
      <w:r w:rsidR="00E40BD6" w:rsidRPr="00BA2D17">
        <w:t>by the National Association of Services Against Sexual Violence (</w:t>
      </w:r>
      <w:proofErr w:type="spellStart"/>
      <w:r w:rsidR="00E40BD6" w:rsidRPr="00BA2D17">
        <w:t>NASASV</w:t>
      </w:r>
      <w:proofErr w:type="spellEnd"/>
      <w:r w:rsidR="00E40BD6" w:rsidRPr="00BA2D17">
        <w:t>)</w:t>
      </w:r>
    </w:p>
    <w:p w14:paraId="346B1AF1" w14:textId="77777777" w:rsidR="00E40BD6" w:rsidRPr="00BA2D17" w:rsidRDefault="004D2529" w:rsidP="00E40BD6">
      <w:pPr>
        <w:numPr>
          <w:ilvl w:val="0"/>
          <w:numId w:val="68"/>
        </w:numPr>
      </w:pPr>
      <w:hyperlink r:id="rId26" w:history="1">
        <w:r w:rsidR="00E40BD6" w:rsidRPr="00BA2D17">
          <w:rPr>
            <w:rStyle w:val="Hyperlink"/>
            <w:b/>
            <w:bCs/>
          </w:rPr>
          <w:t xml:space="preserve">Find A Service </w:t>
        </w:r>
      </w:hyperlink>
      <w:r w:rsidR="00E40BD6" w:rsidRPr="00BA2D17">
        <w:t xml:space="preserve">Directory of specialist family violence services in Victoria by </w:t>
      </w:r>
      <w:proofErr w:type="spellStart"/>
      <w:r w:rsidR="00E40BD6" w:rsidRPr="00BA2D17">
        <w:t>SAFE+EQUAL</w:t>
      </w:r>
      <w:proofErr w:type="spellEnd"/>
    </w:p>
    <w:p w14:paraId="0BF564D3" w14:textId="77777777" w:rsidR="00E40BD6" w:rsidRPr="00BA2D17" w:rsidRDefault="00E40BD6" w:rsidP="00E40BD6">
      <w:pPr>
        <w:numPr>
          <w:ilvl w:val="0"/>
          <w:numId w:val="68"/>
        </w:numPr>
      </w:pPr>
      <w:r w:rsidRPr="00BA2D17">
        <w:t xml:space="preserve">The Australian Human Rights Commission </w:t>
      </w:r>
      <w:proofErr w:type="spellStart"/>
      <w:r w:rsidRPr="00BA2D17">
        <w:t>Respect@Work</w:t>
      </w:r>
      <w:proofErr w:type="spellEnd"/>
      <w:r w:rsidRPr="00BA2D17">
        <w:t xml:space="preserve"> Information Service (Tel: 1300 656 419) A free, confidential, trauma-informed service that supports individuals, employers and organisations with information on workplace rights and responsibilities around sexual harassment and sex-based discrimination</w:t>
      </w:r>
    </w:p>
    <w:p w14:paraId="60299AE3" w14:textId="77777777" w:rsidR="00E40BD6" w:rsidRPr="00BA2D17" w:rsidRDefault="004D2529" w:rsidP="00E40BD6">
      <w:pPr>
        <w:numPr>
          <w:ilvl w:val="0"/>
          <w:numId w:val="68"/>
        </w:numPr>
      </w:pPr>
      <w:hyperlink r:id="rId27" w:history="1">
        <w:r w:rsidR="00E40BD6" w:rsidRPr="00BA2D17">
          <w:rPr>
            <w:rStyle w:val="Hyperlink"/>
            <w:b/>
            <w:bCs/>
          </w:rPr>
          <w:t xml:space="preserve">Domestic and family violence and your workplace </w:t>
        </w:r>
      </w:hyperlink>
      <w:r w:rsidR="00E40BD6" w:rsidRPr="00BA2D17">
        <w:t>by Our Watch (YouTube series)</w:t>
      </w:r>
    </w:p>
    <w:p w14:paraId="3727E50F" w14:textId="77777777" w:rsidR="00E40BD6" w:rsidRPr="00BA2D17" w:rsidRDefault="00E40BD6" w:rsidP="00E40BD6">
      <w:pPr>
        <w:numPr>
          <w:ilvl w:val="0"/>
          <w:numId w:val="68"/>
        </w:numPr>
        <w:sectPr w:rsidR="00E40BD6" w:rsidRPr="00BA2D17" w:rsidSect="00147F6E">
          <w:headerReference w:type="default" r:id="rId28"/>
          <w:footerReference w:type="default" r:id="rId29"/>
          <w:pgSz w:w="11910" w:h="16840"/>
          <w:pgMar w:top="1600" w:right="520" w:bottom="280" w:left="620" w:header="720" w:footer="720" w:gutter="0"/>
          <w:pgNumType w:start="0"/>
          <w:cols w:space="720"/>
          <w:noEndnote/>
        </w:sectPr>
      </w:pPr>
    </w:p>
    <w:p w14:paraId="108B4E30" w14:textId="77777777" w:rsidR="00E40BD6" w:rsidRPr="00BA2D17" w:rsidRDefault="004D2529" w:rsidP="00E40BD6">
      <w:pPr>
        <w:numPr>
          <w:ilvl w:val="0"/>
          <w:numId w:val="67"/>
        </w:numPr>
      </w:pPr>
      <w:hyperlink r:id="rId30" w:history="1">
        <w:r w:rsidR="00E40BD6" w:rsidRPr="00BA2D17">
          <w:rPr>
            <w:rStyle w:val="Hyperlink"/>
            <w:b/>
            <w:bCs/>
          </w:rPr>
          <w:t xml:space="preserve">Safety planning </w:t>
        </w:r>
      </w:hyperlink>
      <w:r w:rsidR="00E40BD6" w:rsidRPr="00BA2D17">
        <w:t>from 1800RESPECT</w:t>
      </w:r>
    </w:p>
    <w:p w14:paraId="4B4343D4" w14:textId="77777777" w:rsidR="00E40BD6" w:rsidRPr="00BA2D17" w:rsidRDefault="004D2529" w:rsidP="00E40BD6">
      <w:pPr>
        <w:numPr>
          <w:ilvl w:val="0"/>
          <w:numId w:val="67"/>
        </w:numPr>
      </w:pPr>
      <w:hyperlink r:id="rId31" w:history="1">
        <w:r w:rsidR="00E40BD6" w:rsidRPr="00BA2D17">
          <w:rPr>
            <w:rStyle w:val="Hyperlink"/>
            <w:b/>
            <w:bCs/>
          </w:rPr>
          <w:t xml:space="preserve">Self-Care – Centre Against Sexual Violence Inc. </w:t>
        </w:r>
      </w:hyperlink>
      <w:r w:rsidR="00E40BD6" w:rsidRPr="00BA2D17">
        <w:t>(Tel: 07 3808 3299) How to self-care from the Centre Against Sexual Violence Inc.</w:t>
      </w:r>
    </w:p>
    <w:p w14:paraId="6E8E054A" w14:textId="77777777" w:rsidR="00E40BD6" w:rsidRPr="00BA2D17" w:rsidRDefault="004D2529" w:rsidP="00E40BD6">
      <w:pPr>
        <w:numPr>
          <w:ilvl w:val="0"/>
          <w:numId w:val="67"/>
        </w:numPr>
      </w:pPr>
      <w:hyperlink r:id="rId32" w:history="1">
        <w:r w:rsidR="00E40BD6" w:rsidRPr="00BA2D17">
          <w:rPr>
            <w:rStyle w:val="Hyperlink"/>
            <w:b/>
            <w:bCs/>
          </w:rPr>
          <w:t xml:space="preserve">Self-care for survivors </w:t>
        </w:r>
      </w:hyperlink>
      <w:r w:rsidR="00E40BD6" w:rsidRPr="00BA2D17">
        <w:t>(Tel: 1300 657380) How to self-care as a survivor from Blue Knot</w:t>
      </w:r>
    </w:p>
    <w:p w14:paraId="596DC997" w14:textId="77777777" w:rsidR="00E40BD6" w:rsidRPr="00BA2D17" w:rsidRDefault="004D2529" w:rsidP="00E40BD6">
      <w:pPr>
        <w:numPr>
          <w:ilvl w:val="0"/>
          <w:numId w:val="67"/>
        </w:numPr>
      </w:pPr>
      <w:hyperlink r:id="rId33" w:history="1">
        <w:r w:rsidR="00E40BD6" w:rsidRPr="00BA2D17">
          <w:rPr>
            <w:rStyle w:val="Hyperlink"/>
            <w:b/>
            <w:bCs/>
          </w:rPr>
          <w:t xml:space="preserve">Useful resources </w:t>
        </w:r>
      </w:hyperlink>
      <w:r w:rsidR="00E40BD6" w:rsidRPr="00BA2D17">
        <w:t>Safe Response Toolkit, The STOP Campaign</w:t>
      </w:r>
    </w:p>
    <w:p w14:paraId="63DB7A4C" w14:textId="77777777" w:rsidR="00E40BD6" w:rsidRPr="00BA2D17" w:rsidRDefault="004D2529" w:rsidP="00E40BD6">
      <w:pPr>
        <w:numPr>
          <w:ilvl w:val="0"/>
          <w:numId w:val="67"/>
        </w:numPr>
        <w:rPr>
          <w:b/>
          <w:bCs/>
        </w:rPr>
      </w:pPr>
      <w:hyperlink r:id="rId34" w:history="1">
        <w:r w:rsidR="00E40BD6" w:rsidRPr="00BA2D17">
          <w:rPr>
            <w:rStyle w:val="Hyperlink"/>
            <w:b/>
            <w:bCs/>
          </w:rPr>
          <w:t xml:space="preserve">Tertiary institutions | </w:t>
        </w:r>
        <w:proofErr w:type="spellStart"/>
        <w:r w:rsidR="00E40BD6" w:rsidRPr="00BA2D17">
          <w:rPr>
            <w:rStyle w:val="Hyperlink"/>
            <w:b/>
            <w:bCs/>
          </w:rPr>
          <w:t>eSafety</w:t>
        </w:r>
        <w:proofErr w:type="spellEnd"/>
        <w:r w:rsidR="00E40BD6" w:rsidRPr="00BA2D17">
          <w:rPr>
            <w:rStyle w:val="Hyperlink"/>
            <w:b/>
            <w:bCs/>
          </w:rPr>
          <w:t xml:space="preserve"> Commissioner</w:t>
        </w:r>
      </w:hyperlink>
    </w:p>
    <w:p w14:paraId="75EFAAA5" w14:textId="77777777" w:rsidR="00E40BD6" w:rsidRPr="00BA2D17" w:rsidRDefault="00E40BD6" w:rsidP="00E40BD6">
      <w:pPr>
        <w:rPr>
          <w:b/>
          <w:bCs/>
        </w:rPr>
      </w:pPr>
      <w:bookmarkStart w:id="34" w:name="Support_for_men"/>
      <w:bookmarkEnd w:id="34"/>
      <w:r w:rsidRPr="00BA2D17">
        <w:rPr>
          <w:b/>
          <w:bCs/>
        </w:rPr>
        <w:t>Support for men</w:t>
      </w:r>
    </w:p>
    <w:p w14:paraId="06727182" w14:textId="77777777" w:rsidR="00E40BD6" w:rsidRPr="00BA2D17" w:rsidRDefault="004D2529" w:rsidP="00E40BD6">
      <w:pPr>
        <w:numPr>
          <w:ilvl w:val="0"/>
          <w:numId w:val="66"/>
        </w:numPr>
      </w:pPr>
      <w:hyperlink r:id="rId35" w:history="1">
        <w:proofErr w:type="spellStart"/>
        <w:r w:rsidR="00E40BD6" w:rsidRPr="00BA2D17">
          <w:rPr>
            <w:rStyle w:val="Hyperlink"/>
            <w:b/>
            <w:bCs/>
          </w:rPr>
          <w:t>MensLine</w:t>
        </w:r>
        <w:proofErr w:type="spellEnd"/>
        <w:r w:rsidR="00E40BD6" w:rsidRPr="00BA2D17">
          <w:rPr>
            <w:rStyle w:val="Hyperlink"/>
            <w:b/>
            <w:bCs/>
          </w:rPr>
          <w:t xml:space="preserve"> </w:t>
        </w:r>
      </w:hyperlink>
      <w:r w:rsidR="00E40BD6" w:rsidRPr="00BA2D17">
        <w:t>(Tel: 1300 78 99 78) Free 24/7 phone and online counselling for men.</w:t>
      </w:r>
    </w:p>
    <w:p w14:paraId="6F793B8D" w14:textId="77777777" w:rsidR="00E40BD6" w:rsidRPr="00BA2D17" w:rsidRDefault="004D2529" w:rsidP="00E40BD6">
      <w:pPr>
        <w:numPr>
          <w:ilvl w:val="0"/>
          <w:numId w:val="66"/>
        </w:numPr>
      </w:pPr>
      <w:hyperlink r:id="rId36" w:history="1">
        <w:r w:rsidR="00E40BD6" w:rsidRPr="00BA2D17">
          <w:rPr>
            <w:rStyle w:val="Hyperlink"/>
            <w:b/>
            <w:bCs/>
          </w:rPr>
          <w:t xml:space="preserve">Men's Referral Service </w:t>
        </w:r>
      </w:hyperlink>
      <w:r w:rsidR="00E40BD6" w:rsidRPr="00BA2D17">
        <w:t>(Tel: 1300 766 491) Support for men who use violence to change their behaviour</w:t>
      </w:r>
    </w:p>
    <w:p w14:paraId="18EE7A53" w14:textId="77777777" w:rsidR="00E40BD6" w:rsidRPr="00BA2D17" w:rsidRDefault="004D2529" w:rsidP="00E40BD6">
      <w:pPr>
        <w:numPr>
          <w:ilvl w:val="0"/>
          <w:numId w:val="66"/>
        </w:numPr>
      </w:pPr>
      <w:hyperlink r:id="rId37" w:history="1">
        <w:r w:rsidR="00E40BD6" w:rsidRPr="00BA2D17">
          <w:rPr>
            <w:rStyle w:val="Hyperlink"/>
            <w:b/>
            <w:bCs/>
          </w:rPr>
          <w:t xml:space="preserve">The Line </w:t>
        </w:r>
      </w:hyperlink>
      <w:r w:rsidR="00E40BD6" w:rsidRPr="00BA2D17">
        <w:t>A long-running campaign that supports young people in understanding what's okay and what's not when it comes to sex, dating and relationships</w:t>
      </w:r>
    </w:p>
    <w:p w14:paraId="0FD77D6D" w14:textId="77777777" w:rsidR="00E40BD6" w:rsidRPr="00BA2D17" w:rsidRDefault="004D2529" w:rsidP="00E40BD6">
      <w:pPr>
        <w:numPr>
          <w:ilvl w:val="0"/>
          <w:numId w:val="66"/>
        </w:numPr>
      </w:pPr>
      <w:hyperlink r:id="rId38" w:history="1">
        <w:r w:rsidR="00E40BD6" w:rsidRPr="00BA2D17">
          <w:rPr>
            <w:rStyle w:val="Hyperlink"/>
            <w:b/>
            <w:bCs/>
          </w:rPr>
          <w:t xml:space="preserve">The Man Box 2024 </w:t>
        </w:r>
      </w:hyperlink>
      <w:r w:rsidR="00E40BD6" w:rsidRPr="00BA2D17">
        <w:t>A comprehensive study of the attitudes of Australian men aged 18–45, compiled by Jesuit Social Services</w:t>
      </w:r>
    </w:p>
    <w:p w14:paraId="58F365B6" w14:textId="77777777" w:rsidR="00E40BD6" w:rsidRPr="00BA2D17" w:rsidRDefault="004D2529" w:rsidP="00E40BD6">
      <w:pPr>
        <w:numPr>
          <w:ilvl w:val="0"/>
          <w:numId w:val="66"/>
        </w:numPr>
      </w:pPr>
      <w:hyperlink r:id="rId39" w:history="1">
        <w:r w:rsidR="00E40BD6" w:rsidRPr="00BA2D17">
          <w:rPr>
            <w:rStyle w:val="Hyperlink"/>
            <w:b/>
            <w:bCs/>
          </w:rPr>
          <w:t xml:space="preserve">White Ribbon </w:t>
        </w:r>
      </w:hyperlink>
      <w:r w:rsidR="00E40BD6" w:rsidRPr="00BA2D17">
        <w:t>A resource hub for men and boys who want to prevent men's violence against women</w:t>
      </w:r>
    </w:p>
    <w:p w14:paraId="0C91C9EB" w14:textId="77777777" w:rsidR="00E40BD6" w:rsidRPr="00BA2D17" w:rsidRDefault="004D2529" w:rsidP="00E40BD6">
      <w:pPr>
        <w:numPr>
          <w:ilvl w:val="0"/>
          <w:numId w:val="66"/>
        </w:numPr>
      </w:pPr>
      <w:hyperlink r:id="rId40" w:history="1">
        <w:r w:rsidR="00E40BD6" w:rsidRPr="00BA2D17">
          <w:rPr>
            <w:rStyle w:val="Hyperlink"/>
            <w:b/>
            <w:bCs/>
          </w:rPr>
          <w:t xml:space="preserve">Brother to Brother </w:t>
        </w:r>
      </w:hyperlink>
      <w:r w:rsidR="00E40BD6" w:rsidRPr="00BA2D17">
        <w:t>(Tel: 1800 435 799) Provides phone support for Aboriginal men who need someone to talk to about relationship issues, family violence, parenting, drug and alcohol issues or who are struggling to cope for other reasons. Staffed by Aboriginal men, including Elders, who have a lived experience in the issues that the line offers support for.</w:t>
      </w:r>
    </w:p>
    <w:p w14:paraId="4FFBE4D5" w14:textId="77777777" w:rsidR="00E40BD6" w:rsidRPr="00BA2D17" w:rsidRDefault="00E40BD6" w:rsidP="00E40BD6">
      <w:pPr>
        <w:rPr>
          <w:b/>
          <w:bCs/>
        </w:rPr>
      </w:pPr>
      <w:bookmarkStart w:id="35" w:name="Bystander_intervention"/>
      <w:bookmarkEnd w:id="35"/>
      <w:r w:rsidRPr="00BA2D17">
        <w:rPr>
          <w:b/>
          <w:bCs/>
        </w:rPr>
        <w:t>Bystander intervention</w:t>
      </w:r>
    </w:p>
    <w:p w14:paraId="0D869C85" w14:textId="77777777" w:rsidR="00E40BD6" w:rsidRPr="00BA2D17" w:rsidRDefault="004D2529" w:rsidP="00E40BD6">
      <w:pPr>
        <w:numPr>
          <w:ilvl w:val="0"/>
          <w:numId w:val="66"/>
        </w:numPr>
      </w:pPr>
      <w:hyperlink r:id="rId41" w:history="1">
        <w:r w:rsidR="00E40BD6" w:rsidRPr="00BA2D17">
          <w:rPr>
            <w:rStyle w:val="Hyperlink"/>
            <w:b/>
            <w:bCs/>
          </w:rPr>
          <w:t xml:space="preserve">Being an ethical bystander </w:t>
        </w:r>
      </w:hyperlink>
      <w:r w:rsidR="00E40BD6" w:rsidRPr="00BA2D17">
        <w:t>from The University of Queensland</w:t>
      </w:r>
    </w:p>
    <w:p w14:paraId="002F4554" w14:textId="77777777" w:rsidR="00E40BD6" w:rsidRPr="00BA2D17" w:rsidRDefault="004D2529" w:rsidP="00E40BD6">
      <w:pPr>
        <w:numPr>
          <w:ilvl w:val="0"/>
          <w:numId w:val="66"/>
        </w:numPr>
      </w:pPr>
      <w:hyperlink r:id="rId42" w:history="1">
        <w:r w:rsidR="00E40BD6" w:rsidRPr="00BA2D17">
          <w:rPr>
            <w:rStyle w:val="Hyperlink"/>
            <w:b/>
            <w:bCs/>
          </w:rPr>
          <w:t xml:space="preserve">Bystander Intervention Scenarios </w:t>
        </w:r>
      </w:hyperlink>
      <w:r w:rsidR="00E40BD6" w:rsidRPr="00BA2D17">
        <w:t xml:space="preserve">from Alan </w:t>
      </w:r>
      <w:proofErr w:type="spellStart"/>
      <w:r w:rsidR="00E40BD6" w:rsidRPr="00BA2D17">
        <w:t>Berkowiz</w:t>
      </w:r>
      <w:proofErr w:type="spellEnd"/>
    </w:p>
    <w:p w14:paraId="30836508" w14:textId="77777777" w:rsidR="00E40BD6" w:rsidRPr="00BA2D17" w:rsidRDefault="004D2529" w:rsidP="00E40BD6">
      <w:pPr>
        <w:numPr>
          <w:ilvl w:val="0"/>
          <w:numId w:val="66"/>
        </w:numPr>
      </w:pPr>
      <w:hyperlink r:id="rId43" w:history="1">
        <w:r w:rsidR="00E40BD6" w:rsidRPr="00BA2D17">
          <w:rPr>
            <w:rStyle w:val="Hyperlink"/>
            <w:b/>
            <w:bCs/>
          </w:rPr>
          <w:t xml:space="preserve">How to be an active bystander </w:t>
        </w:r>
      </w:hyperlink>
      <w:r w:rsidR="00E40BD6" w:rsidRPr="00BA2D17">
        <w:t>by VicHealth</w:t>
      </w:r>
    </w:p>
    <w:p w14:paraId="3BC7C29E" w14:textId="77777777" w:rsidR="00E40BD6" w:rsidRPr="00BA2D17" w:rsidRDefault="004D2529" w:rsidP="00E40BD6">
      <w:pPr>
        <w:numPr>
          <w:ilvl w:val="0"/>
          <w:numId w:val="66"/>
        </w:numPr>
      </w:pPr>
      <w:hyperlink r:id="rId44" w:history="1">
        <w:r w:rsidR="00E40BD6" w:rsidRPr="00BA2D17">
          <w:rPr>
            <w:rStyle w:val="Hyperlink"/>
            <w:b/>
            <w:bCs/>
          </w:rPr>
          <w:t xml:space="preserve">The 5Ds of Bystander Intervention </w:t>
        </w:r>
      </w:hyperlink>
      <w:r w:rsidR="00E40BD6" w:rsidRPr="00BA2D17">
        <w:t>by Right To Be</w:t>
      </w:r>
    </w:p>
    <w:p w14:paraId="79820009" w14:textId="77777777" w:rsidR="00E40BD6" w:rsidRPr="00BA2D17" w:rsidRDefault="004D2529" w:rsidP="00E40BD6">
      <w:pPr>
        <w:numPr>
          <w:ilvl w:val="0"/>
          <w:numId w:val="66"/>
        </w:numPr>
      </w:pPr>
      <w:hyperlink r:id="rId45" w:history="1">
        <w:r w:rsidR="00E40BD6" w:rsidRPr="00BA2D17">
          <w:rPr>
            <w:rStyle w:val="Hyperlink"/>
            <w:b/>
            <w:bCs/>
          </w:rPr>
          <w:t xml:space="preserve">The College Program: Workbook for Participants </w:t>
        </w:r>
      </w:hyperlink>
      <w:r w:rsidR="00E40BD6" w:rsidRPr="00BA2D17">
        <w:t>by The STOP Campaign</w:t>
      </w:r>
    </w:p>
    <w:p w14:paraId="0B4854E8" w14:textId="77777777" w:rsidR="00E40BD6" w:rsidRPr="00BA2D17" w:rsidRDefault="00E40BD6" w:rsidP="00E40BD6">
      <w:pPr>
        <w:rPr>
          <w:b/>
          <w:bCs/>
        </w:rPr>
      </w:pPr>
      <w:bookmarkStart w:id="36" w:name="Disclosures_and_response"/>
      <w:bookmarkEnd w:id="36"/>
      <w:r w:rsidRPr="00BA2D17">
        <w:rPr>
          <w:b/>
          <w:bCs/>
        </w:rPr>
        <w:t>Disclosures and response</w:t>
      </w:r>
    </w:p>
    <w:p w14:paraId="70EDF0AA" w14:textId="77777777" w:rsidR="00E40BD6" w:rsidRPr="00BA2D17" w:rsidRDefault="004D2529" w:rsidP="00E40BD6">
      <w:pPr>
        <w:numPr>
          <w:ilvl w:val="0"/>
          <w:numId w:val="65"/>
        </w:numPr>
      </w:pPr>
      <w:hyperlink r:id="rId46" w:history="1">
        <w:r w:rsidR="00E40BD6" w:rsidRPr="00BA2D17">
          <w:rPr>
            <w:rStyle w:val="Hyperlink"/>
            <w:b/>
            <w:bCs/>
          </w:rPr>
          <w:t xml:space="preserve">How to respond to a disclosure of sexual violence in a safe and supportive way </w:t>
        </w:r>
      </w:hyperlink>
      <w:r w:rsidR="00E40BD6" w:rsidRPr="00BA2D17">
        <w:t>from Safer Me Safer You</w:t>
      </w:r>
    </w:p>
    <w:p w14:paraId="7336A649" w14:textId="77777777" w:rsidR="00E40BD6" w:rsidRPr="00BA2D17" w:rsidRDefault="004D2529" w:rsidP="00E40BD6">
      <w:pPr>
        <w:numPr>
          <w:ilvl w:val="0"/>
          <w:numId w:val="65"/>
        </w:numPr>
      </w:pPr>
      <w:hyperlink r:id="rId47" w:history="1">
        <w:r w:rsidR="00E40BD6" w:rsidRPr="00BA2D17">
          <w:rPr>
            <w:rStyle w:val="Hyperlink"/>
            <w:b/>
            <w:bCs/>
          </w:rPr>
          <w:t xml:space="preserve">Responding to disclosures </w:t>
        </w:r>
      </w:hyperlink>
      <w:r w:rsidR="00E40BD6" w:rsidRPr="00BA2D17">
        <w:t xml:space="preserve">from </w:t>
      </w:r>
      <w:proofErr w:type="spellStart"/>
      <w:r w:rsidR="00E40BD6" w:rsidRPr="00BA2D17">
        <w:t>SAFE+EQUAL</w:t>
      </w:r>
      <w:proofErr w:type="spellEnd"/>
    </w:p>
    <w:p w14:paraId="12963A87" w14:textId="77777777" w:rsidR="00E40BD6" w:rsidRPr="00BA2D17" w:rsidRDefault="004D2529" w:rsidP="00E40BD6">
      <w:pPr>
        <w:numPr>
          <w:ilvl w:val="0"/>
          <w:numId w:val="65"/>
        </w:numPr>
      </w:pPr>
      <w:hyperlink r:id="rId48" w:history="1">
        <w:r w:rsidR="00E40BD6" w:rsidRPr="00BA2D17">
          <w:rPr>
            <w:rStyle w:val="Hyperlink"/>
            <w:b/>
            <w:bCs/>
          </w:rPr>
          <w:t xml:space="preserve">Responding to Disclosures | Safe Response Toolkit </w:t>
        </w:r>
      </w:hyperlink>
      <w:r w:rsidR="00E40BD6" w:rsidRPr="00BA2D17">
        <w:t>video from The STOP Campaign</w:t>
      </w:r>
    </w:p>
    <w:p w14:paraId="28501833" w14:textId="77777777" w:rsidR="00E40BD6" w:rsidRPr="00BA2D17" w:rsidRDefault="004D2529" w:rsidP="00E40BD6">
      <w:pPr>
        <w:numPr>
          <w:ilvl w:val="0"/>
          <w:numId w:val="65"/>
        </w:numPr>
      </w:pPr>
      <w:hyperlink r:id="rId49" w:history="1">
        <w:r w:rsidR="00E40BD6" w:rsidRPr="00BA2D17">
          <w:rPr>
            <w:rStyle w:val="Hyperlink"/>
            <w:b/>
            <w:bCs/>
          </w:rPr>
          <w:t xml:space="preserve">Responding to disclosures of sexual violence from alleged perpetrators </w:t>
        </w:r>
      </w:hyperlink>
      <w:r w:rsidR="00E40BD6" w:rsidRPr="00BA2D17">
        <w:t>by The STOP Campaign</w:t>
      </w:r>
    </w:p>
    <w:p w14:paraId="23BD1720" w14:textId="77777777" w:rsidR="00E40BD6" w:rsidRPr="00BA2D17" w:rsidRDefault="004D2529" w:rsidP="00E40BD6">
      <w:pPr>
        <w:numPr>
          <w:ilvl w:val="0"/>
          <w:numId w:val="65"/>
        </w:numPr>
      </w:pPr>
      <w:hyperlink r:id="rId50" w:history="1">
        <w:r w:rsidR="00E40BD6" w:rsidRPr="00BA2D17">
          <w:rPr>
            <w:rStyle w:val="Hyperlink"/>
            <w:b/>
            <w:bCs/>
          </w:rPr>
          <w:t xml:space="preserve">Responding to Disclosures of Sexual: Violence Prompts (Victims and Survivors) </w:t>
        </w:r>
      </w:hyperlink>
      <w:r w:rsidR="00E40BD6" w:rsidRPr="00BA2D17">
        <w:t>by The STOP Campaign</w:t>
      </w:r>
    </w:p>
    <w:p w14:paraId="282CDBC0" w14:textId="77777777" w:rsidR="00E40BD6" w:rsidRPr="00BA2D17" w:rsidRDefault="004D2529" w:rsidP="00E40BD6">
      <w:pPr>
        <w:numPr>
          <w:ilvl w:val="0"/>
          <w:numId w:val="65"/>
        </w:numPr>
      </w:pPr>
      <w:hyperlink r:id="rId51" w:history="1">
        <w:proofErr w:type="gramStart"/>
        <w:r w:rsidR="00E40BD6" w:rsidRPr="00BA2D17">
          <w:rPr>
            <w:rStyle w:val="Hyperlink"/>
            <w:b/>
            <w:bCs/>
          </w:rPr>
          <w:t>Supporters</w:t>
        </w:r>
        <w:proofErr w:type="gramEnd"/>
        <w:r w:rsidR="00E40BD6" w:rsidRPr="00BA2D17">
          <w:rPr>
            <w:rStyle w:val="Hyperlink"/>
            <w:b/>
            <w:bCs/>
          </w:rPr>
          <w:t xml:space="preserve"> advice </w:t>
        </w:r>
      </w:hyperlink>
      <w:r w:rsidR="00E40BD6" w:rsidRPr="00BA2D17">
        <w:t>from Blue Knot about how to support someone who has experienced complex trauma</w:t>
      </w:r>
    </w:p>
    <w:p w14:paraId="5BF72645" w14:textId="77777777" w:rsidR="00E40BD6" w:rsidRPr="00BA2D17" w:rsidRDefault="004D2529" w:rsidP="00E40BD6">
      <w:pPr>
        <w:numPr>
          <w:ilvl w:val="0"/>
          <w:numId w:val="65"/>
        </w:numPr>
      </w:pPr>
      <w:hyperlink r:id="rId52" w:history="1">
        <w:r w:rsidR="00E40BD6" w:rsidRPr="00BA2D17">
          <w:rPr>
            <w:rStyle w:val="Hyperlink"/>
            <w:b/>
            <w:bCs/>
          </w:rPr>
          <w:t xml:space="preserve">The Safe Response Toolkit: A toolkit for sexual violence victim-survivors and their supporters </w:t>
        </w:r>
      </w:hyperlink>
      <w:r w:rsidR="00E40BD6" w:rsidRPr="00BA2D17">
        <w:t>from The STOP Campaign</w:t>
      </w:r>
    </w:p>
    <w:p w14:paraId="338416E2" w14:textId="77777777" w:rsidR="00E40BD6" w:rsidRPr="00BA2D17" w:rsidRDefault="00E40BD6" w:rsidP="00E40BD6">
      <w:pPr>
        <w:numPr>
          <w:ilvl w:val="0"/>
          <w:numId w:val="65"/>
        </w:numPr>
        <w:sectPr w:rsidR="00E40BD6" w:rsidRPr="00BA2D17">
          <w:type w:val="continuous"/>
          <w:pgSz w:w="11910" w:h="16840"/>
          <w:pgMar w:top="1600" w:right="520" w:bottom="280" w:left="620" w:header="720" w:footer="720" w:gutter="0"/>
          <w:cols w:space="720"/>
          <w:noEndnote/>
        </w:sectPr>
      </w:pPr>
    </w:p>
    <w:p w14:paraId="6D6EB291" w14:textId="77777777" w:rsidR="00E40BD6" w:rsidRPr="00BA2D17" w:rsidRDefault="00E40BD6" w:rsidP="00E40BD6">
      <w:pPr>
        <w:rPr>
          <w:b/>
          <w:bCs/>
        </w:rPr>
      </w:pPr>
      <w:bookmarkStart w:id="37" w:name="Government_and_legislation"/>
      <w:bookmarkEnd w:id="37"/>
      <w:r w:rsidRPr="00BA2D17">
        <w:rPr>
          <w:b/>
          <w:bCs/>
        </w:rPr>
        <w:lastRenderedPageBreak/>
        <w:t>Government and legislation</w:t>
      </w:r>
    </w:p>
    <w:p w14:paraId="4AC5560B" w14:textId="77777777" w:rsidR="00E40BD6" w:rsidRPr="00BA2D17" w:rsidRDefault="004D2529" w:rsidP="00E40BD6">
      <w:pPr>
        <w:numPr>
          <w:ilvl w:val="0"/>
          <w:numId w:val="64"/>
        </w:numPr>
      </w:pPr>
      <w:hyperlink r:id="rId53" w:history="1">
        <w:r w:rsidR="00E40BD6" w:rsidRPr="00BA2D17">
          <w:rPr>
            <w:rStyle w:val="Hyperlink"/>
            <w:b/>
            <w:bCs/>
          </w:rPr>
          <w:t xml:space="preserve">Report online harm </w:t>
        </w:r>
      </w:hyperlink>
      <w:r w:rsidR="00E40BD6" w:rsidRPr="00BA2D17">
        <w:t xml:space="preserve">via the Australian government </w:t>
      </w:r>
      <w:proofErr w:type="spellStart"/>
      <w:r w:rsidR="00E40BD6" w:rsidRPr="00BA2D17">
        <w:t>eSafety</w:t>
      </w:r>
      <w:proofErr w:type="spellEnd"/>
      <w:r w:rsidR="00E40BD6" w:rsidRPr="00BA2D17">
        <w:t xml:space="preserve"> Commissioner</w:t>
      </w:r>
    </w:p>
    <w:p w14:paraId="0F82B718" w14:textId="77777777" w:rsidR="00E40BD6" w:rsidRPr="00BA2D17" w:rsidRDefault="004D2529" w:rsidP="00E40BD6">
      <w:pPr>
        <w:numPr>
          <w:ilvl w:val="0"/>
          <w:numId w:val="64"/>
        </w:numPr>
      </w:pPr>
      <w:hyperlink r:id="rId54" w:history="1">
        <w:r w:rsidR="00E40BD6" w:rsidRPr="00BA2D17">
          <w:rPr>
            <w:rStyle w:val="Hyperlink"/>
            <w:b/>
            <w:bCs/>
          </w:rPr>
          <w:t xml:space="preserve">National Student Ombudsman </w:t>
        </w:r>
      </w:hyperlink>
      <w:r w:rsidR="00E40BD6" w:rsidRPr="00BA2D17">
        <w:t>(Tel: 1300 395 775) Works to resolve student complaints about higher education providers</w:t>
      </w:r>
    </w:p>
    <w:p w14:paraId="24B6D80E" w14:textId="77777777" w:rsidR="00E40BD6" w:rsidRPr="00BA2D17" w:rsidRDefault="00E40BD6" w:rsidP="00E40BD6">
      <w:pPr>
        <w:rPr>
          <w:b/>
          <w:bCs/>
        </w:rPr>
      </w:pPr>
      <w:bookmarkStart w:id="38" w:name="University_Support"/>
      <w:bookmarkEnd w:id="38"/>
      <w:r w:rsidRPr="00BA2D17">
        <w:rPr>
          <w:b/>
          <w:bCs/>
        </w:rPr>
        <w:t>University Support</w:t>
      </w:r>
    </w:p>
    <w:p w14:paraId="158B5DBE" w14:textId="77777777" w:rsidR="00E40BD6" w:rsidRPr="00BA2D17" w:rsidRDefault="00E40BD6" w:rsidP="00E40BD6">
      <w:pPr>
        <w:numPr>
          <w:ilvl w:val="0"/>
          <w:numId w:val="64"/>
        </w:numPr>
      </w:pPr>
      <w:r w:rsidRPr="00BA2D17">
        <w:t xml:space="preserve">Consider seeking support from your university </w:t>
      </w:r>
      <w:proofErr w:type="gramStart"/>
      <w:r w:rsidRPr="00BA2D17">
        <w:t>e.g.</w:t>
      </w:r>
      <w:proofErr w:type="gramEnd"/>
      <w:r w:rsidRPr="00BA2D17">
        <w:t xml:space="preserve"> Student Support Services, mental health support, or Staff Wellbeing or Employee Assistance Programmes</w:t>
      </w:r>
    </w:p>
    <w:p w14:paraId="1E97EE89" w14:textId="77777777" w:rsidR="00E40BD6" w:rsidRPr="00BA2D17" w:rsidRDefault="004D2529" w:rsidP="00E40BD6">
      <w:pPr>
        <w:numPr>
          <w:ilvl w:val="0"/>
          <w:numId w:val="64"/>
        </w:numPr>
        <w:rPr>
          <w:b/>
          <w:bCs/>
        </w:rPr>
      </w:pPr>
      <w:hyperlink r:id="rId55" w:history="1">
        <w:r w:rsidR="00E40BD6" w:rsidRPr="00BA2D17">
          <w:rPr>
            <w:rStyle w:val="Hyperlink"/>
            <w:b/>
            <w:bCs/>
          </w:rPr>
          <w:t xml:space="preserve">Tertiary institutions | </w:t>
        </w:r>
        <w:proofErr w:type="spellStart"/>
        <w:r w:rsidR="00E40BD6" w:rsidRPr="00BA2D17">
          <w:rPr>
            <w:rStyle w:val="Hyperlink"/>
            <w:b/>
            <w:bCs/>
          </w:rPr>
          <w:t>eSafety</w:t>
        </w:r>
        <w:proofErr w:type="spellEnd"/>
        <w:r w:rsidR="00E40BD6" w:rsidRPr="00BA2D17">
          <w:rPr>
            <w:rStyle w:val="Hyperlink"/>
            <w:b/>
            <w:bCs/>
          </w:rPr>
          <w:t xml:space="preserve"> Commissioner</w:t>
        </w:r>
      </w:hyperlink>
    </w:p>
    <w:p w14:paraId="45A6AD33" w14:textId="77777777" w:rsidR="00E40BD6" w:rsidRDefault="00E40BD6" w:rsidP="00E40BD6"/>
    <w:p w14:paraId="264F568B" w14:textId="77777777" w:rsidR="00E40BD6" w:rsidRDefault="00E40BD6" w:rsidP="00E40BD6"/>
    <w:p w14:paraId="4CB7E43E" w14:textId="77777777" w:rsidR="00E40BD6" w:rsidRDefault="00E40BD6" w:rsidP="00E40BD6"/>
    <w:p w14:paraId="45BBFEE2" w14:textId="77777777" w:rsidR="00E40BD6" w:rsidRDefault="00E40BD6" w:rsidP="00E40BD6"/>
    <w:p w14:paraId="582DEE34" w14:textId="77777777" w:rsidR="00E40BD6" w:rsidRDefault="00E40BD6" w:rsidP="00E40BD6"/>
    <w:p w14:paraId="75183361" w14:textId="77777777" w:rsidR="00E40BD6" w:rsidRPr="00A66C0A" w:rsidRDefault="00E40BD6" w:rsidP="00E40BD6">
      <w:bookmarkStart w:id="39" w:name="_Hlk235105850"/>
    </w:p>
    <w:bookmarkEnd w:id="39"/>
    <w:p w14:paraId="3C77FF0F" w14:textId="77777777" w:rsidR="00E40BD6" w:rsidRDefault="00E40BD6" w:rsidP="00E40BD6">
      <w:r>
        <w:br w:type="page"/>
      </w:r>
    </w:p>
    <w:p w14:paraId="6280AECD" w14:textId="77777777" w:rsidR="00E40BD6" w:rsidRPr="00A66C0A" w:rsidRDefault="00E40BD6" w:rsidP="00E40BD6">
      <w:pPr>
        <w:rPr>
          <w:b/>
          <w:bCs/>
          <w:sz w:val="28"/>
          <w:szCs w:val="28"/>
        </w:rPr>
      </w:pPr>
      <w:r w:rsidRPr="00A66C0A">
        <w:rPr>
          <w:b/>
          <w:bCs/>
          <w:sz w:val="28"/>
          <w:szCs w:val="28"/>
        </w:rPr>
        <w:lastRenderedPageBreak/>
        <w:t>External escalation and complaint options</w:t>
      </w:r>
    </w:p>
    <w:p w14:paraId="7DBECBD4" w14:textId="77777777" w:rsidR="00E40BD6" w:rsidRPr="00A66C0A" w:rsidRDefault="00E40BD6" w:rsidP="00E40BD6">
      <w:r w:rsidRPr="00A66C0A">
        <w:t>If you are not satisfied with how the University responds, or you want independent advice, you can also seek external help. Where appropriate, we can support you to access these options.</w:t>
      </w:r>
    </w:p>
    <w:p w14:paraId="1B9E90A9" w14:textId="77777777" w:rsidR="00E40BD6" w:rsidRPr="00A66C0A" w:rsidRDefault="00E40BD6" w:rsidP="00E40BD6">
      <w:r w:rsidRPr="00A66C0A">
        <w:t>Options may include:</w:t>
      </w:r>
    </w:p>
    <w:p w14:paraId="2D2054A0" w14:textId="77777777" w:rsidR="00E40BD6" w:rsidRPr="00A66C0A" w:rsidRDefault="00E40BD6" w:rsidP="00E40BD6">
      <w:pPr>
        <w:numPr>
          <w:ilvl w:val="0"/>
          <w:numId w:val="26"/>
        </w:numPr>
      </w:pPr>
      <w:r w:rsidRPr="00A66C0A">
        <w:t xml:space="preserve">National Student Ombudsman </w:t>
      </w:r>
    </w:p>
    <w:p w14:paraId="4C5B3E90" w14:textId="77777777" w:rsidR="00E40BD6" w:rsidRPr="00A66C0A" w:rsidRDefault="00E40BD6" w:rsidP="00E40BD6">
      <w:pPr>
        <w:numPr>
          <w:ilvl w:val="0"/>
          <w:numId w:val="26"/>
        </w:numPr>
      </w:pPr>
      <w:r w:rsidRPr="00A66C0A">
        <w:t xml:space="preserve">Australian Human Rights Commission </w:t>
      </w:r>
    </w:p>
    <w:p w14:paraId="637BFC3E" w14:textId="77777777" w:rsidR="00E40BD6" w:rsidRPr="00A66C0A" w:rsidRDefault="00E40BD6" w:rsidP="00E40BD6">
      <w:pPr>
        <w:numPr>
          <w:ilvl w:val="0"/>
          <w:numId w:val="26"/>
        </w:numPr>
      </w:pPr>
      <w:r w:rsidRPr="00A66C0A">
        <w:t xml:space="preserve">State or Territory anti-discrimination or equal opportunity body </w:t>
      </w:r>
    </w:p>
    <w:p w14:paraId="2688BFE0" w14:textId="77777777" w:rsidR="00E40BD6" w:rsidRPr="00A66C0A" w:rsidRDefault="00E40BD6" w:rsidP="00E40BD6">
      <w:pPr>
        <w:numPr>
          <w:ilvl w:val="0"/>
          <w:numId w:val="26"/>
        </w:numPr>
      </w:pPr>
      <w:r w:rsidRPr="00A66C0A">
        <w:t xml:space="preserve">your </w:t>
      </w:r>
      <w:proofErr w:type="spellStart"/>
      <w:r w:rsidRPr="00A66C0A">
        <w:t>WHS</w:t>
      </w:r>
      <w:proofErr w:type="spellEnd"/>
      <w:r w:rsidRPr="00A66C0A">
        <w:t xml:space="preserve"> regulator </w:t>
      </w:r>
    </w:p>
    <w:p w14:paraId="6735B6AF" w14:textId="77777777" w:rsidR="00E40BD6" w:rsidRPr="00A66C0A" w:rsidRDefault="00E40BD6" w:rsidP="00E40BD6">
      <w:pPr>
        <w:numPr>
          <w:ilvl w:val="0"/>
          <w:numId w:val="26"/>
        </w:numPr>
      </w:pPr>
      <w:r w:rsidRPr="00A66C0A">
        <w:t xml:space="preserve">Police </w:t>
      </w:r>
    </w:p>
    <w:p w14:paraId="12AE4E44" w14:textId="77777777" w:rsidR="00E40BD6" w:rsidRPr="00A66C0A" w:rsidRDefault="00E40BD6" w:rsidP="00E40BD6">
      <w:pPr>
        <w:numPr>
          <w:ilvl w:val="0"/>
          <w:numId w:val="26"/>
        </w:numPr>
      </w:pPr>
      <w:r w:rsidRPr="00A66C0A">
        <w:t xml:space="preserve">Fair Work. </w:t>
      </w:r>
    </w:p>
    <w:p w14:paraId="43FD2F64" w14:textId="77777777" w:rsidR="00E40BD6" w:rsidRPr="00A66C0A" w:rsidRDefault="00E40BD6" w:rsidP="00E40BD6">
      <w:pPr>
        <w:rPr>
          <w:b/>
          <w:bCs/>
        </w:rPr>
      </w:pPr>
      <w:r w:rsidRPr="00A66C0A">
        <w:rPr>
          <w:b/>
          <w:bCs/>
        </w:rPr>
        <w:t>Common questions</w:t>
      </w:r>
    </w:p>
    <w:p w14:paraId="630FDB01" w14:textId="77777777" w:rsidR="00E40BD6" w:rsidRPr="00A66C0A" w:rsidRDefault="00E40BD6" w:rsidP="00E40BD6">
      <w:r w:rsidRPr="00A66C0A">
        <w:rPr>
          <w:b/>
          <w:bCs/>
        </w:rPr>
        <w:t>Do I need proof?</w:t>
      </w:r>
      <w:r w:rsidRPr="00A66C0A">
        <w:br/>
        <w:t>No. You can speak with us without evidence.</w:t>
      </w:r>
    </w:p>
    <w:p w14:paraId="7251A0BC" w14:textId="77777777" w:rsidR="00E40BD6" w:rsidRPr="00A66C0A" w:rsidRDefault="00E40BD6" w:rsidP="00E40BD6">
      <w:r w:rsidRPr="00A66C0A">
        <w:rPr>
          <w:b/>
          <w:bCs/>
        </w:rPr>
        <w:t>Can I just ask for advice?</w:t>
      </w:r>
      <w:r w:rsidRPr="00A66C0A">
        <w:br/>
        <w:t>Yes.</w:t>
      </w:r>
    </w:p>
    <w:p w14:paraId="4090314D" w14:textId="77777777" w:rsidR="00E40BD6" w:rsidRPr="00A66C0A" w:rsidRDefault="00E40BD6" w:rsidP="00E40BD6">
      <w:r w:rsidRPr="00A66C0A">
        <w:rPr>
          <w:b/>
          <w:bCs/>
        </w:rPr>
        <w:t>Can I change my mind later?</w:t>
      </w:r>
      <w:r w:rsidRPr="00A66C0A">
        <w:br/>
        <w:t>Yes. Wherever possible, you remain informed and involved in decisions about next steps.</w:t>
      </w:r>
    </w:p>
    <w:p w14:paraId="76C02B1D" w14:textId="77777777" w:rsidR="00E40BD6" w:rsidRPr="00A66C0A" w:rsidRDefault="00E40BD6" w:rsidP="00E40BD6">
      <w:r w:rsidRPr="00A66C0A">
        <w:rPr>
          <w:b/>
          <w:bCs/>
        </w:rPr>
        <w:t>Will my manager be told?</w:t>
      </w:r>
      <w:r w:rsidRPr="00A66C0A">
        <w:br/>
        <w:t>Only where necessary for safety, support, legal or process reasons, and we will explain this to you.</w:t>
      </w:r>
    </w:p>
    <w:p w14:paraId="4542F710" w14:textId="77777777" w:rsidR="00E40BD6" w:rsidRPr="00A66C0A" w:rsidRDefault="00E40BD6" w:rsidP="00E40BD6">
      <w:pPr>
        <w:rPr>
          <w:b/>
          <w:bCs/>
        </w:rPr>
      </w:pPr>
      <w:r w:rsidRPr="00A66C0A">
        <w:rPr>
          <w:b/>
          <w:bCs/>
        </w:rPr>
        <w:t>Contact</w:t>
      </w:r>
    </w:p>
    <w:p w14:paraId="350D00A6" w14:textId="77777777" w:rsidR="00E40BD6" w:rsidRPr="00A66C0A" w:rsidRDefault="00E40BD6" w:rsidP="00E40BD6">
      <w:r w:rsidRPr="00A66C0A">
        <w:t>Email: whs@scu.edu.au</w:t>
      </w:r>
      <w:r w:rsidRPr="00A66C0A">
        <w:br/>
        <w:t>Phone: 1800 SC HELP / 1800 724 357</w:t>
      </w:r>
      <w:r w:rsidRPr="00A66C0A">
        <w:br/>
        <w:t>SCU 24/7 Mental Health Support: 1300 782 676</w:t>
      </w:r>
      <w:r w:rsidRPr="00A66C0A">
        <w:br/>
        <w:t xml:space="preserve">Online reporting form: </w:t>
      </w:r>
      <w:proofErr w:type="spellStart"/>
      <w:r w:rsidRPr="00A66C0A">
        <w:t>RiskWare</w:t>
      </w:r>
      <w:proofErr w:type="spellEnd"/>
      <w:r w:rsidRPr="00A66C0A">
        <w:br/>
        <w:t xml:space="preserve">Emergency: 000. </w:t>
      </w:r>
    </w:p>
    <w:p w14:paraId="4EDE9FFE" w14:textId="77777777" w:rsidR="00E40BD6" w:rsidRDefault="00E40BD6" w:rsidP="00E40BD6"/>
    <w:p w14:paraId="71D0655A" w14:textId="77777777" w:rsidR="003C128A" w:rsidRDefault="003C128A" w:rsidP="00756CAB">
      <w:pPr>
        <w:rPr>
          <w:b/>
          <w:bCs/>
          <w:sz w:val="28"/>
          <w:szCs w:val="28"/>
        </w:rPr>
      </w:pPr>
    </w:p>
    <w:p w14:paraId="716CE4A5" w14:textId="77777777" w:rsidR="003C128A" w:rsidRDefault="003C128A" w:rsidP="00756CAB">
      <w:pPr>
        <w:rPr>
          <w:b/>
          <w:bCs/>
          <w:sz w:val="28"/>
          <w:szCs w:val="28"/>
        </w:rPr>
      </w:pPr>
    </w:p>
    <w:p w14:paraId="1F2A9F4B" w14:textId="4245B5AD" w:rsidR="00E40BD6" w:rsidRDefault="00E40BD6">
      <w:pPr>
        <w:rPr>
          <w:b/>
          <w:bCs/>
          <w:sz w:val="28"/>
          <w:szCs w:val="28"/>
        </w:rPr>
      </w:pPr>
      <w:r>
        <w:rPr>
          <w:b/>
          <w:bCs/>
          <w:sz w:val="28"/>
          <w:szCs w:val="28"/>
        </w:rPr>
        <w:br w:type="page"/>
      </w:r>
    </w:p>
    <w:p w14:paraId="7E2A6A5B" w14:textId="5C4A85E9" w:rsidR="003801F2" w:rsidRDefault="003801F2" w:rsidP="00956497">
      <w:pPr>
        <w:pStyle w:val="Heading1"/>
      </w:pPr>
      <w:bookmarkStart w:id="40" w:name="_Toc235109543"/>
      <w:r w:rsidRPr="0048787E">
        <w:lastRenderedPageBreak/>
        <w:t xml:space="preserve">Appendix </w:t>
      </w:r>
      <w:r>
        <w:t>G</w:t>
      </w:r>
      <w:r w:rsidR="00956497">
        <w:t xml:space="preserve"> - </w:t>
      </w:r>
      <w:r w:rsidR="00956497" w:rsidRPr="0064596B">
        <w:t>Investigation Protocols</w:t>
      </w:r>
      <w:bookmarkStart w:id="41" w:name="_Hlk229480865"/>
      <w:bookmarkEnd w:id="40"/>
    </w:p>
    <w:p w14:paraId="0F26A924" w14:textId="77777777" w:rsidR="00986E00" w:rsidRPr="00986E00" w:rsidRDefault="00986E00" w:rsidP="00986E00"/>
    <w:p w14:paraId="5D4BCFAC" w14:textId="6728944D" w:rsidR="00447DEC" w:rsidRPr="00986E00" w:rsidRDefault="00447DEC" w:rsidP="00986E00">
      <w:pPr>
        <w:rPr>
          <w:b/>
          <w:bCs/>
        </w:rPr>
      </w:pPr>
      <w:bookmarkStart w:id="42" w:name="_Toc221880053"/>
      <w:bookmarkStart w:id="43" w:name="_Hlk229563572"/>
      <w:bookmarkEnd w:id="41"/>
      <w:r w:rsidRPr="00986E00">
        <w:rPr>
          <w:b/>
          <w:bCs/>
        </w:rPr>
        <w:t>GBV Investigation Tool – Practical Structure</w:t>
      </w:r>
    </w:p>
    <w:p w14:paraId="406ADF89" w14:textId="77777777" w:rsidR="00447DEC" w:rsidRDefault="00447DEC" w:rsidP="00447DEC">
      <w:r w:rsidRPr="00F1570C">
        <w:t>The following outlines the practical structure of a GBV investigation. Th</w:t>
      </w:r>
      <w:r>
        <w:t>e investigation</w:t>
      </w:r>
      <w:r w:rsidRPr="00F1570C">
        <w:t xml:space="preserve"> tool applies </w:t>
      </w:r>
      <w:proofErr w:type="spellStart"/>
      <w:r w:rsidRPr="00F1570C">
        <w:t>WHS</w:t>
      </w:r>
      <w:proofErr w:type="spellEnd"/>
      <w:r w:rsidRPr="00F1570C">
        <w:t xml:space="preserve">-informed analysis adapted for trauma-informed, safeguarding-focused investigation and should be used once classification and safety triage have been completed. </w:t>
      </w:r>
    </w:p>
    <w:p w14:paraId="5F0E73BE" w14:textId="77777777" w:rsidR="00447DEC" w:rsidRDefault="00447DEC" w:rsidP="00447DEC">
      <w:r>
        <w:t>The investigation occurs after completion of the relevant earlier framework steps and focuses on organisational conditions, control effectiveness, and prevention learning. It does not replace or delay immediate safety decision-making, support planning, make-safe controls, safeguarding actions or urgent escalation.</w:t>
      </w:r>
    </w:p>
    <w:p w14:paraId="21033D03" w14:textId="77777777" w:rsidR="005554CA" w:rsidRDefault="005554CA" w:rsidP="005554CA">
      <w:r>
        <w:t xml:space="preserve">Investigation must not delay any immediate controls required under, make safe ,support plans </w:t>
      </w:r>
      <w:proofErr w:type="spellStart"/>
      <w:r>
        <w:t>ect</w:t>
      </w:r>
      <w:proofErr w:type="spellEnd"/>
      <w:r>
        <w:t>. Immediate support, safety and safeguarding actions should continue while the investigation is scoped and conducted.</w:t>
      </w:r>
    </w:p>
    <w:p w14:paraId="1D8C8F95" w14:textId="144865E6" w:rsidR="005554CA" w:rsidRPr="00F1570C" w:rsidRDefault="005554CA" w:rsidP="005554CA">
      <w:r>
        <w:t>Where new information emerges during an investigation that may affect classification, pathway, immediate risk, support needs or safeguarding controls, the investigator must escalate the information to the Case Owner / Safeguarding Lead. Where required, the matter must be referred back to the GBV Incident Response Team for re-triage under GBV Initial Triage and Pathway Decision Form.</w:t>
      </w:r>
    </w:p>
    <w:p w14:paraId="46DA5B9B" w14:textId="77777777" w:rsidR="00447DEC" w:rsidRPr="00F1570C" w:rsidRDefault="00447DEC" w:rsidP="00447DEC">
      <w:pPr>
        <w:rPr>
          <w:b/>
          <w:bCs/>
        </w:rPr>
      </w:pPr>
      <w:r w:rsidRPr="00F1570C">
        <w:rPr>
          <w:b/>
          <w:bCs/>
        </w:rPr>
        <w:t>Investigator Independence</w:t>
      </w:r>
    </w:p>
    <w:p w14:paraId="41F92698" w14:textId="77777777" w:rsidR="00447DEC" w:rsidRPr="00F1570C" w:rsidRDefault="00447DEC" w:rsidP="00447DEC">
      <w:r w:rsidRPr="00F1570C">
        <w:t>Where independence or impartiality may reasonably be questioned, the University will consider appointing an external investigator.</w:t>
      </w:r>
    </w:p>
    <w:p w14:paraId="0E4A7488" w14:textId="77777777" w:rsidR="00447DEC" w:rsidRDefault="00447DEC" w:rsidP="00447DEC">
      <w:r>
        <w:t>The investigator must be separate from the Support Coordinator — Discloser / Person Supported, Respondent Support Contact and final decision-maker wherever practicable. The investigator must not provide support to both parties in the same matter.</w:t>
      </w:r>
    </w:p>
    <w:p w14:paraId="59653AAE" w14:textId="77777777" w:rsidR="00447DEC" w:rsidRPr="00F1570C" w:rsidRDefault="00447DEC" w:rsidP="00447DEC">
      <w:r w:rsidRPr="00F1570C">
        <w:t>External investigators may be used where:</w:t>
      </w:r>
    </w:p>
    <w:p w14:paraId="1B8904AC" w14:textId="77777777" w:rsidR="00447DEC" w:rsidRPr="00F1570C" w:rsidRDefault="00447DEC" w:rsidP="00E40BD6">
      <w:pPr>
        <w:numPr>
          <w:ilvl w:val="0"/>
          <w:numId w:val="42"/>
        </w:numPr>
      </w:pPr>
      <w:r w:rsidRPr="00F1570C">
        <w:t>allegations involve senior staff or executive leadership</w:t>
      </w:r>
    </w:p>
    <w:p w14:paraId="7284FDB1" w14:textId="77777777" w:rsidR="00447DEC" w:rsidRPr="00F1570C" w:rsidRDefault="00447DEC" w:rsidP="00E40BD6">
      <w:pPr>
        <w:numPr>
          <w:ilvl w:val="0"/>
          <w:numId w:val="42"/>
        </w:numPr>
      </w:pPr>
      <w:r w:rsidRPr="00F1570C">
        <w:t>there is an actual or perceived conflict of interest</w:t>
      </w:r>
    </w:p>
    <w:p w14:paraId="73056CE1" w14:textId="77777777" w:rsidR="00447DEC" w:rsidRDefault="00447DEC" w:rsidP="00E40BD6">
      <w:pPr>
        <w:numPr>
          <w:ilvl w:val="0"/>
          <w:numId w:val="42"/>
        </w:numPr>
      </w:pPr>
      <w:r w:rsidRPr="00F1570C">
        <w:t>the matter involves complex power dynamics or reputational risk</w:t>
      </w:r>
    </w:p>
    <w:p w14:paraId="16752198" w14:textId="6688DE17" w:rsidR="00C84CFF" w:rsidRDefault="00C84CFF" w:rsidP="00E40BD6">
      <w:pPr>
        <w:numPr>
          <w:ilvl w:val="0"/>
          <w:numId w:val="42"/>
        </w:numPr>
      </w:pPr>
      <w:r>
        <w:t xml:space="preserve">workload of </w:t>
      </w:r>
      <w:r w:rsidR="00C7211A">
        <w:t>investigation team</w:t>
      </w:r>
    </w:p>
    <w:p w14:paraId="0C284861" w14:textId="4BF18500" w:rsidR="00C7211A" w:rsidRPr="00F1570C" w:rsidRDefault="00C7211A" w:rsidP="00E40BD6">
      <w:pPr>
        <w:numPr>
          <w:ilvl w:val="0"/>
          <w:numId w:val="42"/>
        </w:numPr>
      </w:pPr>
      <w:r>
        <w:t xml:space="preserve">or at the </w:t>
      </w:r>
      <w:r w:rsidR="001F0FE7">
        <w:t>university’s</w:t>
      </w:r>
      <w:r>
        <w:t xml:space="preserve"> discretion</w:t>
      </w:r>
    </w:p>
    <w:p w14:paraId="322EDE10" w14:textId="4CEA9B8F" w:rsidR="00447DEC" w:rsidRDefault="00447DEC" w:rsidP="00447DEC">
      <w:r>
        <w:t>the matter involves regulatory, privacy, police, reportable conduct, adverse action or other legal complexity</w:t>
      </w:r>
      <w:r w:rsidR="00BE0465">
        <w:t>.</w:t>
      </w:r>
    </w:p>
    <w:p w14:paraId="4B09DC0F" w14:textId="77777777" w:rsidR="00447DEC" w:rsidRPr="00F1570C" w:rsidRDefault="00447DEC" w:rsidP="00E40BD6">
      <w:pPr>
        <w:numPr>
          <w:ilvl w:val="0"/>
          <w:numId w:val="42"/>
        </w:numPr>
      </w:pPr>
      <w:r w:rsidRPr="00F1570C">
        <w:t>specialised expertise is required.</w:t>
      </w:r>
    </w:p>
    <w:p w14:paraId="544C19E5" w14:textId="77777777" w:rsidR="00447DEC" w:rsidRDefault="00447DEC" w:rsidP="00447DEC">
      <w:r>
        <w:t>Legal / Governance advice should be sought where there is uncertainty about investigation scope, external reporting, privacy, procedural fairness, police involvement, regulatory notification or reportable conduct issues.</w:t>
      </w:r>
    </w:p>
    <w:p w14:paraId="068A35FE" w14:textId="77777777" w:rsidR="00447DEC" w:rsidRPr="00F1570C" w:rsidRDefault="00447DEC" w:rsidP="00447DEC">
      <w:r w:rsidRPr="00F1570C">
        <w:t>This approach supports procedural fairness, trauma-informed practice, and alignment with regulatory expectations for impartial investigations.</w:t>
      </w:r>
    </w:p>
    <w:p w14:paraId="7F4615E7" w14:textId="77777777" w:rsidR="00447DEC" w:rsidRPr="00F1570C" w:rsidRDefault="00447DEC" w:rsidP="00447DEC"/>
    <w:p w14:paraId="3EC34DCE" w14:textId="77777777" w:rsidR="00447DEC" w:rsidRPr="00F1570C" w:rsidRDefault="00447DEC" w:rsidP="00447DEC">
      <w:pPr>
        <w:ind w:left="284"/>
        <w:rPr>
          <w:b/>
          <w:bCs/>
        </w:rPr>
      </w:pPr>
      <w:r w:rsidRPr="00F1570C">
        <w:rPr>
          <w:b/>
          <w:bCs/>
        </w:rPr>
        <w:t>Section 1: Incident framing (what actually happened)</w:t>
      </w:r>
    </w:p>
    <w:p w14:paraId="658CC0A9" w14:textId="77777777" w:rsidR="00447DEC" w:rsidRPr="00F1570C" w:rsidRDefault="00447DEC" w:rsidP="00447DEC">
      <w:pPr>
        <w:ind w:left="284"/>
      </w:pPr>
      <w:r w:rsidRPr="00F1570C">
        <w:t>This section establishes the factual context of the behaviour. It is an investigative step, separate from the earlier classification step.</w:t>
      </w:r>
    </w:p>
    <w:p w14:paraId="63C7F1A7" w14:textId="77777777" w:rsidR="00447DEC" w:rsidRPr="00F1570C" w:rsidRDefault="00447DEC" w:rsidP="00447DEC">
      <w:pPr>
        <w:ind w:left="284"/>
      </w:pPr>
      <w:r w:rsidRPr="00F1570C">
        <w:rPr>
          <w:b/>
          <w:bCs/>
        </w:rPr>
        <w:t>Questions:</w:t>
      </w:r>
    </w:p>
    <w:p w14:paraId="088E80D8" w14:textId="77777777" w:rsidR="00447DEC" w:rsidRDefault="00447DEC" w:rsidP="00447DEC">
      <w:pPr>
        <w:ind w:left="284"/>
      </w:pPr>
      <w:r>
        <w:t>Has the investigation scope been confirmed against the Appendix A classification and pathway decision?</w:t>
      </w:r>
    </w:p>
    <w:p w14:paraId="5DF18488" w14:textId="00E916E7" w:rsidR="00447DEC" w:rsidRPr="00F1570C" w:rsidRDefault="00447DEC" w:rsidP="00E40BD6">
      <w:pPr>
        <w:numPr>
          <w:ilvl w:val="0"/>
          <w:numId w:val="32"/>
        </w:numPr>
      </w:pPr>
      <w:r w:rsidRPr="00F1570C">
        <w:t>What behaviours were reported? (</w:t>
      </w:r>
      <w:r w:rsidR="001F0FE7" w:rsidRPr="00F1570C">
        <w:t>Chronological</w:t>
      </w:r>
      <w:r w:rsidRPr="00F1570C">
        <w:t>, factual, neutral language)</w:t>
      </w:r>
    </w:p>
    <w:p w14:paraId="157639BD" w14:textId="77777777" w:rsidR="00447DEC" w:rsidRPr="00F1570C" w:rsidRDefault="00447DEC" w:rsidP="00E40BD6">
      <w:pPr>
        <w:numPr>
          <w:ilvl w:val="0"/>
          <w:numId w:val="32"/>
        </w:numPr>
      </w:pPr>
      <w:r w:rsidRPr="00F1570C">
        <w:t>Over what period did the behaviours occur?</w:t>
      </w:r>
    </w:p>
    <w:p w14:paraId="7391C373" w14:textId="77777777" w:rsidR="00447DEC" w:rsidRPr="00F1570C" w:rsidRDefault="00447DEC" w:rsidP="00E40BD6">
      <w:pPr>
        <w:numPr>
          <w:ilvl w:val="0"/>
          <w:numId w:val="32"/>
        </w:numPr>
      </w:pPr>
      <w:r w:rsidRPr="00F1570C">
        <w:t>Were there prior interactions or patterns?</w:t>
      </w:r>
    </w:p>
    <w:p w14:paraId="3A041108" w14:textId="77777777" w:rsidR="00447DEC" w:rsidRPr="00F1570C" w:rsidRDefault="00447DEC" w:rsidP="00E40BD6">
      <w:pPr>
        <w:numPr>
          <w:ilvl w:val="0"/>
          <w:numId w:val="32"/>
        </w:numPr>
      </w:pPr>
      <w:r w:rsidRPr="00F1570C">
        <w:t>Where did the interactions occur (physical, digital, work-related context)?</w:t>
      </w:r>
    </w:p>
    <w:p w14:paraId="490E3C4B" w14:textId="77777777" w:rsidR="00447DEC" w:rsidRPr="00F1570C" w:rsidRDefault="00447DEC" w:rsidP="00E40BD6">
      <w:pPr>
        <w:numPr>
          <w:ilvl w:val="0"/>
          <w:numId w:val="32"/>
        </w:numPr>
      </w:pPr>
      <w:r w:rsidRPr="00F1570C">
        <w:t>Who else was present or aware?</w:t>
      </w:r>
    </w:p>
    <w:p w14:paraId="422BE1A9" w14:textId="77777777" w:rsidR="00447DEC" w:rsidRPr="00F1570C" w:rsidRDefault="00447DEC" w:rsidP="00447DEC">
      <w:pPr>
        <w:ind w:left="1560"/>
      </w:pPr>
    </w:p>
    <w:p w14:paraId="287CF71F" w14:textId="77777777" w:rsidR="00447DEC" w:rsidRPr="00F1570C" w:rsidRDefault="00447DEC" w:rsidP="00447DEC">
      <w:pPr>
        <w:ind w:left="284"/>
        <w:rPr>
          <w:b/>
          <w:bCs/>
        </w:rPr>
      </w:pPr>
      <w:r w:rsidRPr="00F1570C">
        <w:rPr>
          <w:b/>
          <w:bCs/>
        </w:rPr>
        <w:t>Section 2: Harm and risk profile (impact, not blame)</w:t>
      </w:r>
    </w:p>
    <w:p w14:paraId="5D213B39" w14:textId="77777777" w:rsidR="00447DEC" w:rsidRPr="00F1570C" w:rsidRDefault="00447DEC" w:rsidP="00447DEC">
      <w:pPr>
        <w:ind w:left="284"/>
      </w:pPr>
      <w:r w:rsidRPr="00F1570C">
        <w:t xml:space="preserve">This replaces "injury mechanism" in </w:t>
      </w:r>
      <w:proofErr w:type="spellStart"/>
      <w:r w:rsidRPr="00F1570C">
        <w:t>WHS</w:t>
      </w:r>
      <w:proofErr w:type="spellEnd"/>
      <w:r w:rsidRPr="00F1570C">
        <w:t xml:space="preserve"> tools.</w:t>
      </w:r>
    </w:p>
    <w:p w14:paraId="5EE9E72D" w14:textId="77777777" w:rsidR="00447DEC" w:rsidRPr="00F1570C" w:rsidRDefault="00447DEC" w:rsidP="00447DEC">
      <w:pPr>
        <w:ind w:left="284"/>
      </w:pPr>
      <w:r w:rsidRPr="00F1570C">
        <w:rPr>
          <w:b/>
          <w:bCs/>
        </w:rPr>
        <w:t>Questions:</w:t>
      </w:r>
    </w:p>
    <w:p w14:paraId="4E5691A6" w14:textId="77777777" w:rsidR="00447DEC" w:rsidRPr="00F1570C" w:rsidRDefault="00447DEC" w:rsidP="00E40BD6">
      <w:pPr>
        <w:numPr>
          <w:ilvl w:val="0"/>
          <w:numId w:val="33"/>
        </w:numPr>
      </w:pPr>
      <w:r w:rsidRPr="00F1570C">
        <w:t>What impacts were experienced (fear, avoidance, distress, loss of participation)?</w:t>
      </w:r>
    </w:p>
    <w:p w14:paraId="6A1E6126" w14:textId="77777777" w:rsidR="00447DEC" w:rsidRPr="00F1570C" w:rsidRDefault="00447DEC" w:rsidP="00E40BD6">
      <w:pPr>
        <w:numPr>
          <w:ilvl w:val="0"/>
          <w:numId w:val="33"/>
        </w:numPr>
      </w:pPr>
      <w:r w:rsidRPr="00F1570C">
        <w:t>Did the behaviour affect the person's ability to work, study, or feel safe?</w:t>
      </w:r>
    </w:p>
    <w:p w14:paraId="2A81D276" w14:textId="77777777" w:rsidR="00447DEC" w:rsidRPr="00F1570C" w:rsidRDefault="00447DEC" w:rsidP="00E40BD6">
      <w:pPr>
        <w:numPr>
          <w:ilvl w:val="0"/>
          <w:numId w:val="33"/>
        </w:numPr>
      </w:pPr>
      <w:r w:rsidRPr="00F1570C">
        <w:t>Is there evidence of escalation, persistence, or pattern?</w:t>
      </w:r>
    </w:p>
    <w:p w14:paraId="5173C2AC" w14:textId="77777777" w:rsidR="00447DEC" w:rsidRPr="00F1570C" w:rsidRDefault="00447DEC" w:rsidP="00E40BD6">
      <w:pPr>
        <w:numPr>
          <w:ilvl w:val="0"/>
          <w:numId w:val="33"/>
        </w:numPr>
        <w:rPr>
          <w:rFonts w:ascii="Segoe UI Emoji" w:hAnsi="Segoe UI Emoji" w:cs="Segoe UI Emoji"/>
        </w:rPr>
      </w:pPr>
      <w:r w:rsidRPr="00F1570C">
        <w:t>Is there ongoing exposure or dependency?</w:t>
      </w:r>
    </w:p>
    <w:p w14:paraId="6100171A" w14:textId="77777777" w:rsidR="00447DEC" w:rsidRDefault="00447DEC" w:rsidP="00447DEC">
      <w:r>
        <w:t>Are the current Make-Safe Plan, Support Plan and Safeguarding Action Plan still suitable and effective?</w:t>
      </w:r>
    </w:p>
    <w:p w14:paraId="5B831962" w14:textId="77777777" w:rsidR="00447DEC" w:rsidRDefault="00447DEC" w:rsidP="00447DEC">
      <w:r>
        <w:t>Has any new information emerged that may require escalation, re-triage or additional controls?</w:t>
      </w:r>
    </w:p>
    <w:p w14:paraId="4F71B5BE" w14:textId="77777777" w:rsidR="00447DEC" w:rsidRPr="00F1570C" w:rsidRDefault="00447DEC" w:rsidP="00447DEC">
      <w:r w:rsidRPr="00F1570C">
        <w:rPr>
          <w:rFonts w:ascii="Segoe UI Emoji" w:hAnsi="Segoe UI Emoji" w:cs="Segoe UI Emoji"/>
        </w:rPr>
        <w:t xml:space="preserve">     </w:t>
      </w:r>
      <w:r w:rsidRPr="00F1570C">
        <w:t>This establishes risk exposure and urgency, not culpability.</w:t>
      </w:r>
    </w:p>
    <w:p w14:paraId="58561E80" w14:textId="77777777" w:rsidR="00447DEC" w:rsidRPr="00F1570C" w:rsidRDefault="00447DEC" w:rsidP="00447DEC">
      <w:pPr>
        <w:ind w:left="284"/>
        <w:rPr>
          <w:b/>
          <w:bCs/>
        </w:rPr>
      </w:pPr>
      <w:r w:rsidRPr="00F1570C">
        <w:rPr>
          <w:b/>
          <w:bCs/>
        </w:rPr>
        <w:t xml:space="preserve">Section 3: Contributing factors </w:t>
      </w:r>
    </w:p>
    <w:p w14:paraId="7ADD0497" w14:textId="77777777" w:rsidR="00447DEC" w:rsidRPr="00F1570C" w:rsidRDefault="00447DEC" w:rsidP="00447DEC">
      <w:pPr>
        <w:ind w:left="284"/>
        <w:rPr>
          <w:b/>
          <w:bCs/>
        </w:rPr>
      </w:pPr>
      <w:r w:rsidRPr="00F1570C">
        <w:rPr>
          <w:b/>
          <w:bCs/>
        </w:rPr>
        <w:t xml:space="preserve">This applies </w:t>
      </w:r>
      <w:proofErr w:type="spellStart"/>
      <w:r w:rsidRPr="00F1570C">
        <w:rPr>
          <w:b/>
          <w:bCs/>
        </w:rPr>
        <w:t>WHS</w:t>
      </w:r>
      <w:proofErr w:type="spellEnd"/>
      <w:r w:rsidRPr="00F1570C">
        <w:rPr>
          <w:b/>
          <w:bCs/>
        </w:rPr>
        <w:t xml:space="preserve"> contributing-factor principles adapted specifically for GBV and psychosocial risk contexts.</w:t>
      </w:r>
    </w:p>
    <w:p w14:paraId="0C060ADF" w14:textId="77777777" w:rsidR="00447DEC" w:rsidRPr="00F1570C" w:rsidRDefault="00447DEC" w:rsidP="00447DEC">
      <w:pPr>
        <w:ind w:left="284"/>
      </w:pPr>
      <w:r w:rsidRPr="00F1570C">
        <w:t>Instead of:</w:t>
      </w:r>
    </w:p>
    <w:p w14:paraId="5EDBC3C8" w14:textId="77777777" w:rsidR="00447DEC" w:rsidRPr="00F1570C" w:rsidRDefault="00447DEC" w:rsidP="00E40BD6">
      <w:pPr>
        <w:numPr>
          <w:ilvl w:val="0"/>
          <w:numId w:val="34"/>
        </w:numPr>
      </w:pPr>
      <w:r w:rsidRPr="00F1570C">
        <w:t>unsafe acts</w:t>
      </w:r>
    </w:p>
    <w:p w14:paraId="2FF2C765" w14:textId="77777777" w:rsidR="00447DEC" w:rsidRPr="00F1570C" w:rsidRDefault="00447DEC" w:rsidP="00E40BD6">
      <w:pPr>
        <w:numPr>
          <w:ilvl w:val="0"/>
          <w:numId w:val="34"/>
        </w:numPr>
      </w:pPr>
      <w:r w:rsidRPr="00F1570C">
        <w:t>equipment failure</w:t>
      </w:r>
    </w:p>
    <w:p w14:paraId="0FD82B36" w14:textId="77777777" w:rsidR="00447DEC" w:rsidRPr="00F1570C" w:rsidRDefault="00447DEC" w:rsidP="00E40BD6">
      <w:pPr>
        <w:numPr>
          <w:ilvl w:val="0"/>
          <w:numId w:val="34"/>
        </w:numPr>
      </w:pPr>
      <w:r w:rsidRPr="00F1570C">
        <w:t>environmental conditions</w:t>
      </w:r>
    </w:p>
    <w:p w14:paraId="40334B1F" w14:textId="77777777" w:rsidR="00447DEC" w:rsidRPr="00F1570C" w:rsidRDefault="00447DEC" w:rsidP="00447DEC">
      <w:pPr>
        <w:ind w:left="142"/>
      </w:pPr>
      <w:r w:rsidRPr="00F1570C">
        <w:t xml:space="preserve">You investigate </w:t>
      </w:r>
      <w:r w:rsidRPr="00F1570C">
        <w:rPr>
          <w:b/>
          <w:bCs/>
        </w:rPr>
        <w:t>four GBV-specific factor domains</w:t>
      </w:r>
      <w:r w:rsidRPr="00F1570C">
        <w:t>.</w:t>
      </w:r>
    </w:p>
    <w:p w14:paraId="0AD5AD2C" w14:textId="77777777" w:rsidR="00447DEC" w:rsidRPr="00F1570C" w:rsidRDefault="00447DEC" w:rsidP="00447DEC">
      <w:pPr>
        <w:ind w:left="142"/>
        <w:rPr>
          <w:b/>
          <w:bCs/>
        </w:rPr>
      </w:pPr>
      <w:r w:rsidRPr="00F1570C">
        <w:rPr>
          <w:b/>
          <w:bCs/>
        </w:rPr>
        <w:t>A. Power and role factors</w:t>
      </w:r>
    </w:p>
    <w:p w14:paraId="42611A58" w14:textId="77777777" w:rsidR="00447DEC" w:rsidRPr="00F1570C" w:rsidRDefault="00447DEC" w:rsidP="00E40BD6">
      <w:pPr>
        <w:numPr>
          <w:ilvl w:val="0"/>
          <w:numId w:val="35"/>
        </w:numPr>
        <w:ind w:left="142"/>
      </w:pPr>
      <w:r w:rsidRPr="00F1570C">
        <w:lastRenderedPageBreak/>
        <w:t>Was there a real or perceived power imbalance?</w:t>
      </w:r>
    </w:p>
    <w:p w14:paraId="223C8600" w14:textId="77777777" w:rsidR="00447DEC" w:rsidRPr="00F1570C" w:rsidRDefault="00447DEC" w:rsidP="00E40BD6">
      <w:pPr>
        <w:numPr>
          <w:ilvl w:val="0"/>
          <w:numId w:val="35"/>
        </w:numPr>
      </w:pPr>
      <w:r w:rsidRPr="00F1570C">
        <w:t>Did role authority (manager, supervisor, academic, clinician) constrain choice?</w:t>
      </w:r>
    </w:p>
    <w:p w14:paraId="06ED7449" w14:textId="77777777" w:rsidR="00447DEC" w:rsidRPr="00F1570C" w:rsidRDefault="00447DEC" w:rsidP="00E40BD6">
      <w:pPr>
        <w:numPr>
          <w:ilvl w:val="0"/>
          <w:numId w:val="35"/>
        </w:numPr>
        <w:ind w:left="709"/>
      </w:pPr>
      <w:r w:rsidRPr="00F1570C">
        <w:t xml:space="preserve">Were there structural or relational factors affecting the person's ability to disengage or report? </w:t>
      </w:r>
    </w:p>
    <w:p w14:paraId="5E92D688" w14:textId="77777777" w:rsidR="00447DEC" w:rsidRPr="00F1570C" w:rsidRDefault="00447DEC" w:rsidP="00447DEC">
      <w:pPr>
        <w:rPr>
          <w:b/>
          <w:bCs/>
        </w:rPr>
      </w:pPr>
      <w:r w:rsidRPr="00F1570C">
        <w:rPr>
          <w:b/>
          <w:bCs/>
        </w:rPr>
        <w:t>B. Organisational and cultural factors</w:t>
      </w:r>
    </w:p>
    <w:p w14:paraId="423CFA38" w14:textId="77777777" w:rsidR="00447DEC" w:rsidRPr="00F1570C" w:rsidRDefault="00447DEC" w:rsidP="00E40BD6">
      <w:pPr>
        <w:numPr>
          <w:ilvl w:val="0"/>
          <w:numId w:val="36"/>
        </w:numPr>
      </w:pPr>
      <w:r w:rsidRPr="00F1570C">
        <w:t>Were behavioural expectations explicit and reinforced?</w:t>
      </w:r>
    </w:p>
    <w:p w14:paraId="385815E1" w14:textId="77777777" w:rsidR="00447DEC" w:rsidRPr="00F1570C" w:rsidRDefault="00447DEC" w:rsidP="00E40BD6">
      <w:pPr>
        <w:numPr>
          <w:ilvl w:val="0"/>
          <w:numId w:val="36"/>
        </w:numPr>
      </w:pPr>
      <w:r w:rsidRPr="00F1570C">
        <w:t>Were boundary breaches normalised or minimised?</w:t>
      </w:r>
    </w:p>
    <w:p w14:paraId="264C22EB" w14:textId="77777777" w:rsidR="00447DEC" w:rsidRPr="00F1570C" w:rsidRDefault="00447DEC" w:rsidP="00E40BD6">
      <w:pPr>
        <w:numPr>
          <w:ilvl w:val="0"/>
          <w:numId w:val="36"/>
        </w:numPr>
      </w:pPr>
      <w:r w:rsidRPr="00F1570C">
        <w:t>Were there previous informal warnings or known issues?</w:t>
      </w:r>
    </w:p>
    <w:p w14:paraId="51E46477" w14:textId="77777777" w:rsidR="00447DEC" w:rsidRPr="00F1570C" w:rsidRDefault="00447DEC" w:rsidP="00E40BD6">
      <w:pPr>
        <w:numPr>
          <w:ilvl w:val="0"/>
          <w:numId w:val="36"/>
        </w:numPr>
      </w:pPr>
      <w:r w:rsidRPr="00F1570C">
        <w:t>Did workplace culture discourage speaking up?</w:t>
      </w:r>
    </w:p>
    <w:p w14:paraId="41EF13EE" w14:textId="77777777" w:rsidR="00447DEC" w:rsidRPr="00F1570C" w:rsidRDefault="00447DEC" w:rsidP="00447DEC">
      <w:pPr>
        <w:rPr>
          <w:b/>
          <w:bCs/>
        </w:rPr>
      </w:pPr>
      <w:r w:rsidRPr="00F1570C">
        <w:rPr>
          <w:b/>
          <w:bCs/>
        </w:rPr>
        <w:t>C. Control and governance factors</w:t>
      </w:r>
    </w:p>
    <w:p w14:paraId="0BDC5E1E" w14:textId="77777777" w:rsidR="00447DEC" w:rsidRPr="00F1570C" w:rsidRDefault="00447DEC" w:rsidP="00E40BD6">
      <w:pPr>
        <w:numPr>
          <w:ilvl w:val="0"/>
          <w:numId w:val="37"/>
        </w:numPr>
      </w:pPr>
      <w:proofErr w:type="spellStart"/>
      <w:r w:rsidRPr="00F1570C">
        <w:t>Were</w:t>
      </w:r>
      <w:proofErr w:type="spellEnd"/>
      <w:r w:rsidRPr="00F1570C">
        <w:t xml:space="preserve"> reporting pathways clear and trusted?</w:t>
      </w:r>
    </w:p>
    <w:p w14:paraId="20135168" w14:textId="77777777" w:rsidR="00447DEC" w:rsidRPr="00F1570C" w:rsidRDefault="00447DEC" w:rsidP="00E40BD6">
      <w:pPr>
        <w:numPr>
          <w:ilvl w:val="0"/>
          <w:numId w:val="37"/>
        </w:numPr>
      </w:pPr>
      <w:r w:rsidRPr="00F1570C">
        <w:t>Were early reports acted on appropriately?</w:t>
      </w:r>
    </w:p>
    <w:p w14:paraId="2026D894" w14:textId="77777777" w:rsidR="00447DEC" w:rsidRPr="00F1570C" w:rsidRDefault="00447DEC" w:rsidP="00E40BD6">
      <w:pPr>
        <w:numPr>
          <w:ilvl w:val="0"/>
          <w:numId w:val="37"/>
        </w:numPr>
      </w:pPr>
      <w:r w:rsidRPr="00F1570C">
        <w:t>Were managers equipped to intervene early?</w:t>
      </w:r>
    </w:p>
    <w:p w14:paraId="0D4F586C" w14:textId="77777777" w:rsidR="00447DEC" w:rsidRPr="00F1570C" w:rsidRDefault="00447DEC" w:rsidP="00E40BD6">
      <w:pPr>
        <w:numPr>
          <w:ilvl w:val="0"/>
          <w:numId w:val="37"/>
        </w:numPr>
      </w:pPr>
      <w:r w:rsidRPr="00F1570C">
        <w:t>Were there gaps between policy and practice?</w:t>
      </w:r>
    </w:p>
    <w:p w14:paraId="37FFD29E" w14:textId="77777777" w:rsidR="00447DEC" w:rsidRDefault="00447DEC" w:rsidP="00447DEC">
      <w:proofErr w:type="gramStart"/>
      <w:r>
        <w:t>Were</w:t>
      </w:r>
      <w:proofErr w:type="gramEnd"/>
      <w:r>
        <w:t xml:space="preserve"> clarification, pathway decision, procedural fairness and re-triage steps completed where required?</w:t>
      </w:r>
    </w:p>
    <w:p w14:paraId="6C3FD7C1" w14:textId="77777777" w:rsidR="00447DEC" w:rsidRPr="00F1570C" w:rsidRDefault="00447DEC" w:rsidP="00447DEC">
      <w:pPr>
        <w:rPr>
          <w:b/>
          <w:bCs/>
        </w:rPr>
      </w:pPr>
      <w:r w:rsidRPr="00F1570C">
        <w:rPr>
          <w:b/>
          <w:bCs/>
        </w:rPr>
        <w:t>D. Environmental and system factors</w:t>
      </w:r>
    </w:p>
    <w:p w14:paraId="6844F794" w14:textId="77777777" w:rsidR="00447DEC" w:rsidRPr="00F1570C" w:rsidRDefault="00447DEC" w:rsidP="00E40BD6">
      <w:pPr>
        <w:numPr>
          <w:ilvl w:val="0"/>
          <w:numId w:val="38"/>
        </w:numPr>
      </w:pPr>
      <w:r w:rsidRPr="00F1570C">
        <w:t>Did physical or digital environments enable isolation, surveillance, or contact?</w:t>
      </w:r>
    </w:p>
    <w:p w14:paraId="38DADB55" w14:textId="77777777" w:rsidR="00447DEC" w:rsidRPr="00F1570C" w:rsidRDefault="00447DEC" w:rsidP="00E40BD6">
      <w:pPr>
        <w:numPr>
          <w:ilvl w:val="0"/>
          <w:numId w:val="38"/>
        </w:numPr>
      </w:pPr>
      <w:r w:rsidRPr="00F1570C">
        <w:t>Did rostering, supervision, or workload arrangements increase vulnerability?</w:t>
      </w:r>
    </w:p>
    <w:p w14:paraId="3F1D1B4E" w14:textId="77777777" w:rsidR="00447DEC" w:rsidRPr="00F1570C" w:rsidRDefault="00447DEC" w:rsidP="00E40BD6">
      <w:pPr>
        <w:numPr>
          <w:ilvl w:val="0"/>
          <w:numId w:val="38"/>
        </w:numPr>
      </w:pPr>
      <w:r w:rsidRPr="00F1570C">
        <w:t>Were safeguards missing or ineffective?</w:t>
      </w:r>
    </w:p>
    <w:p w14:paraId="5AAD477E" w14:textId="77777777" w:rsidR="00447DEC" w:rsidRPr="00F1570C" w:rsidRDefault="00447DEC" w:rsidP="00447DEC">
      <w:pPr>
        <w:rPr>
          <w:b/>
          <w:bCs/>
        </w:rPr>
      </w:pPr>
      <w:r w:rsidRPr="00F1570C">
        <w:rPr>
          <w:b/>
          <w:bCs/>
        </w:rPr>
        <w:t xml:space="preserve">This section is conceptually similar to </w:t>
      </w:r>
      <w:proofErr w:type="spellStart"/>
      <w:r w:rsidRPr="00F1570C">
        <w:rPr>
          <w:b/>
          <w:bCs/>
        </w:rPr>
        <w:t>WHS</w:t>
      </w:r>
      <w:proofErr w:type="spellEnd"/>
      <w:r w:rsidRPr="00F1570C">
        <w:rPr>
          <w:b/>
          <w:bCs/>
        </w:rPr>
        <w:t xml:space="preserve"> contributing-factor analysis but reframed for GBV contexts.</w:t>
      </w:r>
    </w:p>
    <w:p w14:paraId="449C838A" w14:textId="77777777" w:rsidR="00447DEC" w:rsidRPr="00F1570C" w:rsidRDefault="00447DEC" w:rsidP="00447DEC">
      <w:pPr>
        <w:rPr>
          <w:b/>
          <w:bCs/>
        </w:rPr>
      </w:pPr>
      <w:r w:rsidRPr="00F1570C">
        <w:rPr>
          <w:b/>
          <w:bCs/>
        </w:rPr>
        <w:t>Section 4: Control effectiveness review</w:t>
      </w:r>
    </w:p>
    <w:p w14:paraId="436F2C02" w14:textId="77777777" w:rsidR="00447DEC" w:rsidRPr="00F1570C" w:rsidRDefault="00447DEC" w:rsidP="00447DEC">
      <w:r w:rsidRPr="00F1570C">
        <w:rPr>
          <w:b/>
          <w:bCs/>
        </w:rPr>
        <w:t>Questions:</w:t>
      </w:r>
    </w:p>
    <w:p w14:paraId="1AF831A1" w14:textId="77777777" w:rsidR="00447DEC" w:rsidRPr="00F1570C" w:rsidRDefault="00447DEC" w:rsidP="00E40BD6">
      <w:pPr>
        <w:numPr>
          <w:ilvl w:val="0"/>
          <w:numId w:val="39"/>
        </w:numPr>
      </w:pPr>
      <w:r w:rsidRPr="00F1570C">
        <w:t xml:space="preserve">Which existing controls </w:t>
      </w:r>
      <w:r w:rsidRPr="00F1570C">
        <w:rPr>
          <w:i/>
          <w:iCs/>
        </w:rPr>
        <w:t>should</w:t>
      </w:r>
      <w:r w:rsidRPr="00F1570C">
        <w:t xml:space="preserve"> have prevented or limited harm?</w:t>
      </w:r>
    </w:p>
    <w:p w14:paraId="3E94AC5B" w14:textId="77777777" w:rsidR="00447DEC" w:rsidRPr="00F1570C" w:rsidRDefault="00447DEC" w:rsidP="00E40BD6">
      <w:pPr>
        <w:numPr>
          <w:ilvl w:val="0"/>
          <w:numId w:val="39"/>
        </w:numPr>
      </w:pPr>
      <w:r w:rsidRPr="00F1570C">
        <w:t>Why did those controls not work in practice?</w:t>
      </w:r>
    </w:p>
    <w:p w14:paraId="68A4E1BE" w14:textId="77777777" w:rsidR="00447DEC" w:rsidRPr="00F1570C" w:rsidRDefault="00447DEC" w:rsidP="00E40BD6">
      <w:pPr>
        <w:numPr>
          <w:ilvl w:val="0"/>
          <w:numId w:val="39"/>
        </w:numPr>
      </w:pPr>
      <w:r w:rsidRPr="00F1570C">
        <w:t>Were controls dependent on individual courage rather than system design?</w:t>
      </w:r>
    </w:p>
    <w:p w14:paraId="18752931" w14:textId="77777777" w:rsidR="00447DEC" w:rsidRPr="00F1570C" w:rsidRDefault="00447DEC" w:rsidP="00E40BD6">
      <w:pPr>
        <w:numPr>
          <w:ilvl w:val="0"/>
          <w:numId w:val="39"/>
        </w:numPr>
      </w:pPr>
      <w:r w:rsidRPr="00F1570C">
        <w:t>Were controls reactive rather than preventative?</w:t>
      </w:r>
    </w:p>
    <w:p w14:paraId="61B9F73E" w14:textId="77777777" w:rsidR="00447DEC" w:rsidRDefault="00447DEC" w:rsidP="00447DEC">
      <w:r>
        <w:t>Were immediate controls implemented and reviewed without waiting for the investigation outcome?</w:t>
      </w:r>
    </w:p>
    <w:p w14:paraId="364EF970" w14:textId="77777777" w:rsidR="00447DEC" w:rsidRDefault="00447DEC" w:rsidP="00447DEC">
      <w:r>
        <w:t>Were ineffective, overdue or disputed controls escalated to the Case Owner / Safeguarding Lead?</w:t>
      </w:r>
    </w:p>
    <w:p w14:paraId="0EC41774" w14:textId="77777777" w:rsidR="00447DEC" w:rsidRPr="00F1570C" w:rsidRDefault="00447DEC" w:rsidP="00447DEC">
      <w:r w:rsidRPr="00F1570C">
        <w:t xml:space="preserve"> This avoids turning the investigation into a disciplinary exercise.</w:t>
      </w:r>
    </w:p>
    <w:p w14:paraId="13C487D9" w14:textId="77777777" w:rsidR="00447DEC" w:rsidRPr="00F1570C" w:rsidRDefault="00447DEC" w:rsidP="00447DEC">
      <w:pPr>
        <w:rPr>
          <w:b/>
          <w:bCs/>
        </w:rPr>
      </w:pPr>
      <w:r w:rsidRPr="00F1570C">
        <w:rPr>
          <w:b/>
          <w:bCs/>
        </w:rPr>
        <w:t>Section 5: Preventive and corrective actions</w:t>
      </w:r>
    </w:p>
    <w:p w14:paraId="759C46FA" w14:textId="77777777" w:rsidR="00447DEC" w:rsidRPr="00F1570C" w:rsidRDefault="00447DEC" w:rsidP="00447DEC">
      <w:pPr>
        <w:rPr>
          <w:b/>
          <w:bCs/>
        </w:rPr>
      </w:pPr>
      <w:r>
        <w:t>This is separate from the immediate support plan / actions and must not delay immediate support, make-safe or safeguarding controls.</w:t>
      </w:r>
    </w:p>
    <w:p w14:paraId="075BD90A" w14:textId="77777777" w:rsidR="00447DEC" w:rsidRPr="00F1570C" w:rsidRDefault="00447DEC" w:rsidP="00447DEC">
      <w:r w:rsidRPr="00F1570C">
        <w:lastRenderedPageBreak/>
        <w:t>Actions should target:</w:t>
      </w:r>
    </w:p>
    <w:p w14:paraId="69A1FD9E" w14:textId="77777777" w:rsidR="00447DEC" w:rsidRPr="00F1570C" w:rsidRDefault="00447DEC" w:rsidP="00E40BD6">
      <w:pPr>
        <w:numPr>
          <w:ilvl w:val="0"/>
          <w:numId w:val="40"/>
        </w:numPr>
      </w:pPr>
      <w:r w:rsidRPr="00F1570C">
        <w:t>system design</w:t>
      </w:r>
    </w:p>
    <w:p w14:paraId="068B7DF4" w14:textId="77777777" w:rsidR="00447DEC" w:rsidRPr="00F1570C" w:rsidRDefault="00447DEC" w:rsidP="00E40BD6">
      <w:pPr>
        <w:numPr>
          <w:ilvl w:val="0"/>
          <w:numId w:val="40"/>
        </w:numPr>
      </w:pPr>
      <w:r w:rsidRPr="00F1570C">
        <w:t>governance</w:t>
      </w:r>
    </w:p>
    <w:p w14:paraId="306BAE2B" w14:textId="77777777" w:rsidR="00447DEC" w:rsidRPr="00F1570C" w:rsidRDefault="00447DEC" w:rsidP="00E40BD6">
      <w:pPr>
        <w:numPr>
          <w:ilvl w:val="0"/>
          <w:numId w:val="40"/>
        </w:numPr>
      </w:pPr>
      <w:r w:rsidRPr="00F1570C">
        <w:t>capability</w:t>
      </w:r>
    </w:p>
    <w:p w14:paraId="2E0567C3" w14:textId="77777777" w:rsidR="00447DEC" w:rsidRPr="00F1570C" w:rsidRDefault="00447DEC" w:rsidP="00E40BD6">
      <w:pPr>
        <w:numPr>
          <w:ilvl w:val="0"/>
          <w:numId w:val="40"/>
        </w:numPr>
      </w:pPr>
      <w:r w:rsidRPr="00F1570C">
        <w:t>supervision</w:t>
      </w:r>
    </w:p>
    <w:p w14:paraId="206A69E6" w14:textId="77777777" w:rsidR="00447DEC" w:rsidRPr="00F1570C" w:rsidRDefault="00447DEC" w:rsidP="00E40BD6">
      <w:pPr>
        <w:numPr>
          <w:ilvl w:val="0"/>
          <w:numId w:val="40"/>
        </w:numPr>
      </w:pPr>
      <w:r w:rsidRPr="00F1570C">
        <w:t>monitoring</w:t>
      </w:r>
    </w:p>
    <w:p w14:paraId="2D6D7007" w14:textId="77777777" w:rsidR="00447DEC" w:rsidRDefault="00447DEC" w:rsidP="00447DEC">
      <w:proofErr w:type="spellStart"/>
      <w:r>
        <w:t>RiskWare</w:t>
      </w:r>
      <w:proofErr w:type="spellEnd"/>
      <w:r>
        <w:t xml:space="preserve"> / approved restricted case record action tracking</w:t>
      </w:r>
    </w:p>
    <w:p w14:paraId="5A6F7D5B" w14:textId="77777777" w:rsidR="00447DEC" w:rsidRDefault="00447DEC" w:rsidP="00447DEC">
      <w:r>
        <w:t>re-triage, escalation or Legal / Governance referral where new information or legal risk emerges</w:t>
      </w:r>
    </w:p>
    <w:p w14:paraId="0228EA79" w14:textId="77777777" w:rsidR="00447DEC" w:rsidRPr="00F1570C" w:rsidRDefault="00447DEC" w:rsidP="00447DEC">
      <w:pPr>
        <w:ind w:left="142"/>
      </w:pPr>
      <w:r w:rsidRPr="00F1570C">
        <w:rPr>
          <w:b/>
          <w:bCs/>
        </w:rPr>
        <w:t>Not</w:t>
      </w:r>
      <w:r w:rsidRPr="00F1570C">
        <w:t>:</w:t>
      </w:r>
    </w:p>
    <w:p w14:paraId="76B7D256" w14:textId="77777777" w:rsidR="00447DEC" w:rsidRPr="00F1570C" w:rsidRDefault="00447DEC" w:rsidP="00E40BD6">
      <w:pPr>
        <w:numPr>
          <w:ilvl w:val="0"/>
          <w:numId w:val="41"/>
        </w:numPr>
      </w:pPr>
      <w:r w:rsidRPr="00F1570C">
        <w:t>"retrain the individual."</w:t>
      </w:r>
    </w:p>
    <w:p w14:paraId="050D17CC" w14:textId="77777777" w:rsidR="00447DEC" w:rsidRPr="00F1570C" w:rsidRDefault="00447DEC" w:rsidP="00E40BD6">
      <w:pPr>
        <w:numPr>
          <w:ilvl w:val="0"/>
          <w:numId w:val="41"/>
        </w:numPr>
      </w:pPr>
      <w:r w:rsidRPr="00F1570C">
        <w:t>"remind staff of policy."</w:t>
      </w:r>
    </w:p>
    <w:p w14:paraId="62569C8A" w14:textId="77777777" w:rsidR="00447DEC" w:rsidRDefault="00447DEC" w:rsidP="00447DEC">
      <w:r>
        <w:rPr>
          <w:b/>
        </w:rPr>
        <w:t>Section 6: Procedural fairness, records and closure</w:t>
      </w:r>
    </w:p>
    <w:p w14:paraId="2FC03326" w14:textId="77777777" w:rsidR="00447DEC" w:rsidRDefault="00447DEC" w:rsidP="00447DEC">
      <w:r>
        <w:t>The investigation must be conducted in a fair, impartial and trauma-informed way. Parties should be provided with appropriate information about the process and a reasonable opportunity to respond to relevant information, subject to safety, privacy, confidentiality and legal constraints.</w:t>
      </w:r>
    </w:p>
    <w:p w14:paraId="7B770A8C" w14:textId="77777777" w:rsidR="00447DEC" w:rsidRDefault="00447DEC" w:rsidP="00447DEC">
      <w:r>
        <w:t>Investigation records should document the scope, sources of information, interviews or material considered, safety and support controls in place, findings or conclusions reached, rationale, corrective or preventive actions, action owners, review dates and closure handover.</w:t>
      </w:r>
    </w:p>
    <w:p w14:paraId="20DCA395" w14:textId="77777777" w:rsidR="00447DEC" w:rsidRDefault="00447DEC" w:rsidP="00447DEC">
      <w:r>
        <w:t xml:space="preserve">Closure should not occur until required support arrangements, safeguarding actions, review outcomes, corrective actions and handovers have been documented in </w:t>
      </w:r>
      <w:proofErr w:type="spellStart"/>
      <w:r>
        <w:t>RiskWare</w:t>
      </w:r>
      <w:proofErr w:type="spellEnd"/>
      <w:r>
        <w:t xml:space="preserve"> or the approved restricted case record.</w:t>
      </w:r>
    </w:p>
    <w:p w14:paraId="4B7C5562" w14:textId="77777777" w:rsidR="00447DEC" w:rsidRPr="00F1570C" w:rsidRDefault="00447DEC" w:rsidP="00447DEC">
      <w:r w:rsidRPr="00F1570C">
        <w:t xml:space="preserve">The table below illustrates conceptual parallels with traditional </w:t>
      </w:r>
      <w:proofErr w:type="spellStart"/>
      <w:r w:rsidRPr="00F1570C">
        <w:t>WHS</w:t>
      </w:r>
      <w:proofErr w:type="spellEnd"/>
      <w:r w:rsidRPr="00F1570C">
        <w:t xml:space="preserve"> investigation structures to assist practitioners familiar with those models.</w:t>
      </w:r>
    </w:p>
    <w:tbl>
      <w:tblPr>
        <w:tblStyle w:val="TableGrid"/>
        <w:tblW w:w="9493" w:type="dxa"/>
        <w:tblLook w:val="04A0" w:firstRow="1" w:lastRow="0" w:firstColumn="1" w:lastColumn="0" w:noHBand="0" w:noVBand="1"/>
      </w:tblPr>
      <w:tblGrid>
        <w:gridCol w:w="2491"/>
        <w:gridCol w:w="7002"/>
      </w:tblGrid>
      <w:tr w:rsidR="00447DEC" w:rsidRPr="00F1570C" w14:paraId="28E3CA58" w14:textId="77777777" w:rsidTr="0040095E">
        <w:tc>
          <w:tcPr>
            <w:tcW w:w="0" w:type="auto"/>
            <w:shd w:val="clear" w:color="auto" w:fill="D0CECE" w:themeFill="background2" w:themeFillShade="E6"/>
            <w:hideMark/>
          </w:tcPr>
          <w:p w14:paraId="7BE46AA9" w14:textId="77777777" w:rsidR="00447DEC" w:rsidRPr="00F1570C" w:rsidRDefault="00447DEC" w:rsidP="0040095E">
            <w:pPr>
              <w:ind w:left="306"/>
              <w:jc w:val="center"/>
              <w:rPr>
                <w:b/>
                <w:bCs/>
              </w:rPr>
            </w:pPr>
            <w:r w:rsidRPr="00F1570C">
              <w:rPr>
                <w:b/>
                <w:bCs/>
              </w:rPr>
              <w:t>ICAM Element</w:t>
            </w:r>
          </w:p>
        </w:tc>
        <w:tc>
          <w:tcPr>
            <w:tcW w:w="7002" w:type="dxa"/>
            <w:shd w:val="clear" w:color="auto" w:fill="D0CECE" w:themeFill="background2" w:themeFillShade="E6"/>
            <w:hideMark/>
          </w:tcPr>
          <w:p w14:paraId="04DCE257" w14:textId="77777777" w:rsidR="00447DEC" w:rsidRPr="00F1570C" w:rsidRDefault="00447DEC" w:rsidP="0040095E">
            <w:pPr>
              <w:ind w:left="368"/>
              <w:jc w:val="center"/>
              <w:rPr>
                <w:b/>
                <w:bCs/>
              </w:rPr>
            </w:pPr>
            <w:r w:rsidRPr="00F1570C">
              <w:rPr>
                <w:b/>
                <w:bCs/>
              </w:rPr>
              <w:t>GBV-Adapted Equivalent</w:t>
            </w:r>
          </w:p>
        </w:tc>
      </w:tr>
      <w:tr w:rsidR="00447DEC" w:rsidRPr="00F1570C" w14:paraId="344A948B" w14:textId="77777777" w:rsidTr="0040095E">
        <w:tc>
          <w:tcPr>
            <w:tcW w:w="0" w:type="auto"/>
            <w:hideMark/>
          </w:tcPr>
          <w:p w14:paraId="45D66849" w14:textId="77777777" w:rsidR="00447DEC" w:rsidRPr="00F1570C" w:rsidRDefault="00447DEC" w:rsidP="0040095E">
            <w:pPr>
              <w:ind w:left="306"/>
            </w:pPr>
            <w:r w:rsidRPr="00F1570C">
              <w:t>Incident description</w:t>
            </w:r>
          </w:p>
        </w:tc>
        <w:tc>
          <w:tcPr>
            <w:tcW w:w="7002" w:type="dxa"/>
            <w:hideMark/>
          </w:tcPr>
          <w:p w14:paraId="4D6B9BF3" w14:textId="77777777" w:rsidR="00447DEC" w:rsidRPr="00F1570C" w:rsidRDefault="00447DEC" w:rsidP="0040095E">
            <w:pPr>
              <w:ind w:left="368"/>
            </w:pPr>
            <w:r w:rsidRPr="00F1570C">
              <w:t>Behavioural pattern &amp; context</w:t>
            </w:r>
          </w:p>
        </w:tc>
      </w:tr>
      <w:tr w:rsidR="00447DEC" w:rsidRPr="00F1570C" w14:paraId="06F57F0B" w14:textId="77777777" w:rsidTr="0040095E">
        <w:tc>
          <w:tcPr>
            <w:tcW w:w="0" w:type="auto"/>
            <w:hideMark/>
          </w:tcPr>
          <w:p w14:paraId="2C31551D" w14:textId="77777777" w:rsidR="00447DEC" w:rsidRPr="00F1570C" w:rsidRDefault="00447DEC" w:rsidP="0040095E">
            <w:pPr>
              <w:ind w:left="306"/>
            </w:pPr>
            <w:r w:rsidRPr="00F1570C">
              <w:t>Consequence</w:t>
            </w:r>
          </w:p>
        </w:tc>
        <w:tc>
          <w:tcPr>
            <w:tcW w:w="7002" w:type="dxa"/>
            <w:hideMark/>
          </w:tcPr>
          <w:p w14:paraId="7B9B1159" w14:textId="77777777" w:rsidR="00447DEC" w:rsidRPr="00F1570C" w:rsidRDefault="00447DEC" w:rsidP="0040095E">
            <w:pPr>
              <w:ind w:left="368"/>
            </w:pPr>
            <w:r w:rsidRPr="00F1570C">
              <w:t>Harm, fear, loss of autonomy</w:t>
            </w:r>
          </w:p>
        </w:tc>
      </w:tr>
      <w:tr w:rsidR="00447DEC" w:rsidRPr="00F1570C" w14:paraId="460A7300" w14:textId="77777777" w:rsidTr="0040095E">
        <w:tc>
          <w:tcPr>
            <w:tcW w:w="0" w:type="auto"/>
            <w:hideMark/>
          </w:tcPr>
          <w:p w14:paraId="13177847" w14:textId="77777777" w:rsidR="00447DEC" w:rsidRPr="00F1570C" w:rsidRDefault="00447DEC" w:rsidP="0040095E">
            <w:pPr>
              <w:ind w:left="306"/>
            </w:pPr>
            <w:r w:rsidRPr="00F1570C">
              <w:t>Unsafe acts</w:t>
            </w:r>
          </w:p>
        </w:tc>
        <w:tc>
          <w:tcPr>
            <w:tcW w:w="7002" w:type="dxa"/>
            <w:hideMark/>
          </w:tcPr>
          <w:p w14:paraId="066E06E0" w14:textId="77777777" w:rsidR="00447DEC" w:rsidRPr="00F1570C" w:rsidRDefault="00447DEC" w:rsidP="0040095E">
            <w:pPr>
              <w:ind w:left="368"/>
            </w:pPr>
            <w:r w:rsidRPr="00F1570C">
              <w:t>Power misuse/boundary violations</w:t>
            </w:r>
          </w:p>
        </w:tc>
      </w:tr>
      <w:tr w:rsidR="00447DEC" w:rsidRPr="00F1570C" w14:paraId="46626A43" w14:textId="77777777" w:rsidTr="0040095E">
        <w:tc>
          <w:tcPr>
            <w:tcW w:w="0" w:type="auto"/>
            <w:hideMark/>
          </w:tcPr>
          <w:p w14:paraId="19EAA69C" w14:textId="77777777" w:rsidR="00447DEC" w:rsidRPr="00F1570C" w:rsidRDefault="00447DEC" w:rsidP="0040095E">
            <w:pPr>
              <w:ind w:left="306"/>
            </w:pPr>
            <w:r w:rsidRPr="00F1570C">
              <w:t>Local conditions</w:t>
            </w:r>
          </w:p>
        </w:tc>
        <w:tc>
          <w:tcPr>
            <w:tcW w:w="7002" w:type="dxa"/>
            <w:hideMark/>
          </w:tcPr>
          <w:p w14:paraId="5A067FD1" w14:textId="77777777" w:rsidR="00447DEC" w:rsidRPr="00F1570C" w:rsidRDefault="00447DEC" w:rsidP="0040095E">
            <w:pPr>
              <w:ind w:left="368"/>
            </w:pPr>
            <w:r w:rsidRPr="00F1570C">
              <w:t>Cultural, supervisory, and relational conditions</w:t>
            </w:r>
          </w:p>
        </w:tc>
      </w:tr>
      <w:tr w:rsidR="00447DEC" w:rsidRPr="00F1570C" w14:paraId="5994DFD8" w14:textId="77777777" w:rsidTr="0040095E">
        <w:tc>
          <w:tcPr>
            <w:tcW w:w="0" w:type="auto"/>
            <w:hideMark/>
          </w:tcPr>
          <w:p w14:paraId="4893776A" w14:textId="77777777" w:rsidR="00447DEC" w:rsidRPr="00F1570C" w:rsidRDefault="00447DEC" w:rsidP="0040095E">
            <w:pPr>
              <w:ind w:left="306"/>
            </w:pPr>
            <w:r w:rsidRPr="00F1570C">
              <w:t>Organisational factors</w:t>
            </w:r>
          </w:p>
        </w:tc>
        <w:tc>
          <w:tcPr>
            <w:tcW w:w="7002" w:type="dxa"/>
            <w:hideMark/>
          </w:tcPr>
          <w:p w14:paraId="5C58E6A3" w14:textId="77777777" w:rsidR="00447DEC" w:rsidRPr="00F1570C" w:rsidRDefault="00447DEC" w:rsidP="0040095E">
            <w:pPr>
              <w:ind w:left="368"/>
            </w:pPr>
            <w:r w:rsidRPr="00F1570C">
              <w:t>Governance, leadership, reporting trust</w:t>
            </w:r>
          </w:p>
        </w:tc>
      </w:tr>
      <w:tr w:rsidR="00447DEC" w:rsidRPr="00F1570C" w14:paraId="79FF7212" w14:textId="77777777" w:rsidTr="0040095E">
        <w:tc>
          <w:tcPr>
            <w:tcW w:w="0" w:type="auto"/>
            <w:hideMark/>
          </w:tcPr>
          <w:p w14:paraId="3F5C3923" w14:textId="77777777" w:rsidR="00447DEC" w:rsidRPr="00F1570C" w:rsidRDefault="00447DEC" w:rsidP="0040095E">
            <w:pPr>
              <w:ind w:left="306"/>
            </w:pPr>
            <w:r w:rsidRPr="00F1570C">
              <w:t>Defences</w:t>
            </w:r>
          </w:p>
        </w:tc>
        <w:tc>
          <w:tcPr>
            <w:tcW w:w="7002" w:type="dxa"/>
            <w:hideMark/>
          </w:tcPr>
          <w:p w14:paraId="5008BB1F" w14:textId="77777777" w:rsidR="00447DEC" w:rsidRPr="00F1570C" w:rsidRDefault="00447DEC" w:rsidP="0040095E">
            <w:pPr>
              <w:ind w:left="368"/>
            </w:pPr>
            <w:r w:rsidRPr="00F1570C">
              <w:t>Safeguards, boundaries, escalation pathways</w:t>
            </w:r>
          </w:p>
        </w:tc>
      </w:tr>
      <w:tr w:rsidR="00447DEC" w:rsidRPr="00F1570C" w14:paraId="6C6C2CB9" w14:textId="77777777" w:rsidTr="0040095E">
        <w:tc>
          <w:tcPr>
            <w:tcW w:w="0" w:type="auto"/>
            <w:hideMark/>
          </w:tcPr>
          <w:p w14:paraId="57C80643" w14:textId="77777777" w:rsidR="00447DEC" w:rsidRPr="00F1570C" w:rsidRDefault="00447DEC" w:rsidP="0040095E">
            <w:pPr>
              <w:ind w:left="306"/>
            </w:pPr>
            <w:r w:rsidRPr="00F1570C">
              <w:t>Corrective actions</w:t>
            </w:r>
          </w:p>
        </w:tc>
        <w:tc>
          <w:tcPr>
            <w:tcW w:w="7002" w:type="dxa"/>
            <w:hideMark/>
          </w:tcPr>
          <w:p w14:paraId="2FA51D92" w14:textId="77777777" w:rsidR="00447DEC" w:rsidRPr="00F1570C" w:rsidRDefault="00447DEC" w:rsidP="0040095E">
            <w:pPr>
              <w:ind w:left="368"/>
            </w:pPr>
            <w:r w:rsidRPr="00F1570C">
              <w:t>Systemic prevention &amp; control strengthening</w:t>
            </w:r>
          </w:p>
        </w:tc>
      </w:tr>
      <w:tr w:rsidR="00447DEC" w14:paraId="0CAB6837" w14:textId="77777777" w:rsidTr="0040095E">
        <w:tc>
          <w:tcPr>
            <w:tcW w:w="2491" w:type="dxa"/>
          </w:tcPr>
          <w:p w14:paraId="0CFCA860" w14:textId="77777777" w:rsidR="00447DEC" w:rsidRDefault="00447DEC" w:rsidP="0040095E">
            <w:r>
              <w:t>Investigation governance</w:t>
            </w:r>
          </w:p>
        </w:tc>
        <w:tc>
          <w:tcPr>
            <w:tcW w:w="7002" w:type="dxa"/>
          </w:tcPr>
          <w:p w14:paraId="53D42565" w14:textId="77777777" w:rsidR="00447DEC" w:rsidRDefault="00447DEC" w:rsidP="0040095E">
            <w:r>
              <w:t>Procedural fairness, independence, role separation and legal escalation</w:t>
            </w:r>
          </w:p>
        </w:tc>
      </w:tr>
      <w:tr w:rsidR="00447DEC" w14:paraId="400660DC" w14:textId="77777777" w:rsidTr="0040095E">
        <w:tc>
          <w:tcPr>
            <w:tcW w:w="2491" w:type="dxa"/>
          </w:tcPr>
          <w:p w14:paraId="26C9B543" w14:textId="77777777" w:rsidR="00447DEC" w:rsidRDefault="00447DEC" w:rsidP="0040095E">
            <w:r>
              <w:t>Closure</w:t>
            </w:r>
          </w:p>
        </w:tc>
        <w:tc>
          <w:tcPr>
            <w:tcW w:w="7002" w:type="dxa"/>
          </w:tcPr>
          <w:p w14:paraId="233B966C" w14:textId="77777777" w:rsidR="00447DEC" w:rsidRDefault="00447DEC" w:rsidP="0040095E">
            <w:r>
              <w:t>Documented actions, handovers, review outcomes and control effectiveness</w:t>
            </w:r>
          </w:p>
        </w:tc>
      </w:tr>
    </w:tbl>
    <w:p w14:paraId="4FBEB788" w14:textId="77777777" w:rsidR="00447DEC" w:rsidRDefault="00447DEC" w:rsidP="00447DEC"/>
    <w:p w14:paraId="6293AD8D" w14:textId="77777777" w:rsidR="00447DEC" w:rsidRDefault="00447DEC" w:rsidP="0064596B">
      <w:pPr>
        <w:rPr>
          <w:b/>
          <w:bCs/>
          <w:sz w:val="28"/>
          <w:szCs w:val="28"/>
        </w:rPr>
      </w:pPr>
    </w:p>
    <w:p w14:paraId="5675EF8F" w14:textId="5D2C1A53" w:rsidR="00447DEC" w:rsidRDefault="00447DEC" w:rsidP="0064596B">
      <w:pPr>
        <w:rPr>
          <w:b/>
          <w:bCs/>
          <w:sz w:val="28"/>
          <w:szCs w:val="28"/>
        </w:rPr>
      </w:pPr>
    </w:p>
    <w:p w14:paraId="05742C07" w14:textId="098C38BF" w:rsidR="003801F2" w:rsidRDefault="00E66C8D" w:rsidP="00956497">
      <w:pPr>
        <w:pStyle w:val="Heading1"/>
      </w:pPr>
      <w:bookmarkStart w:id="44" w:name="_Toc235109544"/>
      <w:bookmarkEnd w:id="42"/>
      <w:bookmarkEnd w:id="43"/>
      <w:r w:rsidRPr="0048787E">
        <w:lastRenderedPageBreak/>
        <w:t xml:space="preserve">Appendix </w:t>
      </w:r>
      <w:r>
        <w:t>H</w:t>
      </w:r>
      <w:r w:rsidR="00956497">
        <w:t xml:space="preserve"> - </w:t>
      </w:r>
      <w:r w:rsidR="00956497" w:rsidRPr="0064596B">
        <w:t>Gender-Based Violence (GBV) Investigation Form</w:t>
      </w:r>
      <w:bookmarkEnd w:id="44"/>
    </w:p>
    <w:p w14:paraId="54C9AB4F" w14:textId="77777777" w:rsidR="00E66C8D" w:rsidRPr="0064596B" w:rsidRDefault="00E66C8D" w:rsidP="0064596B">
      <w:pPr>
        <w:rPr>
          <w:b/>
          <w:bCs/>
          <w:sz w:val="28"/>
          <w:szCs w:val="28"/>
        </w:rPr>
      </w:pPr>
      <w:bookmarkStart w:id="45" w:name="_Toc221880054"/>
      <w:r w:rsidRPr="0064596B">
        <w:rPr>
          <w:b/>
          <w:bCs/>
          <w:sz w:val="28"/>
          <w:szCs w:val="28"/>
        </w:rPr>
        <w:t>Gender-Based Violence (GBV) Investigation Form</w:t>
      </w:r>
      <w:bookmarkEnd w:id="45"/>
    </w:p>
    <w:p w14:paraId="57BDDA54" w14:textId="77777777" w:rsidR="003D0430" w:rsidRPr="001A01BA" w:rsidRDefault="003D0430" w:rsidP="003D0430">
      <w:r w:rsidRPr="001A01BA">
        <w:t>The following form operationalises the investigation methodology described above and provides structured prompts to ensure consistent application of the GBV investigation framework. (</w:t>
      </w:r>
      <w:proofErr w:type="spellStart"/>
      <w:r w:rsidRPr="001A01BA">
        <w:t>WHS</w:t>
      </w:r>
      <w:proofErr w:type="spellEnd"/>
      <w:r w:rsidRPr="001A01BA">
        <w:t>-Aligned, Trauma-Informed). Sections 2–6 of this form operationalise the investigation stages described in the GBV Investigation Tool – Practical Structure above.</w:t>
      </w:r>
    </w:p>
    <w:p w14:paraId="296DA02F" w14:textId="77777777" w:rsidR="003D0430" w:rsidRPr="001A01BA" w:rsidRDefault="003D0430" w:rsidP="003D0430">
      <w:pPr>
        <w:rPr>
          <w:b/>
          <w:bCs/>
        </w:rPr>
      </w:pPr>
      <w:r w:rsidRPr="001A01BA">
        <w:rPr>
          <w:b/>
          <w:bCs/>
        </w:rPr>
        <w:t>Purpose</w:t>
      </w:r>
    </w:p>
    <w:p w14:paraId="6DA6F27A" w14:textId="77777777" w:rsidR="003D0430" w:rsidRPr="001A01BA" w:rsidRDefault="003D0430" w:rsidP="003D0430">
      <w:r w:rsidRPr="001A01BA">
        <w:t>To investigate reported Gender-Based Violence by identifying what occurred, what factors contributed, which controls failed or were absent, and what actions are required to prevent recurrence, while prioritising safety and wellbeing.</w:t>
      </w:r>
    </w:p>
    <w:p w14:paraId="38B1367F" w14:textId="77777777" w:rsidR="003D0430" w:rsidRPr="001A01BA" w:rsidRDefault="003D0430" w:rsidP="003D0430">
      <w:r w:rsidRPr="001A01BA">
        <w:t xml:space="preserve">This form supports </w:t>
      </w:r>
      <w:proofErr w:type="spellStart"/>
      <w:r w:rsidRPr="001A01BA">
        <w:t>WHS</w:t>
      </w:r>
      <w:proofErr w:type="spellEnd"/>
      <w:r w:rsidRPr="001A01BA">
        <w:t xml:space="preserve"> safety investigation only and does not determine disciplinary findings. Where required, findings may inform referral to misconduct or HR processes.</w:t>
      </w:r>
      <w:r w:rsidRPr="001A01BA">
        <w:br/>
      </w:r>
      <w:proofErr w:type="spellStart"/>
      <w:r w:rsidRPr="001A01BA">
        <w:t>WHS</w:t>
      </w:r>
      <w:proofErr w:type="spellEnd"/>
      <w:r w:rsidRPr="001A01BA">
        <w:t xml:space="preserve"> investigation findings focus on risk, controls, and prevention.</w:t>
      </w:r>
    </w:p>
    <w:p w14:paraId="01846980" w14:textId="77777777" w:rsidR="003D0430" w:rsidRPr="001A01BA" w:rsidRDefault="003D0430" w:rsidP="003D0430">
      <w:r w:rsidRPr="001A01BA">
        <w:t xml:space="preserve">This investigation tool applies </w:t>
      </w:r>
      <w:proofErr w:type="spellStart"/>
      <w:r w:rsidRPr="001A01BA">
        <w:t>WHS</w:t>
      </w:r>
      <w:proofErr w:type="spellEnd"/>
      <w:r w:rsidRPr="001A01BA">
        <w:t xml:space="preserve"> investigation principles to examine contributing organisational and control factors in GBV events, without treating violence or coercion as accidental e</w:t>
      </w:r>
      <w:r w:rsidRPr="001A01BA">
        <w:rPr>
          <w:i/>
          <w:iCs/>
        </w:rPr>
        <w:t>rror.</w:t>
      </w:r>
    </w:p>
    <w:p w14:paraId="4FD0124A" w14:textId="77777777" w:rsidR="003D0430" w:rsidRPr="001A01BA" w:rsidRDefault="004D2529" w:rsidP="003D0430">
      <w:r>
        <w:pict w14:anchorId="1D1ACEE1">
          <v:rect id="_x0000_i1071" style="width:0;height:1.5pt" o:hralign="center" o:hrstd="t" o:hr="t" fillcolor="#a0a0a0" stroked="f"/>
        </w:pict>
      </w:r>
    </w:p>
    <w:p w14:paraId="7C5A82F6" w14:textId="77777777" w:rsidR="003D0430" w:rsidRPr="001A01BA" w:rsidRDefault="003D0430" w:rsidP="003D0430">
      <w:pPr>
        <w:rPr>
          <w:b/>
          <w:bCs/>
        </w:rPr>
      </w:pPr>
      <w:r w:rsidRPr="001A01BA">
        <w:rPr>
          <w:b/>
          <w:bCs/>
        </w:rPr>
        <w:t xml:space="preserve">PRE-SCREEN — GBV Classification Gate </w:t>
      </w:r>
    </w:p>
    <w:p w14:paraId="375F1A1E" w14:textId="77777777" w:rsidR="003D0430" w:rsidRPr="001A01BA" w:rsidRDefault="003D0430" w:rsidP="003D0430">
      <w:r w:rsidRPr="001A01BA">
        <w:t>Confirm GBV classification has been completed under the Riskware workflow prior to investigation.</w:t>
      </w:r>
    </w:p>
    <w:p w14:paraId="5679C963" w14:textId="5C0DF6E7" w:rsidR="003D0430" w:rsidRDefault="003D0430" w:rsidP="003D0430">
      <w:r>
        <w:t>Confirm classification, pathway decision and any required clarification/procedural fairness steps have been recorded before investigation proceeds, unless urgent make-safe, support or safeguarding actions are required.</w:t>
      </w:r>
    </w:p>
    <w:p w14:paraId="192FC8AA" w14:textId="77777777" w:rsidR="003D0430" w:rsidRDefault="003D0430" w:rsidP="003D0430">
      <w:r>
        <w:t>Investigation activity must not delay immediate safety controls, support arrangements, safeguarding actions or Legal / Governance escalation where required.</w:t>
      </w:r>
    </w:p>
    <w:p w14:paraId="5931D23C" w14:textId="280B3DBD" w:rsidR="003D0430" w:rsidRDefault="003D0430" w:rsidP="003D0430">
      <w:r>
        <w:t>If new information emerges that may affect classification or pathway, the investigator or case owner must refer the matter back to the GBV Incident Response Team for re-triage</w:t>
      </w:r>
      <w:r w:rsidR="00D3480A">
        <w:t>.</w:t>
      </w:r>
    </w:p>
    <w:p w14:paraId="675B35A4" w14:textId="77777777" w:rsidR="003D0430" w:rsidRPr="001A01BA" w:rsidRDefault="003D0430" w:rsidP="003D0430"/>
    <w:p w14:paraId="3125B95C" w14:textId="77777777" w:rsidR="003D0430" w:rsidRPr="002E354D" w:rsidRDefault="003D0430" w:rsidP="003D0430">
      <w:pPr>
        <w:rPr>
          <w:b/>
          <w:bCs/>
          <w:sz w:val="28"/>
          <w:szCs w:val="28"/>
        </w:rPr>
      </w:pPr>
      <w:r w:rsidRPr="002E354D">
        <w:rPr>
          <w:b/>
          <w:bCs/>
          <w:sz w:val="28"/>
          <w:szCs w:val="28"/>
        </w:rPr>
        <w:t>SECTION 1 — Administrative Details</w:t>
      </w:r>
    </w:p>
    <w:p w14:paraId="0F44BDAA" w14:textId="77777777" w:rsidR="003D0430" w:rsidRPr="001A01BA" w:rsidRDefault="003D0430" w:rsidP="00E40BD6">
      <w:pPr>
        <w:numPr>
          <w:ilvl w:val="0"/>
          <w:numId w:val="43"/>
        </w:numPr>
      </w:pPr>
      <w:r w:rsidRPr="001A01BA">
        <w:t>Report / Case ID:</w:t>
      </w:r>
    </w:p>
    <w:p w14:paraId="5B2CE1EC" w14:textId="77777777" w:rsidR="003D0430" w:rsidRPr="001A01BA" w:rsidRDefault="003D0430" w:rsidP="00E40BD6">
      <w:pPr>
        <w:numPr>
          <w:ilvl w:val="0"/>
          <w:numId w:val="43"/>
        </w:numPr>
      </w:pPr>
      <w:r w:rsidRPr="001A01BA">
        <w:t>Date investigation commenced:</w:t>
      </w:r>
    </w:p>
    <w:p w14:paraId="63E3F94B" w14:textId="77777777" w:rsidR="003D0430" w:rsidRPr="001A01BA" w:rsidRDefault="003D0430" w:rsidP="00E40BD6">
      <w:pPr>
        <w:numPr>
          <w:ilvl w:val="0"/>
          <w:numId w:val="43"/>
        </w:numPr>
      </w:pPr>
      <w:r w:rsidRPr="001A01BA">
        <w:t>Investigator(s):</w:t>
      </w:r>
    </w:p>
    <w:p w14:paraId="3BDF94ED" w14:textId="77777777" w:rsidR="003D0430" w:rsidRPr="001A01BA" w:rsidRDefault="003D0430" w:rsidP="00E40BD6">
      <w:pPr>
        <w:numPr>
          <w:ilvl w:val="0"/>
          <w:numId w:val="43"/>
        </w:numPr>
      </w:pPr>
      <w:r w:rsidRPr="001A01BA">
        <w:t>Business Unit / Area:</w:t>
      </w:r>
    </w:p>
    <w:p w14:paraId="0B612A68" w14:textId="77777777" w:rsidR="003D0430" w:rsidRPr="001A01BA" w:rsidRDefault="003D0430" w:rsidP="00E40BD6">
      <w:pPr>
        <w:numPr>
          <w:ilvl w:val="0"/>
          <w:numId w:val="43"/>
        </w:numPr>
      </w:pPr>
      <w:r w:rsidRPr="001A01BA">
        <w:t>Relationship between parties (</w:t>
      </w:r>
      <w:proofErr w:type="gramStart"/>
      <w:r w:rsidRPr="001A01BA">
        <w:t>e.g.</w:t>
      </w:r>
      <w:proofErr w:type="gramEnd"/>
      <w:r w:rsidRPr="001A01BA">
        <w:t xml:space="preserve"> supervisor staff, academic–student, peer–peer):</w:t>
      </w:r>
    </w:p>
    <w:p w14:paraId="29A4973F" w14:textId="77777777" w:rsidR="003D0430" w:rsidRPr="001A01BA" w:rsidRDefault="003D0430" w:rsidP="003D0430"/>
    <w:p w14:paraId="2A4B1FF5" w14:textId="77777777" w:rsidR="003D0430" w:rsidRPr="001A01BA" w:rsidRDefault="003D0430" w:rsidP="003D0430">
      <w:pPr>
        <w:ind w:left="360"/>
        <w:rPr>
          <w:b/>
          <w:bCs/>
        </w:rPr>
      </w:pPr>
      <w:r w:rsidRPr="001A01BA">
        <w:rPr>
          <w:b/>
          <w:bCs/>
        </w:rPr>
        <w:t>Investigation scope</w:t>
      </w:r>
    </w:p>
    <w:p w14:paraId="1F15CC34" w14:textId="77777777" w:rsidR="003D0430" w:rsidRPr="001A01BA" w:rsidRDefault="003D0430" w:rsidP="003D0430">
      <w:r w:rsidRPr="001A01BA">
        <w:lastRenderedPageBreak/>
        <w:t>Purpose: Define the safety and prevention focus of the investigation.</w:t>
      </w:r>
      <w:r w:rsidRPr="001A01BA">
        <w:br/>
        <w:t>This investigation examines organisational conditions, control effectiveness, and risk exposure. It does not determine disciplinary or HR outcomes.</w:t>
      </w:r>
    </w:p>
    <w:p w14:paraId="2247A455" w14:textId="77777777" w:rsidR="003D0430" w:rsidRPr="001A01BA" w:rsidRDefault="003D0430" w:rsidP="003D0430">
      <w:pPr>
        <w:ind w:left="720"/>
      </w:pPr>
      <w:r w:rsidRPr="001A01BA">
        <w:rPr>
          <w:rFonts w:ascii="Segoe UI Symbol" w:hAnsi="Segoe UI Symbol" w:cs="Segoe UI Symbol"/>
        </w:rPr>
        <w:t>☐</w:t>
      </w:r>
      <w:r w:rsidRPr="001A01BA">
        <w:t xml:space="preserve"> Safety risk and harm exposure analysis</w:t>
      </w:r>
      <w:r w:rsidRPr="001A01BA">
        <w:br/>
      </w:r>
      <w:r w:rsidRPr="001A01BA">
        <w:rPr>
          <w:rFonts w:ascii="Segoe UI Symbol" w:hAnsi="Segoe UI Symbol" w:cs="Segoe UI Symbol"/>
        </w:rPr>
        <w:t>☐</w:t>
      </w:r>
      <w:r w:rsidRPr="001A01BA">
        <w:t xml:space="preserve"> Organisational contributing factors</w:t>
      </w:r>
      <w:r w:rsidRPr="001A01BA">
        <w:br/>
      </w:r>
      <w:r w:rsidRPr="001A01BA">
        <w:rPr>
          <w:rFonts w:ascii="Segoe UI Symbol" w:hAnsi="Segoe UI Symbol" w:cs="Segoe UI Symbol"/>
        </w:rPr>
        <w:t>☐</w:t>
      </w:r>
      <w:r w:rsidRPr="001A01BA">
        <w:t xml:space="preserve"> Control effectiveness and prevention opportunities</w:t>
      </w:r>
    </w:p>
    <w:p w14:paraId="3178289F" w14:textId="77777777" w:rsidR="003D0430" w:rsidRPr="001A01BA" w:rsidRDefault="003D0430" w:rsidP="003D0430"/>
    <w:p w14:paraId="28350B85" w14:textId="77777777" w:rsidR="003D0430" w:rsidRPr="002E354D" w:rsidRDefault="003D0430" w:rsidP="003D0430">
      <w:pPr>
        <w:rPr>
          <w:b/>
          <w:bCs/>
          <w:sz w:val="28"/>
          <w:szCs w:val="28"/>
        </w:rPr>
      </w:pPr>
      <w:r w:rsidRPr="002E354D">
        <w:rPr>
          <w:b/>
          <w:bCs/>
          <w:sz w:val="28"/>
          <w:szCs w:val="28"/>
        </w:rPr>
        <w:t>SECTION 1A — Process Safeguards &amp; Supports (confirmed or maintained during investigation)</w:t>
      </w:r>
    </w:p>
    <w:p w14:paraId="1607A896" w14:textId="77777777" w:rsidR="003D0430" w:rsidRPr="001A01BA" w:rsidRDefault="003D0430" w:rsidP="003D0430">
      <w:pPr>
        <w:rPr>
          <w:b/>
          <w:bCs/>
        </w:rPr>
      </w:pPr>
      <w:r w:rsidRPr="001A01BA">
        <w:rPr>
          <w:b/>
          <w:bCs/>
        </w:rPr>
        <w:t>This section records safeguards already implemented through the safety response or required to maintain psychological safety during investigation activities.</w:t>
      </w:r>
    </w:p>
    <w:p w14:paraId="3EDB4FF8" w14:textId="77777777" w:rsidR="003D0430" w:rsidRDefault="003D0430" w:rsidP="003D0430">
      <w:r>
        <w:t>Support roles must remain separate from investigation and final decision-making. The Support Coordinator for the reporting person must not act as respondent support contact, investigator or final decision-maker in the same matter.</w:t>
      </w:r>
    </w:p>
    <w:p w14:paraId="7E97AFE3" w14:textId="77777777" w:rsidR="003D0430" w:rsidRPr="001A01BA" w:rsidRDefault="003D0430" w:rsidP="003D0430">
      <w:r w:rsidRPr="001A01BA">
        <w:t>Support offered to the reporting person:</w:t>
      </w:r>
    </w:p>
    <w:p w14:paraId="1C438CA8" w14:textId="77777777" w:rsidR="003D0430" w:rsidRPr="001A01BA" w:rsidRDefault="003D0430" w:rsidP="00E40BD6">
      <w:pPr>
        <w:numPr>
          <w:ilvl w:val="0"/>
          <w:numId w:val="44"/>
        </w:numPr>
      </w:pPr>
      <w:r w:rsidRPr="001A01BA">
        <w:rPr>
          <w:rFonts w:ascii="Segoe UI Symbol" w:hAnsi="Segoe UI Symbol" w:cs="Segoe UI Symbol"/>
        </w:rPr>
        <w:t>☐</w:t>
      </w:r>
      <w:r w:rsidRPr="001A01BA">
        <w:t xml:space="preserve"> </w:t>
      </w:r>
      <w:proofErr w:type="spellStart"/>
      <w:r w:rsidRPr="001A01BA">
        <w:t>EAP</w:t>
      </w:r>
      <w:proofErr w:type="spellEnd"/>
      <w:r w:rsidRPr="001A01BA">
        <w:t xml:space="preserve"> / counselling</w:t>
      </w:r>
    </w:p>
    <w:p w14:paraId="6677BFCD" w14:textId="77777777" w:rsidR="003D0430" w:rsidRPr="001A01BA" w:rsidRDefault="003D0430" w:rsidP="00E40BD6">
      <w:pPr>
        <w:numPr>
          <w:ilvl w:val="0"/>
          <w:numId w:val="44"/>
        </w:numPr>
      </w:pPr>
      <w:r w:rsidRPr="001A01BA">
        <w:rPr>
          <w:rFonts w:ascii="Segoe UI Symbol" w:hAnsi="Segoe UI Symbol" w:cs="Segoe UI Symbol"/>
        </w:rPr>
        <w:t>☐</w:t>
      </w:r>
      <w:r w:rsidRPr="001A01BA">
        <w:t xml:space="preserve"> Specialist support referral</w:t>
      </w:r>
    </w:p>
    <w:p w14:paraId="1B061336" w14:textId="77777777" w:rsidR="003D0430" w:rsidRPr="001A01BA" w:rsidRDefault="003D0430" w:rsidP="00E40BD6">
      <w:pPr>
        <w:numPr>
          <w:ilvl w:val="0"/>
          <w:numId w:val="44"/>
        </w:numPr>
      </w:pPr>
      <w:r w:rsidRPr="001A01BA">
        <w:rPr>
          <w:rFonts w:ascii="Segoe UI Symbol" w:hAnsi="Segoe UI Symbol" w:cs="Segoe UI Symbol"/>
        </w:rPr>
        <w:t>☐</w:t>
      </w:r>
      <w:r w:rsidRPr="001A01BA">
        <w:t xml:space="preserve"> Support person during meetings</w:t>
      </w:r>
    </w:p>
    <w:p w14:paraId="531BBC22" w14:textId="77777777" w:rsidR="003D0430" w:rsidRPr="001A01BA" w:rsidRDefault="003D0430" w:rsidP="00E40BD6">
      <w:pPr>
        <w:numPr>
          <w:ilvl w:val="0"/>
          <w:numId w:val="44"/>
        </w:numPr>
      </w:pPr>
      <w:r w:rsidRPr="001A01BA">
        <w:rPr>
          <w:rFonts w:ascii="Segoe UI Symbol" w:hAnsi="Segoe UI Symbol" w:cs="Segoe UI Symbol"/>
        </w:rPr>
        <w:t>☐</w:t>
      </w:r>
      <w:r w:rsidRPr="001A01BA">
        <w:t xml:space="preserve"> Flexible interview options (breaks, written statement, alternative interviewer)</w:t>
      </w:r>
    </w:p>
    <w:p w14:paraId="6A0D430F" w14:textId="77777777" w:rsidR="003D0430" w:rsidRPr="001A01BA" w:rsidRDefault="003D0430" w:rsidP="003D0430">
      <w:r w:rsidRPr="001A01BA">
        <w:t>Support offered to respondent (procedural fairness):</w:t>
      </w:r>
    </w:p>
    <w:p w14:paraId="19D28712" w14:textId="77777777" w:rsidR="003D0430" w:rsidRPr="001A01BA" w:rsidRDefault="003D0430" w:rsidP="00E40BD6">
      <w:pPr>
        <w:numPr>
          <w:ilvl w:val="0"/>
          <w:numId w:val="45"/>
        </w:numPr>
      </w:pPr>
      <w:r w:rsidRPr="001A01BA">
        <w:rPr>
          <w:rFonts w:ascii="Segoe UI Symbol" w:hAnsi="Segoe UI Symbol" w:cs="Segoe UI Symbol"/>
        </w:rPr>
        <w:t>☐</w:t>
      </w:r>
      <w:r w:rsidRPr="001A01BA">
        <w:t xml:space="preserve"> </w:t>
      </w:r>
      <w:proofErr w:type="spellStart"/>
      <w:r w:rsidRPr="001A01BA">
        <w:t>EAP</w:t>
      </w:r>
      <w:proofErr w:type="spellEnd"/>
      <w:r w:rsidRPr="001A01BA">
        <w:t xml:space="preserve"> / support person</w:t>
      </w:r>
    </w:p>
    <w:p w14:paraId="3C94713D" w14:textId="77777777" w:rsidR="003D0430" w:rsidRPr="001A01BA" w:rsidRDefault="003D0430" w:rsidP="00E40BD6">
      <w:pPr>
        <w:numPr>
          <w:ilvl w:val="0"/>
          <w:numId w:val="45"/>
        </w:numPr>
      </w:pPr>
      <w:r w:rsidRPr="001A01BA">
        <w:rPr>
          <w:rFonts w:ascii="Segoe UI Symbol" w:hAnsi="Segoe UI Symbol" w:cs="Segoe UI Symbol"/>
        </w:rPr>
        <w:t>☐</w:t>
      </w:r>
      <w:r w:rsidRPr="001A01BA">
        <w:t xml:space="preserve"> Process and rights explained</w:t>
      </w:r>
    </w:p>
    <w:p w14:paraId="25C917BD" w14:textId="77777777" w:rsidR="003D0430" w:rsidRDefault="003D0430" w:rsidP="003D0430">
      <w:r>
        <w:rPr>
          <w:rFonts w:ascii="Segoe UI Symbol" w:hAnsi="Segoe UI Symbol"/>
        </w:rPr>
        <w:t xml:space="preserve">☐ </w:t>
      </w:r>
      <w:r w:rsidRPr="008927CB">
        <w:t>Respondent support contact identified and separated from reporting person support, investigator and final decision-maker</w:t>
      </w:r>
    </w:p>
    <w:p w14:paraId="2EA07AB0" w14:textId="77777777" w:rsidR="003D0430" w:rsidRPr="001A01BA" w:rsidRDefault="003D0430" w:rsidP="003D0430">
      <w:r w:rsidRPr="001A01BA">
        <w:t>Non-retaliation and confidentiality:</w:t>
      </w:r>
    </w:p>
    <w:p w14:paraId="5D8F8149" w14:textId="77777777" w:rsidR="003D0430" w:rsidRPr="001A01BA" w:rsidRDefault="003D0430" w:rsidP="00E40BD6">
      <w:pPr>
        <w:numPr>
          <w:ilvl w:val="0"/>
          <w:numId w:val="46"/>
        </w:numPr>
      </w:pPr>
      <w:r w:rsidRPr="001A01BA">
        <w:rPr>
          <w:rFonts w:ascii="Segoe UI Symbol" w:hAnsi="Segoe UI Symbol" w:cs="Segoe UI Symbol"/>
        </w:rPr>
        <w:t>☐</w:t>
      </w:r>
      <w:r w:rsidRPr="001A01BA">
        <w:t xml:space="preserve"> Non-retaliation instruction confirmed</w:t>
      </w:r>
    </w:p>
    <w:p w14:paraId="655FB512" w14:textId="77777777" w:rsidR="003D0430" w:rsidRPr="001A01BA" w:rsidRDefault="003D0430" w:rsidP="00E40BD6">
      <w:pPr>
        <w:numPr>
          <w:ilvl w:val="0"/>
          <w:numId w:val="46"/>
        </w:numPr>
      </w:pPr>
      <w:r w:rsidRPr="001A01BA">
        <w:rPr>
          <w:rFonts w:ascii="Segoe UI Symbol" w:hAnsi="Segoe UI Symbol" w:cs="Segoe UI Symbol"/>
        </w:rPr>
        <w:t>☐</w:t>
      </w:r>
      <w:r w:rsidRPr="001A01BA">
        <w:t xml:space="preserve"> Monitoring arrangements confirmed</w:t>
      </w:r>
    </w:p>
    <w:p w14:paraId="23B24E6E" w14:textId="77777777" w:rsidR="003D0430" w:rsidRPr="001A01BA" w:rsidRDefault="003D0430" w:rsidP="00E40BD6">
      <w:pPr>
        <w:numPr>
          <w:ilvl w:val="0"/>
          <w:numId w:val="46"/>
        </w:numPr>
      </w:pPr>
      <w:r w:rsidRPr="001A01BA">
        <w:rPr>
          <w:rFonts w:ascii="Segoe UI Symbol" w:hAnsi="Segoe UI Symbol" w:cs="Segoe UI Symbol"/>
        </w:rPr>
        <w:t>☐</w:t>
      </w:r>
      <w:r w:rsidRPr="001A01BA">
        <w:t xml:space="preserve"> Confidentiality limits explained</w:t>
      </w:r>
    </w:p>
    <w:p w14:paraId="0A77921A" w14:textId="77777777" w:rsidR="003D0430" w:rsidRPr="001A01BA" w:rsidRDefault="003D0430" w:rsidP="003D0430">
      <w:r w:rsidRPr="001A01BA">
        <w:t>Minimising re-telling:</w:t>
      </w:r>
    </w:p>
    <w:p w14:paraId="282CB581" w14:textId="77777777" w:rsidR="003D0430" w:rsidRPr="001A01BA" w:rsidRDefault="003D0430" w:rsidP="00E40BD6">
      <w:pPr>
        <w:numPr>
          <w:ilvl w:val="0"/>
          <w:numId w:val="47"/>
        </w:numPr>
      </w:pPr>
      <w:r w:rsidRPr="001A01BA">
        <w:rPr>
          <w:rFonts w:ascii="Segoe UI Symbol" w:hAnsi="Segoe UI Symbol" w:cs="Segoe UI Symbol"/>
        </w:rPr>
        <w:t>☐</w:t>
      </w:r>
      <w:r w:rsidRPr="001A01BA">
        <w:t xml:space="preserve"> Statement captured once and shared appropriately</w:t>
      </w:r>
    </w:p>
    <w:p w14:paraId="563BE955" w14:textId="6F056AEF" w:rsidR="00DA1CE5" w:rsidRDefault="00DA1CE5">
      <w:r>
        <w:br w:type="page"/>
      </w:r>
    </w:p>
    <w:p w14:paraId="5373490E" w14:textId="77777777" w:rsidR="003D0430" w:rsidRPr="002E354D" w:rsidRDefault="003D0430" w:rsidP="003D0430">
      <w:pPr>
        <w:rPr>
          <w:b/>
          <w:bCs/>
          <w:sz w:val="28"/>
          <w:szCs w:val="28"/>
        </w:rPr>
      </w:pPr>
      <w:r w:rsidRPr="002E354D">
        <w:rPr>
          <w:b/>
          <w:bCs/>
          <w:sz w:val="28"/>
          <w:szCs w:val="28"/>
        </w:rPr>
        <w:lastRenderedPageBreak/>
        <w:t>SECTION 2 — Incident Description (What happened)</w:t>
      </w:r>
    </w:p>
    <w:p w14:paraId="08C67C80" w14:textId="77777777" w:rsidR="003D0430" w:rsidRPr="001A01BA" w:rsidRDefault="003D0430" w:rsidP="003D0430">
      <w:r w:rsidRPr="001A01BA">
        <w:rPr>
          <w:b/>
          <w:bCs/>
        </w:rPr>
        <w:t>This section records reported behaviours and contextual facts using neutral language. It documents patterns and circumstances without analysis, interpretation, or credibility assessment.</w:t>
      </w:r>
    </w:p>
    <w:p w14:paraId="41A2E8E1" w14:textId="77777777" w:rsidR="003D0430" w:rsidRPr="001A01BA" w:rsidRDefault="003D0430" w:rsidP="00E40BD6">
      <w:pPr>
        <w:numPr>
          <w:ilvl w:val="0"/>
          <w:numId w:val="60"/>
        </w:numPr>
        <w:contextualSpacing/>
      </w:pPr>
      <w:r w:rsidRPr="001A01BA">
        <w:t>Date(s) and timeframe of alleged conduct:</w:t>
      </w:r>
    </w:p>
    <w:p w14:paraId="21CCEA4A" w14:textId="77777777" w:rsidR="003D0430" w:rsidRPr="001A01BA" w:rsidRDefault="003D0430" w:rsidP="00E40BD6">
      <w:pPr>
        <w:numPr>
          <w:ilvl w:val="0"/>
          <w:numId w:val="48"/>
        </w:numPr>
      </w:pPr>
      <w:r w:rsidRPr="001A01BA">
        <w:t>Location(s) (physical, digital, off-campus, online):</w:t>
      </w:r>
    </w:p>
    <w:p w14:paraId="4D44D799" w14:textId="77777777" w:rsidR="003D0430" w:rsidRPr="001A01BA" w:rsidRDefault="003D0430" w:rsidP="00E40BD6">
      <w:pPr>
        <w:numPr>
          <w:ilvl w:val="0"/>
          <w:numId w:val="48"/>
        </w:numPr>
      </w:pPr>
      <w:r w:rsidRPr="001A01BA">
        <w:t>Description of behaviours reported, chronological where possible, recognising behaviours may be cumulative or pattern-based:</w:t>
      </w:r>
    </w:p>
    <w:p w14:paraId="650FE3B1" w14:textId="77777777" w:rsidR="003D0430" w:rsidRPr="001A01BA" w:rsidRDefault="003D0430" w:rsidP="003D0430">
      <w:pPr>
        <w:rPr>
          <w:b/>
          <w:bCs/>
        </w:rPr>
      </w:pPr>
      <w:r w:rsidRPr="001A01BA">
        <w:rPr>
          <w:b/>
          <w:bCs/>
        </w:rPr>
        <w:t>Frequency:</w:t>
      </w:r>
    </w:p>
    <w:p w14:paraId="2D9EF8B6" w14:textId="77777777" w:rsidR="003D0430" w:rsidRPr="001A01BA" w:rsidRDefault="003D0430" w:rsidP="00E40BD6">
      <w:pPr>
        <w:numPr>
          <w:ilvl w:val="0"/>
          <w:numId w:val="49"/>
        </w:numPr>
      </w:pPr>
      <w:r w:rsidRPr="001A01BA">
        <w:rPr>
          <w:rFonts w:ascii="Segoe UI Symbol" w:hAnsi="Segoe UI Symbol" w:cs="Segoe UI Symbol"/>
        </w:rPr>
        <w:t>☐</w:t>
      </w:r>
      <w:r w:rsidRPr="001A01BA">
        <w:t xml:space="preserve"> Single incident</w:t>
      </w:r>
    </w:p>
    <w:p w14:paraId="46B817D0" w14:textId="77777777" w:rsidR="003D0430" w:rsidRPr="001A01BA" w:rsidRDefault="003D0430" w:rsidP="00E40BD6">
      <w:pPr>
        <w:numPr>
          <w:ilvl w:val="0"/>
          <w:numId w:val="49"/>
        </w:numPr>
      </w:pPr>
      <w:r w:rsidRPr="001A01BA">
        <w:rPr>
          <w:rFonts w:ascii="Segoe UI Symbol" w:hAnsi="Segoe UI Symbol" w:cs="Segoe UI Symbol"/>
        </w:rPr>
        <w:t>☐</w:t>
      </w:r>
      <w:r w:rsidRPr="001A01BA">
        <w:t xml:space="preserve"> Repeated pattern</w:t>
      </w:r>
    </w:p>
    <w:p w14:paraId="1F765B29" w14:textId="77777777" w:rsidR="003D0430" w:rsidRPr="001A01BA" w:rsidRDefault="003D0430" w:rsidP="00E40BD6">
      <w:pPr>
        <w:numPr>
          <w:ilvl w:val="0"/>
          <w:numId w:val="49"/>
        </w:numPr>
      </w:pPr>
      <w:r w:rsidRPr="001A01BA">
        <w:rPr>
          <w:rFonts w:ascii="Segoe UI Symbol" w:hAnsi="Segoe UI Symbol" w:cs="Segoe UI Symbol"/>
        </w:rPr>
        <w:t>☐</w:t>
      </w:r>
      <w:r w:rsidRPr="001A01BA">
        <w:t xml:space="preserve"> Ongoing at time of report</w:t>
      </w:r>
    </w:p>
    <w:p w14:paraId="1A93EA25" w14:textId="77777777" w:rsidR="003D0430" w:rsidRPr="001A01BA" w:rsidRDefault="003D0430" w:rsidP="00E40BD6">
      <w:pPr>
        <w:numPr>
          <w:ilvl w:val="0"/>
          <w:numId w:val="49"/>
        </w:numPr>
      </w:pPr>
      <w:r w:rsidRPr="001A01BA">
        <w:t>Witnesses or third parties (if known or disclosed):</w:t>
      </w:r>
    </w:p>
    <w:p w14:paraId="378A5466" w14:textId="77777777" w:rsidR="003D0430" w:rsidRPr="001A01BA" w:rsidRDefault="003D0430" w:rsidP="003D0430"/>
    <w:p w14:paraId="50D4A76B" w14:textId="77777777" w:rsidR="003D0430" w:rsidRPr="001A01BA" w:rsidRDefault="003D0430" w:rsidP="003D0430">
      <w:pPr>
        <w:rPr>
          <w:b/>
          <w:bCs/>
        </w:rPr>
      </w:pPr>
      <w:r w:rsidRPr="001A01BA">
        <w:rPr>
          <w:b/>
          <w:bCs/>
        </w:rPr>
        <w:t>Evidence considered (where appropriate):</w:t>
      </w:r>
    </w:p>
    <w:p w14:paraId="09278FF6" w14:textId="77777777" w:rsidR="003D0430" w:rsidRPr="001A01BA" w:rsidRDefault="003D0430" w:rsidP="003D0430">
      <w:pPr>
        <w:rPr>
          <w:b/>
          <w:bCs/>
        </w:rPr>
      </w:pPr>
      <w:r w:rsidRPr="001A01BA">
        <w:rPr>
          <w:b/>
          <w:bCs/>
        </w:rPr>
        <w:t>The evidence listed here reflects information available at the time and does not imply verification or findings.</w:t>
      </w:r>
    </w:p>
    <w:p w14:paraId="4DCA8CE9" w14:textId="77777777" w:rsidR="003D0430" w:rsidRDefault="003D0430" w:rsidP="003D0430">
      <w:r>
        <w:t>Where evidence handling, disclosure, privacy, police/regulator involvement, reportable conduct, adverse action or external reporting uncertainty arises, seek Legal / Governance advice before disclosure or handover.</w:t>
      </w:r>
    </w:p>
    <w:p w14:paraId="6E8C977D" w14:textId="77777777" w:rsidR="003D0430" w:rsidRPr="001A01BA" w:rsidRDefault="003D0430" w:rsidP="00E40BD6">
      <w:pPr>
        <w:numPr>
          <w:ilvl w:val="0"/>
          <w:numId w:val="50"/>
        </w:numPr>
      </w:pPr>
      <w:r w:rsidRPr="001A01BA">
        <w:rPr>
          <w:rFonts w:ascii="Segoe UI Symbol" w:hAnsi="Segoe UI Symbol" w:cs="Segoe UI Symbol"/>
        </w:rPr>
        <w:t>☐</w:t>
      </w:r>
      <w:r w:rsidRPr="001A01BA">
        <w:t xml:space="preserve"> Interview notes</w:t>
      </w:r>
    </w:p>
    <w:p w14:paraId="229C963D" w14:textId="77777777" w:rsidR="003D0430" w:rsidRPr="001A01BA" w:rsidRDefault="003D0430" w:rsidP="00E40BD6">
      <w:pPr>
        <w:numPr>
          <w:ilvl w:val="0"/>
          <w:numId w:val="50"/>
        </w:numPr>
      </w:pPr>
      <w:r w:rsidRPr="001A01BA">
        <w:rPr>
          <w:rFonts w:ascii="Segoe UI Symbol" w:hAnsi="Segoe UI Symbol" w:cs="Segoe UI Symbol"/>
        </w:rPr>
        <w:t>☐</w:t>
      </w:r>
      <w:r w:rsidRPr="001A01BA">
        <w:t xml:space="preserve"> Emails/messages</w:t>
      </w:r>
    </w:p>
    <w:p w14:paraId="6C3C7780" w14:textId="77777777" w:rsidR="003D0430" w:rsidRPr="001A01BA" w:rsidRDefault="003D0430" w:rsidP="00E40BD6">
      <w:pPr>
        <w:numPr>
          <w:ilvl w:val="0"/>
          <w:numId w:val="50"/>
        </w:numPr>
      </w:pPr>
      <w:r w:rsidRPr="001A01BA">
        <w:rPr>
          <w:rFonts w:ascii="Segoe UI Symbol" w:hAnsi="Segoe UI Symbol" w:cs="Segoe UI Symbol"/>
        </w:rPr>
        <w:t>☐</w:t>
      </w:r>
      <w:r w:rsidRPr="001A01BA">
        <w:t xml:space="preserve"> CCTV / access logs</w:t>
      </w:r>
    </w:p>
    <w:p w14:paraId="66C1656E" w14:textId="77777777" w:rsidR="003D0430" w:rsidRPr="001A01BA" w:rsidRDefault="003D0430" w:rsidP="00E40BD6">
      <w:pPr>
        <w:numPr>
          <w:ilvl w:val="0"/>
          <w:numId w:val="50"/>
        </w:numPr>
      </w:pPr>
      <w:r w:rsidRPr="001A01BA">
        <w:rPr>
          <w:rFonts w:ascii="Segoe UI Symbol" w:hAnsi="Segoe UI Symbol" w:cs="Segoe UI Symbol"/>
        </w:rPr>
        <w:t>☐</w:t>
      </w:r>
      <w:r w:rsidRPr="001A01BA">
        <w:t xml:space="preserve"> Rosters/supervision records</w:t>
      </w:r>
    </w:p>
    <w:p w14:paraId="245D1796" w14:textId="77777777" w:rsidR="003D0430" w:rsidRDefault="003D0430" w:rsidP="00E40BD6">
      <w:pPr>
        <w:numPr>
          <w:ilvl w:val="0"/>
          <w:numId w:val="50"/>
        </w:numPr>
      </w:pPr>
      <w:r w:rsidRPr="001A01BA">
        <w:rPr>
          <w:rFonts w:ascii="Segoe UI Symbol" w:hAnsi="Segoe UI Symbol" w:cs="Segoe UI Symbol"/>
        </w:rPr>
        <w:t>☐</w:t>
      </w:r>
      <w:r w:rsidRPr="001A01BA">
        <w:t xml:space="preserve"> Prior reports or concerns</w:t>
      </w:r>
    </w:p>
    <w:p w14:paraId="225E9B2D" w14:textId="77777777" w:rsidR="003D0430" w:rsidRPr="001A01BA" w:rsidRDefault="003D0430" w:rsidP="003D0430"/>
    <w:p w14:paraId="3A670B90" w14:textId="77777777" w:rsidR="00DA1CE5" w:rsidRDefault="00DA1CE5">
      <w:pPr>
        <w:rPr>
          <w:b/>
          <w:bCs/>
          <w:sz w:val="28"/>
          <w:szCs w:val="28"/>
        </w:rPr>
      </w:pPr>
      <w:r>
        <w:rPr>
          <w:b/>
          <w:bCs/>
          <w:sz w:val="28"/>
          <w:szCs w:val="28"/>
        </w:rPr>
        <w:br w:type="page"/>
      </w:r>
    </w:p>
    <w:p w14:paraId="2273E457" w14:textId="74E2C330" w:rsidR="003D0430" w:rsidRPr="002E354D" w:rsidRDefault="003D0430" w:rsidP="003D0430">
      <w:pPr>
        <w:rPr>
          <w:b/>
          <w:bCs/>
          <w:sz w:val="28"/>
          <w:szCs w:val="28"/>
        </w:rPr>
      </w:pPr>
      <w:r w:rsidRPr="002E354D">
        <w:rPr>
          <w:b/>
          <w:bCs/>
          <w:sz w:val="28"/>
          <w:szCs w:val="28"/>
        </w:rPr>
        <w:lastRenderedPageBreak/>
        <w:t>SECTION 3 — Harm and Risk Profile (Impact)</w:t>
      </w:r>
    </w:p>
    <w:p w14:paraId="530BB306" w14:textId="77777777" w:rsidR="003D0430" w:rsidRPr="001A01BA" w:rsidRDefault="003D0430" w:rsidP="003D0430">
      <w:pPr>
        <w:rPr>
          <w:b/>
          <w:bCs/>
        </w:rPr>
      </w:pPr>
      <w:r w:rsidRPr="001A01BA">
        <w:rPr>
          <w:b/>
          <w:bCs/>
        </w:rPr>
        <w:t>This section records reported or observed impacts relevant to safety risk. It does not determine clinical or legal findings. Focus on impact and risk, not blame.</w:t>
      </w:r>
    </w:p>
    <w:p w14:paraId="02DFC9B8" w14:textId="77777777" w:rsidR="003D0430" w:rsidRPr="001A01BA" w:rsidRDefault="003D0430" w:rsidP="003D0430">
      <w:r w:rsidRPr="001A01BA">
        <w:t>Reported impacts:</w:t>
      </w:r>
    </w:p>
    <w:p w14:paraId="5E4A57D5" w14:textId="77777777" w:rsidR="003D0430" w:rsidRPr="001A01BA" w:rsidRDefault="003D0430" w:rsidP="00E40BD6">
      <w:pPr>
        <w:numPr>
          <w:ilvl w:val="0"/>
          <w:numId w:val="51"/>
        </w:numPr>
      </w:pPr>
      <w:r w:rsidRPr="001A01BA">
        <w:rPr>
          <w:rFonts w:ascii="Segoe UI Symbol" w:hAnsi="Segoe UI Symbol" w:cs="Segoe UI Symbol"/>
        </w:rPr>
        <w:t>☐</w:t>
      </w:r>
      <w:r w:rsidRPr="001A01BA">
        <w:t xml:space="preserve"> Fear or intimidation</w:t>
      </w:r>
    </w:p>
    <w:p w14:paraId="651864DD" w14:textId="77777777" w:rsidR="003D0430" w:rsidRPr="001A01BA" w:rsidRDefault="003D0430" w:rsidP="00E40BD6">
      <w:pPr>
        <w:numPr>
          <w:ilvl w:val="0"/>
          <w:numId w:val="51"/>
        </w:numPr>
      </w:pPr>
      <w:r w:rsidRPr="001A01BA">
        <w:rPr>
          <w:rFonts w:ascii="Segoe UI Symbol" w:hAnsi="Segoe UI Symbol" w:cs="Segoe UI Symbol"/>
        </w:rPr>
        <w:t>☐</w:t>
      </w:r>
      <w:r w:rsidRPr="001A01BA">
        <w:t xml:space="preserve"> Distress or anxiety</w:t>
      </w:r>
    </w:p>
    <w:p w14:paraId="73E264FF" w14:textId="77777777" w:rsidR="003D0430" w:rsidRPr="001A01BA" w:rsidRDefault="003D0430" w:rsidP="00E40BD6">
      <w:pPr>
        <w:numPr>
          <w:ilvl w:val="0"/>
          <w:numId w:val="51"/>
        </w:numPr>
      </w:pPr>
      <w:r w:rsidRPr="001A01BA">
        <w:rPr>
          <w:rFonts w:ascii="Segoe UI Symbol" w:hAnsi="Segoe UI Symbol" w:cs="Segoe UI Symbol"/>
        </w:rPr>
        <w:t>☐</w:t>
      </w:r>
      <w:r w:rsidRPr="001A01BA">
        <w:t xml:space="preserve"> Avoidance of work/study/locations</w:t>
      </w:r>
    </w:p>
    <w:p w14:paraId="4F498E5C" w14:textId="77777777" w:rsidR="003D0430" w:rsidRPr="001A01BA" w:rsidRDefault="003D0430" w:rsidP="00E40BD6">
      <w:pPr>
        <w:numPr>
          <w:ilvl w:val="0"/>
          <w:numId w:val="51"/>
        </w:numPr>
      </w:pPr>
      <w:r w:rsidRPr="001A01BA">
        <w:rPr>
          <w:rFonts w:ascii="Segoe UI Symbol" w:hAnsi="Segoe UI Symbol" w:cs="Segoe UI Symbol"/>
        </w:rPr>
        <w:t>☐</w:t>
      </w:r>
      <w:r w:rsidRPr="001A01BA">
        <w:t xml:space="preserve"> Impaired participation or performance</w:t>
      </w:r>
    </w:p>
    <w:p w14:paraId="53E745D9" w14:textId="77777777" w:rsidR="003D0430" w:rsidRPr="001A01BA" w:rsidRDefault="003D0430" w:rsidP="00E40BD6">
      <w:pPr>
        <w:numPr>
          <w:ilvl w:val="0"/>
          <w:numId w:val="51"/>
        </w:numPr>
      </w:pPr>
      <w:r w:rsidRPr="001A01BA">
        <w:rPr>
          <w:rFonts w:ascii="Segoe UI Symbol" w:hAnsi="Segoe UI Symbol" w:cs="Segoe UI Symbol"/>
        </w:rPr>
        <w:t>☐</w:t>
      </w:r>
      <w:r w:rsidRPr="001A01BA">
        <w:t xml:space="preserve"> Loss of autonomy or control</w:t>
      </w:r>
    </w:p>
    <w:p w14:paraId="6A6F7B48" w14:textId="77777777" w:rsidR="003D0430" w:rsidRPr="001A01BA" w:rsidRDefault="003D0430" w:rsidP="00E40BD6">
      <w:pPr>
        <w:numPr>
          <w:ilvl w:val="0"/>
          <w:numId w:val="51"/>
        </w:numPr>
      </w:pPr>
      <w:r w:rsidRPr="001A01BA">
        <w:rPr>
          <w:rFonts w:ascii="Segoe UI Symbol" w:hAnsi="Segoe UI Symbol" w:cs="Segoe UI Symbol"/>
        </w:rPr>
        <w:t>☐</w:t>
      </w:r>
      <w:r w:rsidRPr="001A01BA">
        <w:t xml:space="preserve"> Other (describe)</w:t>
      </w:r>
    </w:p>
    <w:p w14:paraId="51D9771C" w14:textId="77777777" w:rsidR="003D0430" w:rsidRPr="001A01BA" w:rsidRDefault="003D0430" w:rsidP="00E40BD6">
      <w:pPr>
        <w:numPr>
          <w:ilvl w:val="0"/>
          <w:numId w:val="51"/>
        </w:numPr>
      </w:pPr>
      <w:r w:rsidRPr="001A01BA">
        <w:t>Is there ongoing exposure or contact?</w:t>
      </w:r>
    </w:p>
    <w:p w14:paraId="1EBB53FA"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Yes </w:t>
      </w:r>
      <w:r w:rsidRPr="001A01BA">
        <w:rPr>
          <w:rFonts w:ascii="Segoe UI Symbol" w:hAnsi="Segoe UI Symbol" w:cs="Segoe UI Symbol"/>
        </w:rPr>
        <w:t>☐</w:t>
      </w:r>
      <w:r w:rsidRPr="001A01BA">
        <w:t xml:space="preserve"> No</w:t>
      </w:r>
    </w:p>
    <w:p w14:paraId="13915964" w14:textId="77777777" w:rsidR="003D0430" w:rsidRPr="001A01BA" w:rsidRDefault="003D0430" w:rsidP="00E40BD6">
      <w:pPr>
        <w:numPr>
          <w:ilvl w:val="0"/>
          <w:numId w:val="51"/>
        </w:numPr>
      </w:pPr>
      <w:r w:rsidRPr="001A01BA">
        <w:t>Are there observable indicators suggesting an elevated risk of escalation or retaliation?</w:t>
      </w:r>
    </w:p>
    <w:p w14:paraId="4A1F1450" w14:textId="77777777" w:rsidR="003D0430" w:rsidRPr="001A01BA" w:rsidRDefault="003D0430" w:rsidP="003D0430">
      <w:pPr>
        <w:ind w:left="720"/>
      </w:pPr>
      <w:r w:rsidRPr="001A01BA">
        <w:t>(e.g., behaviour change, intimidation, power leverage, persistence despite boundaries, attempts to control communication or access, prior history, or increased contact)</w:t>
      </w:r>
    </w:p>
    <w:p w14:paraId="255B29BD"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Yes (describe) </w:t>
      </w:r>
    </w:p>
    <w:p w14:paraId="355D07FC"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No</w:t>
      </w:r>
    </w:p>
    <w:p w14:paraId="4D081D99" w14:textId="77777777" w:rsidR="003D0430" w:rsidRPr="001A01BA" w:rsidRDefault="003D0430" w:rsidP="00E40BD6">
      <w:pPr>
        <w:numPr>
          <w:ilvl w:val="0"/>
          <w:numId w:val="51"/>
        </w:numPr>
      </w:pPr>
      <w:r w:rsidRPr="001A01BA">
        <w:t>Are there factors that increase vulnerability or create barriers to reporting?</w:t>
      </w:r>
    </w:p>
    <w:p w14:paraId="4B644242" w14:textId="77777777" w:rsidR="003D0430" w:rsidRPr="001A01BA" w:rsidRDefault="003D0430" w:rsidP="003D0430">
      <w:pPr>
        <w:ind w:left="720"/>
      </w:pPr>
      <w:r w:rsidRPr="001A01BA">
        <w:t>(e.g., power dependency, casual status, student assessment, accommodation, visa, disability, cultural/language)</w:t>
      </w:r>
    </w:p>
    <w:p w14:paraId="604EC959"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Yes (describe) </w:t>
      </w:r>
    </w:p>
    <w:p w14:paraId="498F4056"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No</w:t>
      </w:r>
    </w:p>
    <w:p w14:paraId="17A3F764" w14:textId="77777777" w:rsidR="003D0430" w:rsidRPr="001A01BA" w:rsidRDefault="003D0430" w:rsidP="003D0430"/>
    <w:p w14:paraId="08566A22" w14:textId="77777777" w:rsidR="003D0430" w:rsidRPr="002E354D" w:rsidRDefault="003D0430" w:rsidP="003D0430">
      <w:pPr>
        <w:rPr>
          <w:b/>
          <w:bCs/>
          <w:sz w:val="28"/>
          <w:szCs w:val="28"/>
        </w:rPr>
      </w:pPr>
      <w:r w:rsidRPr="002E354D">
        <w:rPr>
          <w:b/>
          <w:bCs/>
          <w:sz w:val="28"/>
          <w:szCs w:val="28"/>
        </w:rPr>
        <w:t xml:space="preserve">SECTION 4 — Immediate Safety Controls Confirmed or Implemented </w:t>
      </w:r>
    </w:p>
    <w:p w14:paraId="763253AB" w14:textId="77777777" w:rsidR="003D0430" w:rsidRPr="001A01BA" w:rsidRDefault="003D0430" w:rsidP="003D0430">
      <w:pPr>
        <w:rPr>
          <w:b/>
          <w:bCs/>
        </w:rPr>
      </w:pPr>
      <w:r w:rsidRPr="001A01BA">
        <w:rPr>
          <w:b/>
          <w:bCs/>
        </w:rPr>
        <w:t>Record protective actions, not conclusions.</w:t>
      </w:r>
    </w:p>
    <w:p w14:paraId="03C0C59B" w14:textId="77777777" w:rsidR="003D0430" w:rsidRPr="001A01BA" w:rsidRDefault="003D0430" w:rsidP="003D0430">
      <w:pPr>
        <w:rPr>
          <w:b/>
          <w:bCs/>
        </w:rPr>
      </w:pPr>
      <w:r w:rsidRPr="001A01BA">
        <w:rPr>
          <w:b/>
          <w:bCs/>
        </w:rPr>
        <w:t>Interim measures applied:</w:t>
      </w:r>
    </w:p>
    <w:p w14:paraId="15696FCD" w14:textId="77777777" w:rsidR="003D0430" w:rsidRPr="001A01BA" w:rsidRDefault="003D0430" w:rsidP="00E40BD6">
      <w:pPr>
        <w:numPr>
          <w:ilvl w:val="0"/>
          <w:numId w:val="52"/>
        </w:numPr>
      </w:pPr>
      <w:r w:rsidRPr="001A01BA">
        <w:rPr>
          <w:rFonts w:ascii="Segoe UI Symbol" w:hAnsi="Segoe UI Symbol" w:cs="Segoe UI Symbol"/>
        </w:rPr>
        <w:t>☐</w:t>
      </w:r>
      <w:r w:rsidRPr="001A01BA">
        <w:t xml:space="preserve"> Separation of parties</w:t>
      </w:r>
    </w:p>
    <w:p w14:paraId="08F2D08F" w14:textId="77777777" w:rsidR="003D0430" w:rsidRPr="001A01BA" w:rsidRDefault="003D0430" w:rsidP="00E40BD6">
      <w:pPr>
        <w:numPr>
          <w:ilvl w:val="0"/>
          <w:numId w:val="52"/>
        </w:numPr>
      </w:pPr>
      <w:r w:rsidRPr="001A01BA">
        <w:rPr>
          <w:rFonts w:ascii="Segoe UI Symbol" w:hAnsi="Segoe UI Symbol" w:cs="Segoe UI Symbol"/>
        </w:rPr>
        <w:t>☐</w:t>
      </w:r>
      <w:r w:rsidRPr="001A01BA">
        <w:t xml:space="preserve"> Adjusted supervision or reporting lines</w:t>
      </w:r>
    </w:p>
    <w:p w14:paraId="6637C38E" w14:textId="77777777" w:rsidR="003D0430" w:rsidRPr="001A01BA" w:rsidRDefault="003D0430" w:rsidP="00E40BD6">
      <w:pPr>
        <w:numPr>
          <w:ilvl w:val="0"/>
          <w:numId w:val="52"/>
        </w:numPr>
      </w:pPr>
      <w:r w:rsidRPr="001A01BA">
        <w:rPr>
          <w:rFonts w:ascii="Segoe UI Symbol" w:hAnsi="Segoe UI Symbol" w:cs="Segoe UI Symbol"/>
        </w:rPr>
        <w:t>☐</w:t>
      </w:r>
      <w:r w:rsidRPr="001A01BA">
        <w:t xml:space="preserve"> Modified duties/schedules</w:t>
      </w:r>
    </w:p>
    <w:p w14:paraId="045614FA" w14:textId="77777777" w:rsidR="003D0430" w:rsidRPr="001A01BA" w:rsidRDefault="003D0430" w:rsidP="00E40BD6">
      <w:pPr>
        <w:numPr>
          <w:ilvl w:val="0"/>
          <w:numId w:val="52"/>
        </w:numPr>
      </w:pPr>
      <w:r w:rsidRPr="001A01BA">
        <w:rPr>
          <w:rFonts w:ascii="Segoe UI Symbol" w:hAnsi="Segoe UI Symbol" w:cs="Segoe UI Symbol"/>
        </w:rPr>
        <w:t>☐</w:t>
      </w:r>
      <w:r w:rsidRPr="001A01BA">
        <w:t xml:space="preserve"> Access to support services</w:t>
      </w:r>
    </w:p>
    <w:p w14:paraId="756F6DFE" w14:textId="77777777" w:rsidR="003D0430" w:rsidRPr="001A01BA" w:rsidRDefault="003D0430" w:rsidP="00E40BD6">
      <w:pPr>
        <w:numPr>
          <w:ilvl w:val="0"/>
          <w:numId w:val="52"/>
        </w:numPr>
      </w:pPr>
      <w:r w:rsidRPr="001A01BA">
        <w:rPr>
          <w:rFonts w:ascii="Segoe UI Symbol" w:hAnsi="Segoe UI Symbol" w:cs="Segoe UI Symbol"/>
        </w:rPr>
        <w:lastRenderedPageBreak/>
        <w:t>☐</w:t>
      </w:r>
      <w:r w:rsidRPr="001A01BA">
        <w:t xml:space="preserve"> Non-retaliation instructions</w:t>
      </w:r>
    </w:p>
    <w:p w14:paraId="4EDBABCC" w14:textId="77777777" w:rsidR="003D0430" w:rsidRPr="001A01BA" w:rsidRDefault="003D0430" w:rsidP="00E40BD6">
      <w:pPr>
        <w:numPr>
          <w:ilvl w:val="0"/>
          <w:numId w:val="52"/>
        </w:numPr>
      </w:pPr>
      <w:r w:rsidRPr="001A01BA">
        <w:rPr>
          <w:rFonts w:ascii="Segoe UI Symbol" w:hAnsi="Segoe UI Symbol" w:cs="Segoe UI Symbol"/>
        </w:rPr>
        <w:t>☐</w:t>
      </w:r>
      <w:r w:rsidRPr="001A01BA">
        <w:t xml:space="preserve"> Controlled communication arrangements established</w:t>
      </w:r>
      <w:r w:rsidRPr="001A01BA">
        <w:br/>
        <w:t>(e.g., mediated communication, no direct contact).</w:t>
      </w:r>
    </w:p>
    <w:p w14:paraId="5C5A9B22" w14:textId="77777777" w:rsidR="003D0430" w:rsidRPr="001A01BA" w:rsidRDefault="003D0430" w:rsidP="00E40BD6">
      <w:pPr>
        <w:numPr>
          <w:ilvl w:val="0"/>
          <w:numId w:val="52"/>
        </w:numPr>
      </w:pPr>
      <w:r w:rsidRPr="001A01BA">
        <w:rPr>
          <w:rFonts w:ascii="Segoe UI Symbol" w:hAnsi="Segoe UI Symbol" w:cs="Segoe UI Symbol"/>
        </w:rPr>
        <w:t>☐</w:t>
      </w:r>
      <w:r w:rsidRPr="001A01BA">
        <w:t xml:space="preserve"> Other</w:t>
      </w:r>
    </w:p>
    <w:p w14:paraId="1AFE4204" w14:textId="77777777" w:rsidR="003D0430" w:rsidRPr="001A01BA" w:rsidRDefault="003D0430" w:rsidP="00E40BD6">
      <w:pPr>
        <w:numPr>
          <w:ilvl w:val="0"/>
          <w:numId w:val="52"/>
        </w:numPr>
      </w:pPr>
      <w:r w:rsidRPr="001A01BA">
        <w:t>Date controls implemented/confirmed:</w:t>
      </w:r>
    </w:p>
    <w:p w14:paraId="2737650D" w14:textId="77777777" w:rsidR="003D0430" w:rsidRPr="001A01BA" w:rsidRDefault="003D0430" w:rsidP="00E40BD6">
      <w:pPr>
        <w:numPr>
          <w:ilvl w:val="0"/>
          <w:numId w:val="52"/>
        </w:numPr>
      </w:pPr>
      <w:r w:rsidRPr="001A01BA">
        <w:t>Responsible officer (safety response owner):</w:t>
      </w:r>
    </w:p>
    <w:p w14:paraId="132C7626" w14:textId="7EDCB1A3" w:rsidR="003D0430" w:rsidRDefault="003D0430" w:rsidP="003D0430"/>
    <w:p w14:paraId="2BBD3BCA" w14:textId="77777777" w:rsidR="003D0430" w:rsidRPr="002E354D" w:rsidRDefault="003D0430" w:rsidP="003D0430">
      <w:pPr>
        <w:rPr>
          <w:b/>
          <w:bCs/>
          <w:sz w:val="28"/>
          <w:szCs w:val="28"/>
        </w:rPr>
      </w:pPr>
      <w:r w:rsidRPr="002E354D">
        <w:rPr>
          <w:b/>
          <w:bCs/>
          <w:sz w:val="28"/>
          <w:szCs w:val="28"/>
        </w:rPr>
        <w:t>SECTION 5 — Contributing Factors Analysis</w:t>
      </w:r>
    </w:p>
    <w:p w14:paraId="15AB7FC3" w14:textId="77777777" w:rsidR="003D0430" w:rsidRPr="001A01BA" w:rsidRDefault="003D0430" w:rsidP="003D0430">
      <w:r w:rsidRPr="001A01BA">
        <w:t>Analysis should focus on organisational conditions and control effectiveness rather than determining intent, credibility, or blame.</w:t>
      </w:r>
    </w:p>
    <w:p w14:paraId="6F512B56" w14:textId="77777777" w:rsidR="003D0430" w:rsidRPr="001A01BA" w:rsidRDefault="003D0430" w:rsidP="003D0430">
      <w:pPr>
        <w:rPr>
          <w:b/>
          <w:bCs/>
        </w:rPr>
      </w:pPr>
      <w:r w:rsidRPr="001A01BA">
        <w:rPr>
          <w:b/>
          <w:bCs/>
        </w:rPr>
        <w:t>A. Power and Role Factors</w:t>
      </w:r>
    </w:p>
    <w:p w14:paraId="17F877BC" w14:textId="77777777" w:rsidR="003D0430" w:rsidRPr="001A01BA" w:rsidRDefault="003D0430" w:rsidP="00E40BD6">
      <w:pPr>
        <w:numPr>
          <w:ilvl w:val="0"/>
          <w:numId w:val="53"/>
        </w:numPr>
      </w:pPr>
      <w:r w:rsidRPr="001A01BA">
        <w:t>Was there a real or perceived power imbalance?</w:t>
      </w:r>
    </w:p>
    <w:p w14:paraId="32161395" w14:textId="77777777" w:rsidR="003D0430" w:rsidRPr="001A01BA" w:rsidRDefault="003D0430" w:rsidP="00E40BD6">
      <w:pPr>
        <w:numPr>
          <w:ilvl w:val="0"/>
          <w:numId w:val="53"/>
        </w:numPr>
      </w:pPr>
      <w:r w:rsidRPr="001A01BA">
        <w:t>Did authority or dependency limit choice or ability to refuse?</w:t>
      </w:r>
    </w:p>
    <w:p w14:paraId="13F9FC05" w14:textId="77777777" w:rsidR="003D0430" w:rsidRPr="001A01BA" w:rsidRDefault="003D0430" w:rsidP="00E40BD6">
      <w:pPr>
        <w:numPr>
          <w:ilvl w:val="0"/>
          <w:numId w:val="53"/>
        </w:numPr>
      </w:pPr>
      <w:r w:rsidRPr="001A01BA">
        <w:t>Were there structural or relational factors affecting the person's ability to disengage or report?</w:t>
      </w:r>
    </w:p>
    <w:p w14:paraId="78460AD4" w14:textId="77777777" w:rsidR="003D0430" w:rsidRPr="001A01BA" w:rsidRDefault="003D0430" w:rsidP="003D0430"/>
    <w:p w14:paraId="321A5E01" w14:textId="77777777" w:rsidR="003D0430" w:rsidRPr="001A01BA" w:rsidRDefault="003D0430" w:rsidP="003D0430">
      <w:pPr>
        <w:rPr>
          <w:b/>
          <w:bCs/>
        </w:rPr>
      </w:pPr>
      <w:r w:rsidRPr="001A01BA">
        <w:rPr>
          <w:b/>
          <w:bCs/>
        </w:rPr>
        <w:t>B. Organisational and Cultural Factors</w:t>
      </w:r>
    </w:p>
    <w:p w14:paraId="389510EC" w14:textId="77777777" w:rsidR="003D0430" w:rsidRPr="001A01BA" w:rsidRDefault="003D0430" w:rsidP="00E40BD6">
      <w:pPr>
        <w:numPr>
          <w:ilvl w:val="0"/>
          <w:numId w:val="54"/>
        </w:numPr>
      </w:pPr>
      <w:r w:rsidRPr="001A01BA">
        <w:t>Were behavioural standards and boundaries clear and reinforced?</w:t>
      </w:r>
    </w:p>
    <w:p w14:paraId="49B70F4A" w14:textId="77777777" w:rsidR="003D0430" w:rsidRPr="001A01BA" w:rsidRDefault="003D0430" w:rsidP="00E40BD6">
      <w:pPr>
        <w:numPr>
          <w:ilvl w:val="0"/>
          <w:numId w:val="54"/>
        </w:numPr>
      </w:pPr>
      <w:r w:rsidRPr="001A01BA">
        <w:t>Was minimisation or normalisation evident?</w:t>
      </w:r>
    </w:p>
    <w:p w14:paraId="0ED276C2" w14:textId="77777777" w:rsidR="003D0430" w:rsidRPr="001A01BA" w:rsidRDefault="003D0430" w:rsidP="00E40BD6">
      <w:pPr>
        <w:numPr>
          <w:ilvl w:val="0"/>
          <w:numId w:val="54"/>
        </w:numPr>
      </w:pPr>
      <w:r w:rsidRPr="001A01BA">
        <w:t>Were previous concerns or warning signs present?</w:t>
      </w:r>
    </w:p>
    <w:p w14:paraId="3B22A108" w14:textId="77777777" w:rsidR="003D0430" w:rsidRPr="001A01BA" w:rsidRDefault="003D0430" w:rsidP="003D0430">
      <w:pPr>
        <w:rPr>
          <w:b/>
          <w:bCs/>
        </w:rPr>
      </w:pPr>
      <w:r w:rsidRPr="001A01BA">
        <w:rPr>
          <w:b/>
          <w:bCs/>
        </w:rPr>
        <w:t>C. Control and Governance Factors</w:t>
      </w:r>
    </w:p>
    <w:p w14:paraId="3A887E5B" w14:textId="77777777" w:rsidR="003D0430" w:rsidRPr="001A01BA" w:rsidRDefault="003D0430" w:rsidP="00E40BD6">
      <w:pPr>
        <w:numPr>
          <w:ilvl w:val="0"/>
          <w:numId w:val="55"/>
        </w:numPr>
      </w:pPr>
      <w:proofErr w:type="spellStart"/>
      <w:r w:rsidRPr="001A01BA">
        <w:t>Were</w:t>
      </w:r>
      <w:proofErr w:type="spellEnd"/>
      <w:r w:rsidRPr="001A01BA">
        <w:t xml:space="preserve"> reporting pathways visible, trusted, and accessible?</w:t>
      </w:r>
    </w:p>
    <w:p w14:paraId="216449B8" w14:textId="77777777" w:rsidR="003D0430" w:rsidRPr="001A01BA" w:rsidRDefault="003D0430" w:rsidP="00E40BD6">
      <w:pPr>
        <w:numPr>
          <w:ilvl w:val="0"/>
          <w:numId w:val="55"/>
        </w:numPr>
      </w:pPr>
      <w:r w:rsidRPr="001A01BA">
        <w:t>Were the early indicators acted upon appropriately?</w:t>
      </w:r>
    </w:p>
    <w:p w14:paraId="1F6CD776" w14:textId="77777777" w:rsidR="003D0430" w:rsidRPr="001A01BA" w:rsidRDefault="003D0430" w:rsidP="00E40BD6">
      <w:pPr>
        <w:numPr>
          <w:ilvl w:val="0"/>
          <w:numId w:val="55"/>
        </w:numPr>
      </w:pPr>
      <w:r w:rsidRPr="001A01BA">
        <w:t>Were managers equipped to intervene early?</w:t>
      </w:r>
    </w:p>
    <w:p w14:paraId="2D928583" w14:textId="77777777" w:rsidR="003D0430" w:rsidRPr="001A01BA" w:rsidRDefault="003D0430" w:rsidP="003D0430"/>
    <w:p w14:paraId="6918BC8B" w14:textId="77777777" w:rsidR="003D0430" w:rsidRPr="001A01BA" w:rsidRDefault="003D0430" w:rsidP="003D0430">
      <w:pPr>
        <w:rPr>
          <w:b/>
          <w:bCs/>
        </w:rPr>
      </w:pPr>
      <w:r w:rsidRPr="001A01BA">
        <w:rPr>
          <w:b/>
          <w:bCs/>
        </w:rPr>
        <w:t>D. Environmental and System Factors</w:t>
      </w:r>
    </w:p>
    <w:p w14:paraId="7506050C" w14:textId="77777777" w:rsidR="003D0430" w:rsidRPr="001A01BA" w:rsidRDefault="003D0430" w:rsidP="00E40BD6">
      <w:pPr>
        <w:numPr>
          <w:ilvl w:val="0"/>
          <w:numId w:val="56"/>
        </w:numPr>
      </w:pPr>
      <w:r w:rsidRPr="001A01BA">
        <w:t>Did physical or digital environments enable isolation or repeated contact?</w:t>
      </w:r>
    </w:p>
    <w:p w14:paraId="02FC946D" w14:textId="77777777" w:rsidR="003D0430" w:rsidRPr="001A01BA" w:rsidRDefault="003D0430" w:rsidP="00E40BD6">
      <w:pPr>
        <w:numPr>
          <w:ilvl w:val="0"/>
          <w:numId w:val="56"/>
        </w:numPr>
      </w:pPr>
      <w:r w:rsidRPr="001A01BA">
        <w:t>Did rostering, workload, supervision, or remote work increase risk?</w:t>
      </w:r>
    </w:p>
    <w:p w14:paraId="2ED6BED7" w14:textId="77777777" w:rsidR="003D0430" w:rsidRPr="001A01BA" w:rsidRDefault="003D0430" w:rsidP="00E40BD6">
      <w:pPr>
        <w:numPr>
          <w:ilvl w:val="0"/>
          <w:numId w:val="56"/>
        </w:numPr>
      </w:pPr>
      <w:r w:rsidRPr="001A01BA">
        <w:t>Were safeguards overly reliant on individual action?</w:t>
      </w:r>
    </w:p>
    <w:p w14:paraId="7F63FC25" w14:textId="77777777" w:rsidR="003D0430" w:rsidRPr="001A01BA" w:rsidRDefault="003D0430" w:rsidP="003D0430"/>
    <w:p w14:paraId="416BEF87" w14:textId="77777777" w:rsidR="00DA1CE5" w:rsidRDefault="00DA1CE5">
      <w:pPr>
        <w:rPr>
          <w:b/>
          <w:bCs/>
          <w:sz w:val="32"/>
          <w:szCs w:val="32"/>
        </w:rPr>
      </w:pPr>
      <w:r>
        <w:rPr>
          <w:b/>
          <w:bCs/>
          <w:sz w:val="32"/>
          <w:szCs w:val="32"/>
        </w:rPr>
        <w:br w:type="page"/>
      </w:r>
    </w:p>
    <w:p w14:paraId="39CD1792" w14:textId="6B9B572B" w:rsidR="003D0430" w:rsidRPr="002E354D" w:rsidRDefault="003D0430" w:rsidP="003D0430">
      <w:pPr>
        <w:rPr>
          <w:b/>
          <w:bCs/>
          <w:sz w:val="32"/>
          <w:szCs w:val="32"/>
        </w:rPr>
      </w:pPr>
      <w:r w:rsidRPr="002E354D">
        <w:rPr>
          <w:b/>
          <w:bCs/>
          <w:sz w:val="32"/>
          <w:szCs w:val="32"/>
        </w:rPr>
        <w:lastRenderedPageBreak/>
        <w:t>SECTION 6 — Control Effectiveness Review</w:t>
      </w:r>
    </w:p>
    <w:p w14:paraId="0C0E06E5" w14:textId="77777777" w:rsidR="003D0430" w:rsidRPr="001A01BA" w:rsidRDefault="003D0430" w:rsidP="003D0430">
      <w:r w:rsidRPr="001A01BA">
        <w:t xml:space="preserve">Applies </w:t>
      </w:r>
      <w:proofErr w:type="spellStart"/>
      <w:r w:rsidRPr="001A01BA">
        <w:t>WHS</w:t>
      </w:r>
      <w:proofErr w:type="spellEnd"/>
      <w:r w:rsidRPr="001A01BA">
        <w:t xml:space="preserve"> control-effectiveness thinking adapted for GBV and psychosocial hazards. Analysis should focus on organisational control effectiveness rather than attributing responsibility to individuals.</w:t>
      </w:r>
    </w:p>
    <w:p w14:paraId="112B4447" w14:textId="77777777" w:rsidR="003D0430" w:rsidRPr="001A01BA" w:rsidRDefault="003D0430" w:rsidP="003D0430"/>
    <w:p w14:paraId="43E71D67" w14:textId="77777777" w:rsidR="003D0430" w:rsidRPr="001A01BA" w:rsidRDefault="003D0430" w:rsidP="00E40BD6">
      <w:pPr>
        <w:numPr>
          <w:ilvl w:val="0"/>
          <w:numId w:val="57"/>
        </w:numPr>
      </w:pPr>
      <w:r w:rsidRPr="001A01BA">
        <w:t>What controls should have prevented or limited harm?</w:t>
      </w:r>
    </w:p>
    <w:p w14:paraId="145FC872" w14:textId="77777777" w:rsidR="003D0430" w:rsidRPr="001A01BA" w:rsidRDefault="003D0430" w:rsidP="00E40BD6">
      <w:pPr>
        <w:numPr>
          <w:ilvl w:val="0"/>
          <w:numId w:val="57"/>
        </w:numPr>
      </w:pPr>
      <w:r w:rsidRPr="001A01BA">
        <w:t>Which controls were ineffective or absent?</w:t>
      </w:r>
    </w:p>
    <w:p w14:paraId="39997097" w14:textId="77777777" w:rsidR="003D0430" w:rsidRPr="001A01BA" w:rsidRDefault="003D0430" w:rsidP="003D0430">
      <w:pPr>
        <w:rPr>
          <w:b/>
          <w:bCs/>
        </w:rPr>
      </w:pPr>
      <w:r w:rsidRPr="001A01BA">
        <w:rPr>
          <w:b/>
          <w:bCs/>
        </w:rPr>
        <w:t>Control type:</w:t>
      </w:r>
    </w:p>
    <w:p w14:paraId="4E812D04" w14:textId="77777777" w:rsidR="003D0430" w:rsidRPr="001A01BA" w:rsidRDefault="003D0430" w:rsidP="00E40BD6">
      <w:pPr>
        <w:numPr>
          <w:ilvl w:val="0"/>
          <w:numId w:val="58"/>
        </w:numPr>
      </w:pPr>
      <w:r w:rsidRPr="001A01BA">
        <w:rPr>
          <w:rFonts w:ascii="Segoe UI Symbol" w:hAnsi="Segoe UI Symbol" w:cs="Segoe UI Symbol"/>
        </w:rPr>
        <w:t>☐</w:t>
      </w:r>
      <w:r w:rsidRPr="001A01BA">
        <w:t xml:space="preserve"> Preventative</w:t>
      </w:r>
    </w:p>
    <w:p w14:paraId="4CA8DC54" w14:textId="77777777" w:rsidR="003D0430" w:rsidRPr="001A01BA" w:rsidRDefault="003D0430" w:rsidP="00E40BD6">
      <w:pPr>
        <w:numPr>
          <w:ilvl w:val="0"/>
          <w:numId w:val="58"/>
        </w:numPr>
      </w:pPr>
      <w:r w:rsidRPr="001A01BA">
        <w:rPr>
          <w:rFonts w:ascii="Segoe UI Symbol" w:hAnsi="Segoe UI Symbol" w:cs="Segoe UI Symbol"/>
        </w:rPr>
        <w:t>☐</w:t>
      </w:r>
      <w:r w:rsidRPr="001A01BA">
        <w:t xml:space="preserve"> Detective</w:t>
      </w:r>
    </w:p>
    <w:p w14:paraId="05194F3F" w14:textId="77777777" w:rsidR="003D0430" w:rsidRPr="001A01BA" w:rsidRDefault="003D0430" w:rsidP="00E40BD6">
      <w:pPr>
        <w:numPr>
          <w:ilvl w:val="0"/>
          <w:numId w:val="58"/>
        </w:numPr>
      </w:pPr>
      <w:r w:rsidRPr="001A01BA">
        <w:rPr>
          <w:rFonts w:ascii="Segoe UI Symbol" w:hAnsi="Segoe UI Symbol" w:cs="Segoe UI Symbol"/>
        </w:rPr>
        <w:t>☐</w:t>
      </w:r>
      <w:r w:rsidRPr="001A01BA">
        <w:t xml:space="preserve"> Reactive only</w:t>
      </w:r>
    </w:p>
    <w:p w14:paraId="3701D75D" w14:textId="77777777" w:rsidR="003D0430" w:rsidRPr="001A01BA" w:rsidRDefault="003D0430" w:rsidP="00E40BD6">
      <w:pPr>
        <w:numPr>
          <w:ilvl w:val="0"/>
          <w:numId w:val="58"/>
        </w:numPr>
      </w:pPr>
      <w:r w:rsidRPr="001A01BA">
        <w:t>Were controls dependent on personal resilience rather than system design?</w:t>
      </w:r>
    </w:p>
    <w:p w14:paraId="5CAFDC75"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Yes (describe) </w:t>
      </w:r>
    </w:p>
    <w:p w14:paraId="61A94DE4"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No</w:t>
      </w:r>
    </w:p>
    <w:p w14:paraId="371E186B" w14:textId="77777777" w:rsidR="003D0430" w:rsidRPr="001A01BA" w:rsidRDefault="003D0430" w:rsidP="00E40BD6">
      <w:pPr>
        <w:numPr>
          <w:ilvl w:val="0"/>
          <w:numId w:val="51"/>
        </w:numPr>
      </w:pPr>
      <w:r w:rsidRPr="001A01BA">
        <w:t xml:space="preserve"> Were controls known, understood, and actively reinforced in practice?</w:t>
      </w:r>
    </w:p>
    <w:p w14:paraId="189B8CA0"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Yes (describe) </w:t>
      </w:r>
    </w:p>
    <w:p w14:paraId="226EA21B" w14:textId="77777777" w:rsidR="003D0430" w:rsidRPr="001A01BA" w:rsidRDefault="003D0430" w:rsidP="00E40BD6">
      <w:pPr>
        <w:numPr>
          <w:ilvl w:val="1"/>
          <w:numId w:val="51"/>
        </w:numPr>
      </w:pPr>
      <w:r w:rsidRPr="001A01BA">
        <w:rPr>
          <w:rFonts w:ascii="Segoe UI Symbol" w:hAnsi="Segoe UI Symbol" w:cs="Segoe UI Symbol"/>
        </w:rPr>
        <w:t>☐</w:t>
      </w:r>
      <w:r w:rsidRPr="001A01BA">
        <w:t xml:space="preserve"> No</w:t>
      </w:r>
    </w:p>
    <w:p w14:paraId="094DA055" w14:textId="77777777" w:rsidR="003D0430" w:rsidRPr="002E354D" w:rsidRDefault="003D0430" w:rsidP="003D0430">
      <w:pPr>
        <w:rPr>
          <w:b/>
          <w:bCs/>
          <w:sz w:val="28"/>
          <w:szCs w:val="28"/>
        </w:rPr>
      </w:pPr>
      <w:r w:rsidRPr="002E354D">
        <w:rPr>
          <w:b/>
          <w:bCs/>
          <w:sz w:val="28"/>
          <w:szCs w:val="28"/>
        </w:rPr>
        <w:t>SECTION 7 — Findings (Systems-Focused)</w:t>
      </w:r>
    </w:p>
    <w:p w14:paraId="020C8B0A" w14:textId="77777777" w:rsidR="003D0430" w:rsidRPr="001A01BA" w:rsidRDefault="003D0430" w:rsidP="003D0430">
      <w:pPr>
        <w:rPr>
          <w:b/>
          <w:bCs/>
        </w:rPr>
      </w:pPr>
      <w:r w:rsidRPr="001A01BA">
        <w:rPr>
          <w:b/>
          <w:bCs/>
        </w:rPr>
        <w:t>Findings summarise organisational and system-level insights relevant to safety risk. They do not determine intent, credibility, misconduct, or policy breach.</w:t>
      </w:r>
    </w:p>
    <w:p w14:paraId="363EADEA" w14:textId="77777777" w:rsidR="003D0430" w:rsidRDefault="003D0430" w:rsidP="003D0430">
      <w:r>
        <w:t>If investigation information suggests the matter may need reclassification or a different pathway, pause pathway-dependent steps where appropriate and refer the matter back to the GBV Incident Response Team for re-triage under Appendix A.</w:t>
      </w:r>
    </w:p>
    <w:p w14:paraId="1DA2B517" w14:textId="77777777" w:rsidR="003D0430" w:rsidRPr="001A01BA" w:rsidRDefault="003D0430" w:rsidP="003D0430">
      <w:r w:rsidRPr="001A01BA">
        <w:t>Do not make disciplinary findings here.</w:t>
      </w:r>
    </w:p>
    <w:p w14:paraId="0609FDFD" w14:textId="77777777" w:rsidR="003D0430" w:rsidRPr="001A01BA" w:rsidRDefault="003D0430" w:rsidP="00E40BD6">
      <w:pPr>
        <w:numPr>
          <w:ilvl w:val="0"/>
          <w:numId w:val="59"/>
        </w:numPr>
      </w:pPr>
      <w:r w:rsidRPr="001A01BA">
        <w:t>Key organisational contributors identified:</w:t>
      </w:r>
    </w:p>
    <w:p w14:paraId="48618317" w14:textId="77777777" w:rsidR="003D0430" w:rsidRPr="001A01BA" w:rsidRDefault="003D0430" w:rsidP="00E40BD6">
      <w:pPr>
        <w:numPr>
          <w:ilvl w:val="0"/>
          <w:numId w:val="59"/>
        </w:numPr>
      </w:pPr>
      <w:r w:rsidRPr="001A01BA">
        <w:t>Key control gaps identified:</w:t>
      </w:r>
    </w:p>
    <w:p w14:paraId="5FEEDB53" w14:textId="77777777" w:rsidR="003D0430" w:rsidRPr="001A01BA" w:rsidRDefault="003D0430" w:rsidP="00E40BD6">
      <w:pPr>
        <w:numPr>
          <w:ilvl w:val="0"/>
          <w:numId w:val="59"/>
        </w:numPr>
      </w:pPr>
      <w:r w:rsidRPr="001A01BA">
        <w:t>Key prevention opportunities:</w:t>
      </w:r>
    </w:p>
    <w:p w14:paraId="6960F46A" w14:textId="77777777" w:rsidR="003D0430" w:rsidRPr="001A01BA" w:rsidRDefault="003D0430" w:rsidP="003D0430"/>
    <w:p w14:paraId="3C03AA4B" w14:textId="77777777" w:rsidR="00DA1CE5" w:rsidRDefault="00DA1CE5">
      <w:pPr>
        <w:rPr>
          <w:b/>
          <w:bCs/>
          <w:sz w:val="28"/>
          <w:szCs w:val="28"/>
        </w:rPr>
      </w:pPr>
      <w:r>
        <w:rPr>
          <w:b/>
          <w:bCs/>
          <w:sz w:val="28"/>
          <w:szCs w:val="28"/>
        </w:rPr>
        <w:br w:type="page"/>
      </w:r>
    </w:p>
    <w:p w14:paraId="478D6A9D" w14:textId="64D0DEE4" w:rsidR="003D0430" w:rsidRPr="002E354D" w:rsidRDefault="003D0430" w:rsidP="003D0430">
      <w:pPr>
        <w:rPr>
          <w:b/>
          <w:bCs/>
          <w:sz w:val="28"/>
          <w:szCs w:val="28"/>
        </w:rPr>
      </w:pPr>
      <w:r w:rsidRPr="002E354D">
        <w:rPr>
          <w:b/>
          <w:bCs/>
          <w:sz w:val="28"/>
          <w:szCs w:val="28"/>
        </w:rPr>
        <w:lastRenderedPageBreak/>
        <w:t>SECTION 8 — Corrective and Preventive Actions</w:t>
      </w:r>
    </w:p>
    <w:p w14:paraId="173FD64A" w14:textId="77777777" w:rsidR="003D0430" w:rsidRPr="001A01BA" w:rsidRDefault="003D0430" w:rsidP="003D0430">
      <w:pPr>
        <w:rPr>
          <w:b/>
          <w:bCs/>
        </w:rPr>
      </w:pPr>
      <w:r w:rsidRPr="001A01BA">
        <w:rPr>
          <w:b/>
          <w:bCs/>
        </w:rPr>
        <w:t>Actions should address the organisational risk conditions identified in the investigation and strengthen preventive safeguards, rather than focusing on individual remediation.</w:t>
      </w:r>
    </w:p>
    <w:p w14:paraId="0867911F" w14:textId="77777777" w:rsidR="003D0430" w:rsidRPr="001A01BA" w:rsidRDefault="003D0430" w:rsidP="003D0430">
      <w:pPr>
        <w:rPr>
          <w:b/>
          <w:bCs/>
        </w:rPr>
      </w:pPr>
      <w:r w:rsidRPr="001A01BA">
        <w:rPr>
          <w:b/>
          <w:bCs/>
        </w:rPr>
        <w:t>Actions must target systems, governance, capability, or environment.</w:t>
      </w:r>
    </w:p>
    <w:tbl>
      <w:tblPr>
        <w:tblStyle w:val="TableGrid"/>
        <w:tblW w:w="0" w:type="auto"/>
        <w:tblLook w:val="04A0" w:firstRow="1" w:lastRow="0" w:firstColumn="1" w:lastColumn="0" w:noHBand="0" w:noVBand="1"/>
      </w:tblPr>
      <w:tblGrid>
        <w:gridCol w:w="809"/>
        <w:gridCol w:w="836"/>
        <w:gridCol w:w="842"/>
        <w:gridCol w:w="7120"/>
      </w:tblGrid>
      <w:tr w:rsidR="003D0430" w:rsidRPr="001A01BA" w14:paraId="778EA543" w14:textId="77777777" w:rsidTr="0040095E">
        <w:tc>
          <w:tcPr>
            <w:tcW w:w="0" w:type="auto"/>
            <w:hideMark/>
          </w:tcPr>
          <w:p w14:paraId="42375195" w14:textId="77777777" w:rsidR="003D0430" w:rsidRPr="001A01BA" w:rsidRDefault="003D0430" w:rsidP="0040095E">
            <w:pPr>
              <w:jc w:val="center"/>
              <w:rPr>
                <w:rFonts w:eastAsia="Times New Roman" w:cstheme="minorHAnsi"/>
                <w:b/>
                <w:bCs/>
                <w:lang w:eastAsia="en-AU"/>
              </w:rPr>
            </w:pPr>
            <w:r w:rsidRPr="001A01BA">
              <w:rPr>
                <w:rFonts w:eastAsia="Times New Roman" w:cstheme="minorHAnsi"/>
                <w:b/>
                <w:bCs/>
                <w:lang w:eastAsia="en-AU"/>
              </w:rPr>
              <w:t>Action</w:t>
            </w:r>
          </w:p>
        </w:tc>
        <w:tc>
          <w:tcPr>
            <w:tcW w:w="0" w:type="auto"/>
            <w:hideMark/>
          </w:tcPr>
          <w:p w14:paraId="5F419619" w14:textId="77777777" w:rsidR="003D0430" w:rsidRPr="001A01BA" w:rsidRDefault="003D0430" w:rsidP="0040095E">
            <w:pPr>
              <w:jc w:val="center"/>
              <w:rPr>
                <w:rFonts w:eastAsia="Times New Roman" w:cstheme="minorHAnsi"/>
                <w:b/>
                <w:bCs/>
                <w:lang w:eastAsia="en-AU"/>
              </w:rPr>
            </w:pPr>
            <w:r w:rsidRPr="001A01BA">
              <w:rPr>
                <w:rFonts w:eastAsia="Times New Roman" w:cstheme="minorHAnsi"/>
                <w:b/>
                <w:bCs/>
                <w:lang w:eastAsia="en-AU"/>
              </w:rPr>
              <w:t>Owner</w:t>
            </w:r>
          </w:p>
        </w:tc>
        <w:tc>
          <w:tcPr>
            <w:tcW w:w="0" w:type="auto"/>
            <w:hideMark/>
          </w:tcPr>
          <w:p w14:paraId="7228162B" w14:textId="77777777" w:rsidR="003D0430" w:rsidRPr="001A01BA" w:rsidRDefault="003D0430" w:rsidP="0040095E">
            <w:pPr>
              <w:jc w:val="center"/>
              <w:rPr>
                <w:rFonts w:eastAsia="Times New Roman" w:cstheme="minorHAnsi"/>
                <w:b/>
                <w:bCs/>
                <w:lang w:eastAsia="en-AU"/>
              </w:rPr>
            </w:pPr>
            <w:r w:rsidRPr="001A01BA">
              <w:rPr>
                <w:rFonts w:eastAsia="Times New Roman" w:cstheme="minorHAnsi"/>
                <w:b/>
                <w:bCs/>
                <w:lang w:eastAsia="en-AU"/>
              </w:rPr>
              <w:t>Due Date</w:t>
            </w:r>
          </w:p>
        </w:tc>
        <w:tc>
          <w:tcPr>
            <w:tcW w:w="0" w:type="auto"/>
            <w:hideMark/>
          </w:tcPr>
          <w:p w14:paraId="06E76EB4" w14:textId="77777777" w:rsidR="003D0430" w:rsidRPr="001A01BA" w:rsidRDefault="003D0430" w:rsidP="0040095E">
            <w:pPr>
              <w:jc w:val="center"/>
              <w:rPr>
                <w:rFonts w:eastAsia="Times New Roman" w:cstheme="minorHAnsi"/>
                <w:b/>
                <w:bCs/>
                <w:lang w:eastAsia="en-AU"/>
              </w:rPr>
            </w:pPr>
            <w:r w:rsidRPr="001A01BA">
              <w:rPr>
                <w:rFonts w:eastAsia="Times New Roman" w:cstheme="minorHAnsi"/>
                <w:b/>
                <w:bCs/>
                <w:lang w:eastAsia="en-AU"/>
              </w:rPr>
              <w:t>Prevention Focus (multiple may apply)</w:t>
            </w:r>
          </w:p>
        </w:tc>
      </w:tr>
      <w:tr w:rsidR="003D0430" w:rsidRPr="001A01BA" w14:paraId="5360FE06" w14:textId="77777777" w:rsidTr="0040095E">
        <w:tc>
          <w:tcPr>
            <w:tcW w:w="0" w:type="auto"/>
            <w:hideMark/>
          </w:tcPr>
          <w:p w14:paraId="3666EC2F" w14:textId="77777777" w:rsidR="003D0430" w:rsidRPr="001A01BA" w:rsidRDefault="003D0430" w:rsidP="0040095E">
            <w:pPr>
              <w:jc w:val="center"/>
              <w:rPr>
                <w:rFonts w:eastAsia="Times New Roman" w:cstheme="minorHAnsi"/>
                <w:b/>
                <w:bCs/>
                <w:lang w:eastAsia="en-AU"/>
              </w:rPr>
            </w:pPr>
          </w:p>
        </w:tc>
        <w:tc>
          <w:tcPr>
            <w:tcW w:w="0" w:type="auto"/>
            <w:hideMark/>
          </w:tcPr>
          <w:p w14:paraId="257F8FD5" w14:textId="77777777" w:rsidR="003D0430" w:rsidRPr="001A01BA" w:rsidRDefault="003D0430" w:rsidP="0040095E">
            <w:pPr>
              <w:rPr>
                <w:rFonts w:eastAsia="Times New Roman" w:cstheme="minorHAnsi"/>
                <w:lang w:eastAsia="en-AU"/>
              </w:rPr>
            </w:pPr>
          </w:p>
        </w:tc>
        <w:tc>
          <w:tcPr>
            <w:tcW w:w="0" w:type="auto"/>
            <w:hideMark/>
          </w:tcPr>
          <w:p w14:paraId="29BDA02B" w14:textId="77777777" w:rsidR="003D0430" w:rsidRPr="001A01BA" w:rsidRDefault="003D0430" w:rsidP="0040095E">
            <w:pPr>
              <w:rPr>
                <w:rFonts w:eastAsia="Times New Roman" w:cstheme="minorHAnsi"/>
                <w:lang w:eastAsia="en-AU"/>
              </w:rPr>
            </w:pPr>
          </w:p>
        </w:tc>
        <w:tc>
          <w:tcPr>
            <w:tcW w:w="0" w:type="auto"/>
            <w:hideMark/>
          </w:tcPr>
          <w:p w14:paraId="6AB65787" w14:textId="77777777" w:rsidR="003D0430" w:rsidRPr="001A01BA" w:rsidRDefault="003D0430" w:rsidP="0040095E">
            <w:pPr>
              <w:rPr>
                <w:rFonts w:eastAsia="Times New Roman" w:cstheme="minorHAnsi"/>
                <w:lang w:eastAsia="en-AU"/>
              </w:rPr>
            </w:pPr>
            <w:r w:rsidRPr="001A01BA">
              <w:rPr>
                <w:rFonts w:ascii="Segoe UI Symbol" w:eastAsia="Times New Roman" w:hAnsi="Segoe UI Symbol" w:cs="Segoe UI Symbol"/>
                <w:lang w:eastAsia="en-AU"/>
              </w:rPr>
              <w:t>☐</w:t>
            </w:r>
            <w:r w:rsidRPr="001A01BA">
              <w:rPr>
                <w:rFonts w:eastAsia="Times New Roman" w:cstheme="minorHAnsi"/>
                <w:lang w:eastAsia="en-AU"/>
              </w:rPr>
              <w:t xml:space="preserve"> </w:t>
            </w:r>
            <w:r w:rsidRPr="001A01BA">
              <w:rPr>
                <w:rFonts w:eastAsia="Times New Roman" w:cstheme="minorHAnsi"/>
                <w:b/>
                <w:bCs/>
                <w:lang w:eastAsia="en-AU"/>
              </w:rPr>
              <w:t>Power</w:t>
            </w:r>
            <w:r w:rsidRPr="001A01BA">
              <w:rPr>
                <w:rFonts w:eastAsia="Times New Roman" w:cstheme="minorHAnsi"/>
                <w:lang w:eastAsia="en-AU"/>
              </w:rPr>
              <w:t xml:space="preserve"> (e.g., supervision structures, authority imbalance, reporting lines, assessment or decision control, dependency risks) </w:t>
            </w:r>
          </w:p>
          <w:p w14:paraId="7048C1F0" w14:textId="77777777" w:rsidR="003D0430" w:rsidRPr="001A01BA" w:rsidRDefault="003D0430" w:rsidP="0040095E">
            <w:pPr>
              <w:rPr>
                <w:rFonts w:eastAsia="Times New Roman" w:cstheme="minorHAnsi"/>
                <w:lang w:eastAsia="en-AU"/>
              </w:rPr>
            </w:pPr>
            <w:r w:rsidRPr="001A01BA">
              <w:rPr>
                <w:rFonts w:ascii="Segoe UI Symbol" w:eastAsia="Times New Roman" w:hAnsi="Segoe UI Symbol" w:cs="Segoe UI Symbol"/>
                <w:lang w:eastAsia="en-AU"/>
              </w:rPr>
              <w:t>☐</w:t>
            </w:r>
            <w:r w:rsidRPr="001A01BA">
              <w:rPr>
                <w:rFonts w:eastAsia="Times New Roman" w:cstheme="minorHAnsi"/>
                <w:lang w:eastAsia="en-AU"/>
              </w:rPr>
              <w:t xml:space="preserve"> </w:t>
            </w:r>
            <w:r w:rsidRPr="001A01BA">
              <w:rPr>
                <w:rFonts w:eastAsia="Times New Roman" w:cstheme="minorHAnsi"/>
                <w:b/>
                <w:bCs/>
                <w:lang w:eastAsia="en-AU"/>
              </w:rPr>
              <w:t>Culture</w:t>
            </w:r>
            <w:r w:rsidRPr="001A01BA">
              <w:rPr>
                <w:rFonts w:eastAsia="Times New Roman" w:cstheme="minorHAnsi"/>
                <w:lang w:eastAsia="en-AU"/>
              </w:rPr>
              <w:t xml:space="preserve"> (e.g., behavioural norms, leadership expectations, psychological safety, bystander intervention, speaking-up environment) </w:t>
            </w:r>
          </w:p>
          <w:p w14:paraId="3245039B" w14:textId="77777777" w:rsidR="003D0430" w:rsidRPr="001A01BA" w:rsidRDefault="003D0430" w:rsidP="0040095E">
            <w:pPr>
              <w:rPr>
                <w:rFonts w:eastAsia="Times New Roman" w:cstheme="minorHAnsi"/>
                <w:lang w:eastAsia="en-AU"/>
              </w:rPr>
            </w:pPr>
            <w:r w:rsidRPr="001A01BA">
              <w:rPr>
                <w:rFonts w:ascii="Segoe UI Symbol" w:eastAsia="Times New Roman" w:hAnsi="Segoe UI Symbol" w:cs="Segoe UI Symbol"/>
                <w:lang w:eastAsia="en-AU"/>
              </w:rPr>
              <w:t>☐</w:t>
            </w:r>
            <w:r w:rsidRPr="001A01BA">
              <w:rPr>
                <w:rFonts w:eastAsia="Times New Roman" w:cstheme="minorHAnsi"/>
                <w:lang w:eastAsia="en-AU"/>
              </w:rPr>
              <w:t xml:space="preserve"> </w:t>
            </w:r>
            <w:r w:rsidRPr="001A01BA">
              <w:rPr>
                <w:rFonts w:eastAsia="Times New Roman" w:cstheme="minorHAnsi"/>
                <w:b/>
                <w:bCs/>
                <w:lang w:eastAsia="en-AU"/>
              </w:rPr>
              <w:t>Controls</w:t>
            </w:r>
            <w:r w:rsidRPr="001A01BA">
              <w:rPr>
                <w:rFonts w:eastAsia="Times New Roman" w:cstheme="minorHAnsi"/>
                <w:lang w:eastAsia="en-AU"/>
              </w:rPr>
              <w:t xml:space="preserve"> (e.g., reporting pathways, escalation processes, boundary guidance, monitoring arrangements, safeguarding procedures) </w:t>
            </w:r>
          </w:p>
          <w:p w14:paraId="1CA82F0C" w14:textId="77777777" w:rsidR="003D0430" w:rsidRPr="001A01BA" w:rsidRDefault="003D0430" w:rsidP="0040095E">
            <w:pPr>
              <w:rPr>
                <w:rFonts w:eastAsia="Times New Roman" w:cstheme="minorHAnsi"/>
                <w:lang w:eastAsia="en-AU"/>
              </w:rPr>
            </w:pPr>
            <w:r w:rsidRPr="001A01BA">
              <w:rPr>
                <w:rFonts w:ascii="Segoe UI Symbol" w:eastAsia="Times New Roman" w:hAnsi="Segoe UI Symbol" w:cs="Segoe UI Symbol"/>
                <w:lang w:eastAsia="en-AU"/>
              </w:rPr>
              <w:t>☐</w:t>
            </w:r>
            <w:r w:rsidRPr="001A01BA">
              <w:rPr>
                <w:rFonts w:eastAsia="Times New Roman" w:cstheme="minorHAnsi"/>
                <w:lang w:eastAsia="en-AU"/>
              </w:rPr>
              <w:t xml:space="preserve"> </w:t>
            </w:r>
            <w:r w:rsidRPr="001A01BA">
              <w:rPr>
                <w:rFonts w:eastAsia="Times New Roman" w:cstheme="minorHAnsi"/>
                <w:b/>
                <w:bCs/>
                <w:lang w:eastAsia="en-AU"/>
              </w:rPr>
              <w:t>Capability</w:t>
            </w:r>
            <w:r w:rsidRPr="001A01BA">
              <w:rPr>
                <w:rFonts w:eastAsia="Times New Roman" w:cstheme="minorHAnsi"/>
                <w:lang w:eastAsia="en-AU"/>
              </w:rPr>
              <w:t xml:space="preserve"> (e.g., supervisor skills, early intervention confidence, role clarity, quality of training or guidance) </w:t>
            </w:r>
          </w:p>
          <w:p w14:paraId="7B219BC0" w14:textId="77777777" w:rsidR="003D0430" w:rsidRPr="001A01BA" w:rsidRDefault="003D0430" w:rsidP="0040095E">
            <w:pPr>
              <w:rPr>
                <w:rFonts w:eastAsia="Times New Roman" w:cstheme="minorHAnsi"/>
                <w:lang w:eastAsia="en-AU"/>
              </w:rPr>
            </w:pPr>
            <w:r w:rsidRPr="001A01BA">
              <w:rPr>
                <w:rFonts w:ascii="Segoe UI Symbol" w:eastAsia="Times New Roman" w:hAnsi="Segoe UI Symbol" w:cs="Segoe UI Symbol"/>
                <w:lang w:eastAsia="en-AU"/>
              </w:rPr>
              <w:t>☐</w:t>
            </w:r>
            <w:r w:rsidRPr="001A01BA">
              <w:rPr>
                <w:rFonts w:eastAsia="Times New Roman" w:cstheme="minorHAnsi"/>
                <w:lang w:eastAsia="en-AU"/>
              </w:rPr>
              <w:t xml:space="preserve"> </w:t>
            </w:r>
            <w:r w:rsidRPr="001A01BA">
              <w:rPr>
                <w:rFonts w:eastAsia="Times New Roman" w:cstheme="minorHAnsi"/>
                <w:b/>
                <w:bCs/>
                <w:lang w:eastAsia="en-AU"/>
              </w:rPr>
              <w:t>Environment / Work Design</w:t>
            </w:r>
            <w:r w:rsidRPr="001A01BA">
              <w:rPr>
                <w:rFonts w:eastAsia="Times New Roman" w:cstheme="minorHAnsi"/>
                <w:lang w:eastAsia="en-AU"/>
              </w:rPr>
              <w:t xml:space="preserve"> (e.g., isolated work, digital communication arrangements, travel or fieldwork settings, rostering, supervision proximity)</w:t>
            </w:r>
          </w:p>
        </w:tc>
      </w:tr>
    </w:tbl>
    <w:p w14:paraId="4AFE0DF6" w14:textId="77777777" w:rsidR="003D0430" w:rsidRPr="001A01BA" w:rsidRDefault="003D0430" w:rsidP="003D0430"/>
    <w:p w14:paraId="0F6A71C8" w14:textId="77777777" w:rsidR="003D0430" w:rsidRPr="001A01BA" w:rsidRDefault="003D0430" w:rsidP="003D0430">
      <w:r w:rsidRPr="001A01BA">
        <w:rPr>
          <w:b/>
          <w:bCs/>
        </w:rPr>
        <w:t>Actions should be specific, measurable, and verifiable through follow-up review.</w:t>
      </w:r>
    </w:p>
    <w:p w14:paraId="019BD037" w14:textId="77777777" w:rsidR="003D0430" w:rsidRPr="002E354D" w:rsidRDefault="003D0430" w:rsidP="003D0430">
      <w:pPr>
        <w:rPr>
          <w:b/>
          <w:bCs/>
          <w:sz w:val="28"/>
          <w:szCs w:val="28"/>
        </w:rPr>
      </w:pPr>
      <w:r w:rsidRPr="002E354D">
        <w:rPr>
          <w:b/>
          <w:bCs/>
          <w:sz w:val="28"/>
          <w:szCs w:val="28"/>
        </w:rPr>
        <w:t>SECTION 9 — Pathway Handover and Further Action</w:t>
      </w:r>
    </w:p>
    <w:p w14:paraId="518F7731" w14:textId="77777777" w:rsidR="003D0430" w:rsidRPr="001A01BA" w:rsidRDefault="003D0430" w:rsidP="003D0430">
      <w:r w:rsidRPr="001A01BA">
        <w:t>Investigation findings provided to the safeguarding governance team for pathway determination in accordance with the GBV Incident Response Process.</w:t>
      </w:r>
    </w:p>
    <w:p w14:paraId="07DC68E6" w14:textId="77777777" w:rsidR="003D0430" w:rsidRDefault="003D0430" w:rsidP="003D0430">
      <w:r>
        <w:t>Handover must include any active safety controls, support arrangements, safeguarding actions, re-triage issues, Legal / Governance advice obtained or required, and any procedural fairness steps still required.</w:t>
      </w:r>
    </w:p>
    <w:p w14:paraId="2DB0F32F" w14:textId="77777777" w:rsidR="003D0430" w:rsidRPr="001A01BA" w:rsidRDefault="003D0430" w:rsidP="003D0430">
      <w:r w:rsidRPr="001A01BA">
        <w:t>Handover completed to (role/team):</w:t>
      </w:r>
    </w:p>
    <w:p w14:paraId="786E0B51" w14:textId="77777777" w:rsidR="003D0430" w:rsidRPr="001A01BA" w:rsidRDefault="003D0430" w:rsidP="003D0430">
      <w:r w:rsidRPr="001A01BA">
        <w:t>Date of handover:</w:t>
      </w:r>
    </w:p>
    <w:p w14:paraId="30B519F0" w14:textId="77777777" w:rsidR="003D0430" w:rsidRPr="001A01BA" w:rsidRDefault="003D0430" w:rsidP="003D0430">
      <w:r w:rsidRPr="001A01BA">
        <w:t>Notes (if required):</w:t>
      </w:r>
    </w:p>
    <w:p w14:paraId="2EB0DB3D" w14:textId="77777777" w:rsidR="003D0430" w:rsidRDefault="003D0430" w:rsidP="003D0430">
      <w:pPr>
        <w:rPr>
          <w:b/>
          <w:bCs/>
        </w:rPr>
      </w:pPr>
      <w:r>
        <w:rPr>
          <w:b/>
          <w:bCs/>
          <w:noProof/>
        </w:rPr>
        <mc:AlternateContent>
          <mc:Choice Requires="wps">
            <w:drawing>
              <wp:anchor distT="0" distB="0" distL="114300" distR="114300" simplePos="0" relativeHeight="251693056" behindDoc="0" locked="0" layoutInCell="1" allowOverlap="1" wp14:anchorId="287F5D9D" wp14:editId="39371BA3">
                <wp:simplePos x="0" y="0"/>
                <wp:positionH relativeFrom="column">
                  <wp:posOffset>0</wp:posOffset>
                </wp:positionH>
                <wp:positionV relativeFrom="paragraph">
                  <wp:posOffset>5080</wp:posOffset>
                </wp:positionV>
                <wp:extent cx="5895975" cy="130492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5895975" cy="1304925"/>
                        </a:xfrm>
                        <a:prstGeom prst="rect">
                          <a:avLst/>
                        </a:prstGeom>
                        <a:solidFill>
                          <a:sysClr val="window" lastClr="FFFFFF"/>
                        </a:solidFill>
                        <a:ln w="6350">
                          <a:solidFill>
                            <a:prstClr val="black"/>
                          </a:solidFill>
                        </a:ln>
                      </wps:spPr>
                      <wps:txbx>
                        <w:txbxContent>
                          <w:p w14:paraId="12B8A462" w14:textId="77777777" w:rsidR="003D0430" w:rsidRDefault="003D0430" w:rsidP="003D04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7F5D9D" id="Text Box 3" o:spid="_x0000_s1043" type="#_x0000_t202" style="position:absolute;margin-left:0;margin-top:.4pt;width:464.25pt;height:102.7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" fillcolor="window" strokeweight=".5pt">
                <v:textbox>
                  <w:txbxContent>
                    <w:p w14:paraId="12B8A462" w14:textId="77777777" w:rsidR="003D0430" w:rsidRDefault="003D0430" w:rsidP="003D0430"/>
                  </w:txbxContent>
                </v:textbox>
              </v:shape>
            </w:pict>
          </mc:Fallback>
        </mc:AlternateContent>
      </w:r>
    </w:p>
    <w:p w14:paraId="51D77ED6" w14:textId="77777777" w:rsidR="003D0430" w:rsidRDefault="003D0430" w:rsidP="003D0430">
      <w:pPr>
        <w:rPr>
          <w:b/>
          <w:bCs/>
        </w:rPr>
      </w:pPr>
    </w:p>
    <w:p w14:paraId="5329C31D" w14:textId="77777777" w:rsidR="003D0430" w:rsidRDefault="003D0430" w:rsidP="003D0430">
      <w:pPr>
        <w:rPr>
          <w:b/>
          <w:bCs/>
        </w:rPr>
      </w:pPr>
    </w:p>
    <w:p w14:paraId="042F148B" w14:textId="77777777" w:rsidR="003D0430" w:rsidRDefault="003D0430" w:rsidP="003D0430">
      <w:pPr>
        <w:rPr>
          <w:b/>
          <w:bCs/>
        </w:rPr>
      </w:pPr>
    </w:p>
    <w:p w14:paraId="1D33C648" w14:textId="77777777" w:rsidR="003D0430" w:rsidRDefault="003D0430" w:rsidP="003D0430">
      <w:pPr>
        <w:rPr>
          <w:b/>
          <w:bCs/>
        </w:rPr>
      </w:pPr>
    </w:p>
    <w:p w14:paraId="664A6AF5" w14:textId="77777777" w:rsidR="003D0430" w:rsidRDefault="003D0430" w:rsidP="003D0430">
      <w:pPr>
        <w:rPr>
          <w:b/>
          <w:bCs/>
        </w:rPr>
      </w:pPr>
    </w:p>
    <w:p w14:paraId="2EEABAAF" w14:textId="77777777" w:rsidR="00DA1CE5" w:rsidRDefault="00DA1CE5">
      <w:pPr>
        <w:rPr>
          <w:b/>
          <w:bCs/>
          <w:sz w:val="28"/>
          <w:szCs w:val="28"/>
        </w:rPr>
      </w:pPr>
      <w:r>
        <w:rPr>
          <w:b/>
          <w:bCs/>
          <w:sz w:val="28"/>
          <w:szCs w:val="28"/>
        </w:rPr>
        <w:br w:type="page"/>
      </w:r>
    </w:p>
    <w:p w14:paraId="4FF618B0" w14:textId="73A8D470" w:rsidR="003D0430" w:rsidRPr="00FB2C79" w:rsidRDefault="003D0430" w:rsidP="003D0430">
      <w:pPr>
        <w:rPr>
          <w:b/>
          <w:bCs/>
          <w:sz w:val="28"/>
          <w:szCs w:val="28"/>
        </w:rPr>
      </w:pPr>
      <w:r w:rsidRPr="00FB2C79">
        <w:rPr>
          <w:b/>
          <w:bCs/>
          <w:sz w:val="28"/>
          <w:szCs w:val="28"/>
        </w:rPr>
        <w:lastRenderedPageBreak/>
        <w:t>SECTION 10 — Review and Verification</w:t>
      </w:r>
    </w:p>
    <w:p w14:paraId="2F1DF00E" w14:textId="77777777" w:rsidR="003D0430" w:rsidRPr="00FB2C79" w:rsidRDefault="003D0430" w:rsidP="003D0430">
      <w:r w:rsidRPr="00FB2C79">
        <w:t>Review date scheduled: ______________________________</w:t>
      </w:r>
    </w:p>
    <w:p w14:paraId="2A8F13F1" w14:textId="77777777" w:rsidR="003D0430" w:rsidRPr="00FB2C79" w:rsidRDefault="003D0430" w:rsidP="003D0430">
      <w:r w:rsidRPr="00FB2C79">
        <w:t>Effectiveness of organisational controls to be verified by (role/team):</w:t>
      </w:r>
    </w:p>
    <w:p w14:paraId="4DFCC9A2" w14:textId="77777777" w:rsidR="003D0430" w:rsidRPr="00FB2C79" w:rsidRDefault="004D2529" w:rsidP="003D0430">
      <w:r>
        <w:pict w14:anchorId="122C209F">
          <v:rect id="_x0000_i1072" style="width:0;height:1.5pt" o:hralign="center" o:hrstd="t" o:hr="t" fillcolor="#a0a0a0" stroked="f"/>
        </w:pict>
      </w:r>
    </w:p>
    <w:p w14:paraId="75D037D2" w14:textId="77777777" w:rsidR="003D0430" w:rsidRPr="00FB2C79" w:rsidRDefault="003D0430" w:rsidP="003D0430">
      <w:r w:rsidRPr="00FB2C79">
        <w:t>Verification method(s):</w:t>
      </w:r>
      <w:r w:rsidRPr="00FB2C79">
        <w:br/>
      </w:r>
      <w:r w:rsidRPr="00FB2C79">
        <w:rPr>
          <w:rFonts w:ascii="Segoe UI Symbol" w:hAnsi="Segoe UI Symbol" w:cs="Segoe UI Symbol"/>
        </w:rPr>
        <w:t>☐</w:t>
      </w:r>
      <w:r w:rsidRPr="00FB2C79">
        <w:t xml:space="preserve"> Follow-up check-in with the affected area (without re-investigation)</w:t>
      </w:r>
      <w:r w:rsidRPr="00FB2C79">
        <w:br/>
      </w:r>
      <w:r w:rsidRPr="00FB2C79">
        <w:rPr>
          <w:rFonts w:ascii="Segoe UI Symbol" w:hAnsi="Segoe UI Symbol" w:cs="Segoe UI Symbol"/>
        </w:rPr>
        <w:t>☐</w:t>
      </w:r>
      <w:r w:rsidRPr="00FB2C79">
        <w:t xml:space="preserve"> Targeted consultation / </w:t>
      </w:r>
      <w:proofErr w:type="spellStart"/>
      <w:r w:rsidRPr="00FB2C79">
        <w:t>HSR</w:t>
      </w:r>
      <w:proofErr w:type="spellEnd"/>
      <w:r w:rsidRPr="00FB2C79">
        <w:t xml:space="preserve"> engagement</w:t>
      </w:r>
      <w:r w:rsidRPr="00FB2C79">
        <w:br/>
      </w:r>
      <w:r w:rsidRPr="00FB2C79">
        <w:rPr>
          <w:rFonts w:ascii="Segoe UI Symbol" w:hAnsi="Segoe UI Symbol" w:cs="Segoe UI Symbol"/>
        </w:rPr>
        <w:t>☐</w:t>
      </w:r>
      <w:r w:rsidRPr="00FB2C79">
        <w:t xml:space="preserve"> Spot-check of supervision or work design changes</w:t>
      </w:r>
      <w:r w:rsidRPr="00FB2C79">
        <w:br/>
      </w:r>
      <w:r w:rsidRPr="00FB2C79">
        <w:rPr>
          <w:rFonts w:ascii="Segoe UI Symbol" w:hAnsi="Segoe UI Symbol" w:cs="Segoe UI Symbol"/>
        </w:rPr>
        <w:t>☐</w:t>
      </w:r>
      <w:r w:rsidRPr="00FB2C79">
        <w:t xml:space="preserve"> Review of reporting pathway usage</w:t>
      </w:r>
      <w:r w:rsidRPr="00FB2C79">
        <w:br/>
      </w:r>
      <w:r w:rsidRPr="00FB2C79">
        <w:rPr>
          <w:rFonts w:ascii="Segoe UI Symbol" w:hAnsi="Segoe UI Symbol" w:cs="Segoe UI Symbol"/>
        </w:rPr>
        <w:t>☐</w:t>
      </w:r>
      <w:r w:rsidRPr="00FB2C79">
        <w:t xml:space="preserve"> Audit or assurance activity</w:t>
      </w:r>
      <w:r w:rsidRPr="00FB2C79">
        <w:br/>
      </w:r>
      <w:r w:rsidRPr="00FB2C79">
        <w:rPr>
          <w:rFonts w:ascii="Segoe UI Symbol" w:hAnsi="Segoe UI Symbol" w:cs="Segoe UI Symbol"/>
        </w:rPr>
        <w:t>☐</w:t>
      </w:r>
      <w:r w:rsidRPr="00FB2C79">
        <w:t xml:space="preserve"> Other: ______________________________</w:t>
      </w:r>
    </w:p>
    <w:p w14:paraId="4FFA69AD" w14:textId="77777777" w:rsidR="003D0430" w:rsidRPr="00FB2C79" w:rsidRDefault="003D0430" w:rsidP="003D0430">
      <w:r w:rsidRPr="00FB2C79">
        <w:t>Verification due date: ______________________________</w:t>
      </w:r>
    </w:p>
    <w:p w14:paraId="54B4EB63" w14:textId="77777777" w:rsidR="003D0430" w:rsidRPr="00FB2C79" w:rsidRDefault="003D0430" w:rsidP="003D0430">
      <w:r w:rsidRPr="00FB2C79">
        <w:t>Ongoing monitoring required:</w:t>
      </w:r>
      <w:r w:rsidRPr="00FB2C79">
        <w:br/>
      </w:r>
      <w:r w:rsidRPr="00FB2C79">
        <w:rPr>
          <w:rFonts w:ascii="Segoe UI Symbol" w:hAnsi="Segoe UI Symbol" w:cs="Segoe UI Symbol"/>
        </w:rPr>
        <w:t>☐</w:t>
      </w:r>
      <w:r w:rsidRPr="00FB2C79">
        <w:t xml:space="preserve"> Yes</w:t>
      </w:r>
      <w:r w:rsidRPr="00FB2C79">
        <w:br/>
      </w:r>
      <w:r w:rsidRPr="00FB2C79">
        <w:rPr>
          <w:rFonts w:ascii="Segoe UI Symbol" w:hAnsi="Segoe UI Symbol" w:cs="Segoe UI Symbol"/>
        </w:rPr>
        <w:t>☐</w:t>
      </w:r>
      <w:r w:rsidRPr="00FB2C79">
        <w:t xml:space="preserve"> No</w:t>
      </w:r>
    </w:p>
    <w:p w14:paraId="3BB71121" w14:textId="77777777" w:rsidR="003D0430" w:rsidRDefault="003D0430" w:rsidP="003D0430">
      <w:r>
        <w:t>Has new information emerged that may require review of classification, pathway, controls or Legal / Governance escalation?</w:t>
      </w:r>
    </w:p>
    <w:p w14:paraId="7918E27F" w14:textId="77777777" w:rsidR="003D0430" w:rsidRDefault="003D0430" w:rsidP="003D0430">
      <w:r>
        <w:t>☐ Yes ☐ No    If yes, action taken: ______________________________</w:t>
      </w:r>
    </w:p>
    <w:p w14:paraId="4AB6153A" w14:textId="77777777" w:rsidR="003D0430" w:rsidRPr="00FB2C79" w:rsidRDefault="003D0430" w:rsidP="003D0430">
      <w:r>
        <w:rPr>
          <w:noProof/>
        </w:rPr>
        <mc:AlternateContent>
          <mc:Choice Requires="wps">
            <w:drawing>
              <wp:anchor distT="0" distB="0" distL="114300" distR="114300" simplePos="0" relativeHeight="251692032" behindDoc="0" locked="0" layoutInCell="1" allowOverlap="1" wp14:anchorId="41EC3686" wp14:editId="124B6BE2">
                <wp:simplePos x="0" y="0"/>
                <wp:positionH relativeFrom="column">
                  <wp:posOffset>9525</wp:posOffset>
                </wp:positionH>
                <wp:positionV relativeFrom="paragraph">
                  <wp:posOffset>158115</wp:posOffset>
                </wp:positionV>
                <wp:extent cx="5819775" cy="5048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5819775" cy="504825"/>
                        </a:xfrm>
                        <a:prstGeom prst="rect">
                          <a:avLst/>
                        </a:prstGeom>
                        <a:solidFill>
                          <a:sysClr val="window" lastClr="FFFFFF"/>
                        </a:solidFill>
                        <a:ln w="6350">
                          <a:solidFill>
                            <a:prstClr val="black"/>
                          </a:solidFill>
                        </a:ln>
                      </wps:spPr>
                      <wps:txbx>
                        <w:txbxContent>
                          <w:p w14:paraId="64710F8F" w14:textId="77777777" w:rsidR="003D0430" w:rsidRDefault="003D0430" w:rsidP="003D04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EC3686" id="Text Box 31" o:spid="_x0000_s1044" type="#_x0000_t202" style="position:absolute;margin-left:.75pt;margin-top:12.45pt;width:458.25pt;height:39.7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" fillcolor="window" strokeweight=".5pt">
                <v:textbox>
                  <w:txbxContent>
                    <w:p w14:paraId="64710F8F" w14:textId="77777777" w:rsidR="003D0430" w:rsidRDefault="003D0430" w:rsidP="003D0430"/>
                  </w:txbxContent>
                </v:textbox>
              </v:shape>
            </w:pict>
          </mc:Fallback>
        </mc:AlternateContent>
      </w:r>
      <w:r w:rsidRPr="00FB2C79">
        <w:t>Notes:</w:t>
      </w:r>
    </w:p>
    <w:p w14:paraId="46592BE9" w14:textId="77777777" w:rsidR="003D0430" w:rsidRPr="00FB2C79" w:rsidRDefault="003D0430" w:rsidP="003D0430"/>
    <w:p w14:paraId="65F65B50" w14:textId="77777777" w:rsidR="003D0430" w:rsidRDefault="003D0430" w:rsidP="003D0430"/>
    <w:p w14:paraId="371A0BD1" w14:textId="77777777" w:rsidR="003D0430" w:rsidRDefault="003D0430" w:rsidP="003D0430">
      <w:r>
        <w:t>Closure occurs only after verification demonstrates that controls are operating as intended, or that alternative risk management arrangements are in place.</w:t>
      </w:r>
    </w:p>
    <w:p w14:paraId="7D441F26" w14:textId="77777777" w:rsidR="003D0430" w:rsidRDefault="003D0430" w:rsidP="003D0430">
      <w:r>
        <w:t>Before closure, confirm that required support arrangements, safeguarding actions, control effectiveness checks, handovers, records and any re-triage decisions are documented.</w:t>
      </w:r>
    </w:p>
    <w:p w14:paraId="396BE6EC" w14:textId="77777777" w:rsidR="003D0430" w:rsidRPr="002E354D" w:rsidRDefault="003D0430" w:rsidP="003D0430">
      <w:pPr>
        <w:rPr>
          <w:b/>
          <w:bCs/>
          <w:sz w:val="28"/>
          <w:szCs w:val="28"/>
        </w:rPr>
      </w:pPr>
      <w:r w:rsidRPr="002E354D">
        <w:rPr>
          <w:b/>
          <w:bCs/>
          <w:sz w:val="28"/>
          <w:szCs w:val="28"/>
        </w:rPr>
        <w:t>Section 11 - Organisational Learning and Continuous Improvement</w:t>
      </w:r>
    </w:p>
    <w:p w14:paraId="7B86B7C9" w14:textId="77777777" w:rsidR="003D0430" w:rsidRPr="001A01BA" w:rsidRDefault="003D0430" w:rsidP="003D0430">
      <w:pPr>
        <w:rPr>
          <w:b/>
          <w:bCs/>
        </w:rPr>
      </w:pPr>
      <w:r w:rsidRPr="001A01BA">
        <w:rPr>
          <w:b/>
          <w:bCs/>
        </w:rPr>
        <w:t>This section captures organisational insights identified through review and verification. The focus is on strengthening systems, governance, and preventative capability rather than evaluating individual behaviour or performance.</w:t>
      </w:r>
    </w:p>
    <w:p w14:paraId="7A4581DE" w14:textId="77777777" w:rsidR="003D0430" w:rsidRPr="001A01BA" w:rsidRDefault="003D0430" w:rsidP="003D0430">
      <w:r w:rsidRPr="001A01BA">
        <w:t>Learning is identified through review and verification:</w:t>
      </w:r>
    </w:p>
    <w:p w14:paraId="5794188F" w14:textId="77777777" w:rsidR="003D0430" w:rsidRPr="001A01BA" w:rsidRDefault="003D0430" w:rsidP="003D0430">
      <w:r w:rsidRPr="001A01BA">
        <w:rPr>
          <w:rFonts w:ascii="Segoe UI Symbol" w:hAnsi="Segoe UI Symbol" w:cs="Segoe UI Symbol"/>
        </w:rPr>
        <w:t>☐</w:t>
      </w:r>
      <w:r w:rsidRPr="001A01BA">
        <w:t xml:space="preserve"> Supervision or power structure insights</w:t>
      </w:r>
      <w:r w:rsidRPr="001A01BA">
        <w:br/>
      </w:r>
      <w:r w:rsidRPr="001A01BA">
        <w:rPr>
          <w:rFonts w:ascii="Segoe UI Symbol" w:hAnsi="Segoe UI Symbol" w:cs="Segoe UI Symbol"/>
        </w:rPr>
        <w:t>☐</w:t>
      </w:r>
      <w:r w:rsidRPr="001A01BA">
        <w:t xml:space="preserve"> Cultural or behavioural environment factors</w:t>
      </w:r>
      <w:r w:rsidRPr="001A01BA">
        <w:br/>
      </w:r>
      <w:r w:rsidRPr="001A01BA">
        <w:rPr>
          <w:rFonts w:ascii="Segoe UI Symbol" w:hAnsi="Segoe UI Symbol" w:cs="Segoe UI Symbol"/>
        </w:rPr>
        <w:t>☐</w:t>
      </w:r>
      <w:r w:rsidRPr="001A01BA">
        <w:t xml:space="preserve"> Reporting pathway effectiveness </w:t>
      </w:r>
      <w:r w:rsidRPr="001A01BA">
        <w:rPr>
          <w:rFonts w:ascii="Segoe UI Symbol" w:hAnsi="Segoe UI Symbol" w:cs="Segoe UI Symbol"/>
        </w:rPr>
        <w:t>☐</w:t>
      </w:r>
      <w:r w:rsidRPr="001A01BA">
        <w:t xml:space="preserve"> Governance or control design gaps</w:t>
      </w:r>
      <w:r w:rsidRPr="001A01BA">
        <w:br/>
      </w:r>
      <w:r w:rsidRPr="001A01BA">
        <w:rPr>
          <w:rFonts w:ascii="Segoe UI Symbol" w:hAnsi="Segoe UI Symbol" w:cs="Segoe UI Symbol"/>
        </w:rPr>
        <w:t>☐</w:t>
      </w:r>
      <w:r w:rsidRPr="001A01BA">
        <w:t xml:space="preserve"> Capability or leadership development needs</w:t>
      </w:r>
      <w:r w:rsidRPr="001A01BA">
        <w:br/>
      </w:r>
      <w:r w:rsidRPr="001A01BA">
        <w:rPr>
          <w:rFonts w:ascii="Segoe UI Symbol" w:hAnsi="Segoe UI Symbol" w:cs="Segoe UI Symbol"/>
        </w:rPr>
        <w:t>☐</w:t>
      </w:r>
      <w:r w:rsidRPr="001A01BA">
        <w:t xml:space="preserve"> Environment or work design considerations</w:t>
      </w:r>
      <w:r w:rsidRPr="001A01BA">
        <w:br/>
      </w:r>
      <w:r w:rsidRPr="001A01BA">
        <w:rPr>
          <w:rFonts w:ascii="Segoe UI Symbol" w:hAnsi="Segoe UI Symbol" w:cs="Segoe UI Symbol"/>
        </w:rPr>
        <w:t>☐</w:t>
      </w:r>
      <w:r w:rsidRPr="001A01BA">
        <w:t xml:space="preserve"> Other (describe)</w:t>
      </w:r>
    </w:p>
    <w:p w14:paraId="677F09FA" w14:textId="77777777" w:rsidR="003D0430" w:rsidRPr="001A01BA" w:rsidRDefault="003D0430" w:rsidP="003D0430">
      <w:pPr>
        <w:rPr>
          <w:b/>
          <w:bCs/>
        </w:rPr>
      </w:pPr>
      <w:r w:rsidRPr="001A01BA">
        <w:rPr>
          <w:b/>
          <w:bCs/>
        </w:rPr>
        <w:lastRenderedPageBreak/>
        <w:t>Learning dissemination or integration method (if applicable):</w:t>
      </w:r>
    </w:p>
    <w:p w14:paraId="0FAEA878" w14:textId="77777777" w:rsidR="003D0430" w:rsidRDefault="003D0430" w:rsidP="003D0430">
      <w:r w:rsidRPr="001A01BA">
        <w:rPr>
          <w:rFonts w:ascii="Segoe UI Symbol" w:hAnsi="Segoe UI Symbol" w:cs="Segoe UI Symbol"/>
        </w:rPr>
        <w:t>☐</w:t>
      </w:r>
      <w:r w:rsidRPr="001A01BA">
        <w:t xml:space="preserve"> Leadership or governance briefing</w:t>
      </w:r>
      <w:r w:rsidRPr="001A01BA">
        <w:br/>
      </w:r>
      <w:r w:rsidRPr="001A01BA">
        <w:rPr>
          <w:rFonts w:ascii="Segoe UI Symbol" w:hAnsi="Segoe UI Symbol" w:cs="Segoe UI Symbol"/>
        </w:rPr>
        <w:t>☐</w:t>
      </w:r>
      <w:r w:rsidRPr="001A01BA">
        <w:t xml:space="preserve"> Policy or procedure review</w:t>
      </w:r>
      <w:r w:rsidRPr="001A01BA">
        <w:br/>
      </w:r>
      <w:r w:rsidRPr="001A01BA">
        <w:rPr>
          <w:rFonts w:ascii="Segoe UI Symbol" w:hAnsi="Segoe UI Symbol" w:cs="Segoe UI Symbol"/>
        </w:rPr>
        <w:t>☐</w:t>
      </w:r>
      <w:r w:rsidRPr="001A01BA">
        <w:t xml:space="preserve"> Control redesign or system improvement</w:t>
      </w:r>
      <w:r w:rsidRPr="001A01BA">
        <w:br/>
      </w:r>
      <w:r w:rsidRPr="001A01BA">
        <w:rPr>
          <w:rFonts w:ascii="Segoe UI Symbol" w:hAnsi="Segoe UI Symbol" w:cs="Segoe UI Symbol"/>
        </w:rPr>
        <w:t>☐</w:t>
      </w:r>
      <w:r w:rsidRPr="001A01BA">
        <w:t xml:space="preserve"> Targeted consultation or communication</w:t>
      </w:r>
      <w:r w:rsidRPr="001A01BA">
        <w:br/>
      </w:r>
      <w:r w:rsidRPr="001A01BA">
        <w:rPr>
          <w:rFonts w:ascii="Segoe UI Symbol" w:hAnsi="Segoe UI Symbol" w:cs="Segoe UI Symbol"/>
        </w:rPr>
        <w:t>☐</w:t>
      </w:r>
      <w:r w:rsidRPr="001A01BA">
        <w:t xml:space="preserve"> Training or capability development (system-focused)</w:t>
      </w:r>
      <w:r w:rsidRPr="001A01BA">
        <w:br/>
      </w:r>
      <w:r w:rsidRPr="001A01BA">
        <w:rPr>
          <w:rFonts w:ascii="Segoe UI Symbol" w:hAnsi="Segoe UI Symbol" w:cs="Segoe UI Symbol"/>
        </w:rPr>
        <w:t>☐</w:t>
      </w:r>
      <w:r w:rsidRPr="001A01BA">
        <w:t xml:space="preserve"> Monitoring incorporated into ongoing </w:t>
      </w:r>
      <w:proofErr w:type="spellStart"/>
      <w:r w:rsidRPr="001A01BA">
        <w:t>WHS</w:t>
      </w:r>
      <w:proofErr w:type="spellEnd"/>
      <w:r w:rsidRPr="001A01BA">
        <w:t xml:space="preserve"> governance</w:t>
      </w:r>
      <w:r w:rsidRPr="001A01BA">
        <w:br/>
      </w:r>
      <w:r w:rsidRPr="001A01BA">
        <w:rPr>
          <w:rFonts w:ascii="Segoe UI Symbol" w:hAnsi="Segoe UI Symbol" w:cs="Segoe UI Symbol"/>
        </w:rPr>
        <w:t>☐</w:t>
      </w:r>
      <w:r w:rsidRPr="001A01BA">
        <w:t xml:space="preserve"> Other</w:t>
      </w:r>
    </w:p>
    <w:p w14:paraId="3A81C59B" w14:textId="77777777" w:rsidR="003D0430" w:rsidRDefault="003D0430">
      <w:r>
        <w:br w:type="page"/>
      </w:r>
    </w:p>
    <w:p w14:paraId="1F86A620" w14:textId="28F3B4F5" w:rsidR="003E19F6" w:rsidRDefault="003E19F6" w:rsidP="00956497">
      <w:pPr>
        <w:pStyle w:val="Heading1"/>
      </w:pPr>
      <w:bookmarkStart w:id="46" w:name="_Toc235109545"/>
      <w:r>
        <w:lastRenderedPageBreak/>
        <w:t>APPENDIX I</w:t>
      </w:r>
      <w:r w:rsidR="00956497">
        <w:t xml:space="preserve"> - </w:t>
      </w:r>
      <w:r w:rsidR="00956497" w:rsidRPr="003E19F6">
        <w:t>Roles and Responsibilities</w:t>
      </w:r>
      <w:bookmarkStart w:id="47" w:name="_Hlk235106935"/>
      <w:bookmarkEnd w:id="46"/>
    </w:p>
    <w:bookmarkEnd w:id="47"/>
    <w:p w14:paraId="381DE886" w14:textId="63AFADD7" w:rsidR="009C4843" w:rsidRPr="00827F7D" w:rsidRDefault="009C4843" w:rsidP="00827F7D">
      <w:pPr>
        <w:rPr>
          <w:rFonts w:asciiTheme="majorHAnsi" w:eastAsiaTheme="majorEastAsia" w:hAnsiTheme="majorHAnsi" w:cstheme="minorHAnsi"/>
          <w:b/>
          <w:bCs/>
          <w:color w:val="2F5496" w:themeColor="accent1" w:themeShade="BF"/>
          <w:sz w:val="28"/>
          <w:szCs w:val="28"/>
        </w:rPr>
      </w:pPr>
      <w:r w:rsidRPr="00827F7D">
        <w:rPr>
          <w:b/>
          <w:bCs/>
          <w:sz w:val="28"/>
          <w:szCs w:val="28"/>
        </w:rPr>
        <w:t>Roles and Responsibiliti</w:t>
      </w:r>
      <w:r w:rsidR="00F1427C">
        <w:rPr>
          <w:b/>
          <w:bCs/>
          <w:sz w:val="28"/>
          <w:szCs w:val="28"/>
        </w:rPr>
        <w:t>es</w:t>
      </w:r>
    </w:p>
    <w:p w14:paraId="6E6E298E" w14:textId="77777777" w:rsidR="009C4843" w:rsidRPr="005C5F21" w:rsidRDefault="009C4843" w:rsidP="005C5F21">
      <w:pPr>
        <w:rPr>
          <w:b/>
          <w:bCs/>
          <w:lang w:eastAsia="en-AU"/>
        </w:rPr>
      </w:pPr>
      <w:r w:rsidRPr="005C5F21">
        <w:rPr>
          <w:b/>
          <w:bCs/>
          <w:lang w:eastAsia="en-AU"/>
        </w:rPr>
        <w:t>Purpose of this document</w:t>
      </w:r>
    </w:p>
    <w:p w14:paraId="133D145D" w14:textId="77777777" w:rsidR="009C4843" w:rsidRPr="009C4843" w:rsidRDefault="009C4843" w:rsidP="009C4843">
      <w:pPr>
        <w:spacing w:before="100" w:beforeAutospacing="1" w:after="100" w:afterAutospacing="1" w:line="240" w:lineRule="auto"/>
        <w:rPr>
          <w:rFonts w:eastAsia="Times New Roman" w:cstheme="minorHAnsi"/>
          <w:lang w:eastAsia="en-AU"/>
        </w:rPr>
      </w:pPr>
      <w:r w:rsidRPr="009C4843">
        <w:t>This document sets out the key roles, responsibilities, and required separation of functions for the University’s response to matters involving Gender-based Violence and related psychosocial risk, including triage, clarification, safeguarding, support, investigation interfaces, re-triage and escalation.</w:t>
      </w:r>
    </w:p>
    <w:p w14:paraId="2942FD4B" w14:textId="77777777" w:rsidR="009C4843" w:rsidRPr="009C4843" w:rsidRDefault="009C4843" w:rsidP="009C4843">
      <w:pPr>
        <w:spacing w:before="100" w:beforeAutospacing="1" w:after="100" w:afterAutospacing="1" w:line="240" w:lineRule="auto"/>
        <w:rPr>
          <w:rFonts w:eastAsia="Times New Roman" w:cstheme="minorHAnsi"/>
          <w:lang w:eastAsia="en-AU"/>
        </w:rPr>
      </w:pPr>
      <w:r w:rsidRPr="009C4843">
        <w:t>Its purpose is to support clear role allocation, role separation, accountability, Code-trained triage, safe case management, procedural fairness, defensible record-keeping, and effective monitoring across the stages of triage, safeguarding, make-safe planning, support, action monitoring, and investigation, where required.</w:t>
      </w:r>
    </w:p>
    <w:p w14:paraId="09FBE0FE" w14:textId="77777777" w:rsidR="009C4843" w:rsidRPr="009C4843" w:rsidRDefault="009C4843" w:rsidP="009C4843">
      <w:pPr>
        <w:spacing w:before="100" w:beforeAutospacing="1" w:after="100" w:afterAutospacing="1" w:line="240" w:lineRule="auto"/>
        <w:rPr>
          <w:rFonts w:eastAsia="Times New Roman" w:cstheme="minorHAnsi"/>
          <w:lang w:eastAsia="en-AU"/>
        </w:rPr>
      </w:pPr>
      <w:r w:rsidRPr="009C4843">
        <w:t>This document should be read together with WHSMP19 GBV Prevention and Response Procedure,  GBV Initial Triage and Pathway Decision Form, Appendix A Section 3 — Definition and Classification Guidance, the Make-Safe Plan, Support Plan, Safeguarding Action Plan, and any relevant investigation documents. Roles may be allocated at initial triage by the GBV Incident Response Team and then formally recorded in Appendix A, the Make-Safe Plan and related case documents.</w:t>
      </w:r>
    </w:p>
    <w:p w14:paraId="1EF33356" w14:textId="77777777" w:rsidR="009C4843" w:rsidRPr="009C4843" w:rsidRDefault="009C4843" w:rsidP="009C4843">
      <w:pPr>
        <w:spacing w:before="100" w:beforeAutospacing="1" w:after="100" w:afterAutospacing="1" w:line="240" w:lineRule="auto"/>
      </w:pPr>
      <w:r w:rsidRPr="009C4843">
        <w:t xml:space="preserve">Note: In a small team, some functions may be combined without compromising Code-trained triage, investigation independence, support role separation, procedural fairness, or decision-making integrity. The functions of Case Owner / Safeguarding Lead and Non-Retaliation Monitoring Lead may be allocated to the same person; the functions of </w:t>
      </w:r>
      <w:proofErr w:type="spellStart"/>
      <w:r w:rsidRPr="009C4843">
        <w:t>WHS</w:t>
      </w:r>
      <w:proofErr w:type="spellEnd"/>
      <w:r w:rsidRPr="009C4843">
        <w:t xml:space="preserve"> Psychosocial Risk Assessor and Make-Safe Plan Owner may be allocated to the same person; and the Procedural Fairness Lead function may be undertaken by the HR Case Manager, with Legal / Governance advice obtained where required. A person must not support both the person supported and the respondent in the same matter, or act as investigator or final decision-maker where this would compromise role separation.</w:t>
      </w:r>
    </w:p>
    <w:p w14:paraId="73053385" w14:textId="77777777" w:rsidR="009C4843" w:rsidRPr="009C4843" w:rsidRDefault="009C4843" w:rsidP="009C4843">
      <w:pPr>
        <w:rPr>
          <w:rFonts w:cstheme="minorHAnsi"/>
        </w:rPr>
      </w:pPr>
    </w:p>
    <w:p w14:paraId="299667E2" w14:textId="77777777" w:rsidR="009C4843" w:rsidRPr="009C4843" w:rsidRDefault="009C4843" w:rsidP="009C4843">
      <w:pPr>
        <w:rPr>
          <w:b/>
        </w:rPr>
      </w:pPr>
      <w:r w:rsidRPr="009C4843">
        <w:rPr>
          <w:b/>
        </w:rPr>
        <w:t>Colour coding key</w:t>
      </w:r>
    </w:p>
    <w:p w14:paraId="0A1C189B" w14:textId="77777777" w:rsidR="009C4843" w:rsidRPr="009C4843" w:rsidRDefault="009C4843" w:rsidP="009C4843">
      <w:pPr>
        <w:rPr>
          <w:sz w:val="20"/>
          <w:szCs w:val="20"/>
        </w:rPr>
      </w:pPr>
    </w:p>
    <w:tbl>
      <w:tblPr>
        <w:tblStyle w:val="TableGrid"/>
        <w:tblW w:w="0" w:type="auto"/>
        <w:jc w:val="center"/>
        <w:tblLook w:val="04A0" w:firstRow="1" w:lastRow="0" w:firstColumn="1" w:lastColumn="0" w:noHBand="0" w:noVBand="1"/>
      </w:tblPr>
      <w:tblGrid>
        <w:gridCol w:w="1080"/>
        <w:gridCol w:w="2304"/>
        <w:gridCol w:w="5184"/>
      </w:tblGrid>
      <w:tr w:rsidR="009C4843" w:rsidRPr="009C4843" w14:paraId="0F4A9367" w14:textId="77777777" w:rsidTr="00680DE8">
        <w:trPr>
          <w:tblHeader/>
          <w:jc w:val="center"/>
        </w:trPr>
        <w:tc>
          <w:tcPr>
            <w:tcW w:w="1080" w:type="dxa"/>
            <w:shd w:val="clear" w:color="auto" w:fill="D0CECE"/>
          </w:tcPr>
          <w:p w14:paraId="72E89B11" w14:textId="77777777" w:rsidR="009C4843" w:rsidRPr="009C4843" w:rsidRDefault="009C4843" w:rsidP="009C4843">
            <w:pPr>
              <w:rPr>
                <w:sz w:val="20"/>
                <w:szCs w:val="20"/>
              </w:rPr>
            </w:pPr>
            <w:r w:rsidRPr="009C4843">
              <w:rPr>
                <w:b/>
                <w:sz w:val="20"/>
                <w:szCs w:val="20"/>
              </w:rPr>
              <w:t>Colour</w:t>
            </w:r>
          </w:p>
        </w:tc>
        <w:tc>
          <w:tcPr>
            <w:tcW w:w="2304" w:type="dxa"/>
            <w:shd w:val="clear" w:color="auto" w:fill="D0CECE"/>
          </w:tcPr>
          <w:p w14:paraId="6091D42F" w14:textId="77777777" w:rsidR="009C4843" w:rsidRPr="009C4843" w:rsidRDefault="009C4843" w:rsidP="009C4843">
            <w:pPr>
              <w:rPr>
                <w:sz w:val="20"/>
                <w:szCs w:val="20"/>
              </w:rPr>
            </w:pPr>
            <w:r w:rsidRPr="009C4843">
              <w:rPr>
                <w:b/>
                <w:sz w:val="20"/>
                <w:szCs w:val="20"/>
              </w:rPr>
              <w:t>Function group</w:t>
            </w:r>
          </w:p>
        </w:tc>
        <w:tc>
          <w:tcPr>
            <w:tcW w:w="5184" w:type="dxa"/>
            <w:shd w:val="clear" w:color="auto" w:fill="D0CECE"/>
          </w:tcPr>
          <w:p w14:paraId="5585F666" w14:textId="77777777" w:rsidR="009C4843" w:rsidRPr="009C4843" w:rsidRDefault="009C4843" w:rsidP="009C4843">
            <w:pPr>
              <w:rPr>
                <w:sz w:val="20"/>
                <w:szCs w:val="20"/>
              </w:rPr>
            </w:pPr>
            <w:r w:rsidRPr="009C4843">
              <w:rPr>
                <w:b/>
                <w:sz w:val="20"/>
                <w:szCs w:val="20"/>
              </w:rPr>
              <w:t>How to use this colour</w:t>
            </w:r>
          </w:p>
        </w:tc>
      </w:tr>
      <w:tr w:rsidR="009C4843" w:rsidRPr="009C4843" w14:paraId="025378CD" w14:textId="77777777" w:rsidTr="00680DE8">
        <w:trPr>
          <w:jc w:val="center"/>
        </w:trPr>
        <w:tc>
          <w:tcPr>
            <w:tcW w:w="1080" w:type="dxa"/>
            <w:shd w:val="clear" w:color="auto" w:fill="E2EFD9"/>
          </w:tcPr>
          <w:p w14:paraId="3B05A2EC" w14:textId="77777777" w:rsidR="009C4843" w:rsidRPr="009C4843" w:rsidRDefault="009C4843" w:rsidP="009C4843">
            <w:pPr>
              <w:rPr>
                <w:sz w:val="20"/>
                <w:szCs w:val="20"/>
              </w:rPr>
            </w:pPr>
          </w:p>
        </w:tc>
        <w:tc>
          <w:tcPr>
            <w:tcW w:w="2304" w:type="dxa"/>
          </w:tcPr>
          <w:p w14:paraId="6247FCAB" w14:textId="77777777" w:rsidR="009C4843" w:rsidRPr="009C4843" w:rsidRDefault="009C4843" w:rsidP="009C4843">
            <w:pPr>
              <w:rPr>
                <w:sz w:val="20"/>
                <w:szCs w:val="20"/>
              </w:rPr>
            </w:pPr>
            <w:r w:rsidRPr="009C4843">
              <w:rPr>
                <w:b/>
                <w:sz w:val="20"/>
                <w:szCs w:val="20"/>
              </w:rPr>
              <w:t>Cross-functional triage / governance</w:t>
            </w:r>
          </w:p>
        </w:tc>
        <w:tc>
          <w:tcPr>
            <w:tcW w:w="5184" w:type="dxa"/>
          </w:tcPr>
          <w:p w14:paraId="7EB50A27" w14:textId="77777777" w:rsidR="009C4843" w:rsidRPr="009C4843" w:rsidRDefault="009C4843" w:rsidP="009C4843">
            <w:pPr>
              <w:rPr>
                <w:sz w:val="20"/>
                <w:szCs w:val="20"/>
              </w:rPr>
            </w:pPr>
            <w:r w:rsidRPr="009C4843">
              <w:rPr>
                <w:sz w:val="20"/>
                <w:szCs w:val="20"/>
              </w:rPr>
              <w:t>GBV Incident Response Team and shared governance decisions</w:t>
            </w:r>
          </w:p>
        </w:tc>
      </w:tr>
      <w:tr w:rsidR="009C4843" w:rsidRPr="009C4843" w14:paraId="7EF0DD35" w14:textId="77777777" w:rsidTr="00680DE8">
        <w:trPr>
          <w:jc w:val="center"/>
        </w:trPr>
        <w:tc>
          <w:tcPr>
            <w:tcW w:w="1080" w:type="dxa"/>
            <w:shd w:val="clear" w:color="auto" w:fill="D9E2F3"/>
          </w:tcPr>
          <w:p w14:paraId="574E030C" w14:textId="77777777" w:rsidR="009C4843" w:rsidRPr="009C4843" w:rsidRDefault="009C4843" w:rsidP="009C4843">
            <w:pPr>
              <w:rPr>
                <w:sz w:val="20"/>
                <w:szCs w:val="20"/>
              </w:rPr>
            </w:pPr>
          </w:p>
        </w:tc>
        <w:tc>
          <w:tcPr>
            <w:tcW w:w="2304" w:type="dxa"/>
          </w:tcPr>
          <w:p w14:paraId="66D7D480" w14:textId="77777777" w:rsidR="009C4843" w:rsidRPr="009C4843" w:rsidRDefault="009C4843" w:rsidP="009C4843">
            <w:pPr>
              <w:rPr>
                <w:sz w:val="20"/>
                <w:szCs w:val="20"/>
              </w:rPr>
            </w:pPr>
            <w:proofErr w:type="spellStart"/>
            <w:r w:rsidRPr="009C4843">
              <w:rPr>
                <w:b/>
                <w:sz w:val="20"/>
                <w:szCs w:val="20"/>
              </w:rPr>
              <w:t>WHS</w:t>
            </w:r>
            <w:proofErr w:type="spellEnd"/>
            <w:r w:rsidRPr="009C4843">
              <w:rPr>
                <w:b/>
                <w:sz w:val="20"/>
                <w:szCs w:val="20"/>
              </w:rPr>
              <w:t xml:space="preserve"> / safeguarding / support / risk controls</w:t>
            </w:r>
          </w:p>
        </w:tc>
        <w:tc>
          <w:tcPr>
            <w:tcW w:w="5184" w:type="dxa"/>
          </w:tcPr>
          <w:p w14:paraId="01002DFC" w14:textId="77777777" w:rsidR="009C4843" w:rsidRPr="009C4843" w:rsidRDefault="009C4843" w:rsidP="009C4843">
            <w:pPr>
              <w:rPr>
                <w:sz w:val="20"/>
                <w:szCs w:val="20"/>
              </w:rPr>
            </w:pPr>
            <w:proofErr w:type="spellStart"/>
            <w:r w:rsidRPr="009C4843">
              <w:rPr>
                <w:sz w:val="20"/>
                <w:szCs w:val="20"/>
              </w:rPr>
              <w:t>WHS</w:t>
            </w:r>
            <w:proofErr w:type="spellEnd"/>
            <w:r w:rsidRPr="009C4843">
              <w:rPr>
                <w:sz w:val="20"/>
                <w:szCs w:val="20"/>
              </w:rPr>
              <w:t>-led staff disclosure, safeguarding, make-safe, psychosocial risk and support functions</w:t>
            </w:r>
          </w:p>
        </w:tc>
      </w:tr>
      <w:tr w:rsidR="009C4843" w:rsidRPr="009C4843" w14:paraId="1F5331A6" w14:textId="77777777" w:rsidTr="00680DE8">
        <w:trPr>
          <w:jc w:val="center"/>
        </w:trPr>
        <w:tc>
          <w:tcPr>
            <w:tcW w:w="1080" w:type="dxa"/>
            <w:shd w:val="clear" w:color="auto" w:fill="FCE4D6"/>
          </w:tcPr>
          <w:p w14:paraId="79633117" w14:textId="77777777" w:rsidR="009C4843" w:rsidRPr="009C4843" w:rsidRDefault="009C4843" w:rsidP="009C4843">
            <w:pPr>
              <w:rPr>
                <w:sz w:val="20"/>
                <w:szCs w:val="20"/>
              </w:rPr>
            </w:pPr>
          </w:p>
        </w:tc>
        <w:tc>
          <w:tcPr>
            <w:tcW w:w="2304" w:type="dxa"/>
          </w:tcPr>
          <w:p w14:paraId="6D5F27E1" w14:textId="77777777" w:rsidR="009C4843" w:rsidRPr="009C4843" w:rsidRDefault="009C4843" w:rsidP="009C4843">
            <w:pPr>
              <w:rPr>
                <w:sz w:val="20"/>
                <w:szCs w:val="20"/>
              </w:rPr>
            </w:pPr>
            <w:r w:rsidRPr="009C4843">
              <w:rPr>
                <w:b/>
                <w:sz w:val="20"/>
                <w:szCs w:val="20"/>
              </w:rPr>
              <w:t>People and Culture / HR / Workplace Relations</w:t>
            </w:r>
          </w:p>
        </w:tc>
        <w:tc>
          <w:tcPr>
            <w:tcW w:w="5184" w:type="dxa"/>
          </w:tcPr>
          <w:p w14:paraId="7689CB8F" w14:textId="77777777" w:rsidR="009C4843" w:rsidRPr="009C4843" w:rsidRDefault="009C4843" w:rsidP="009C4843">
            <w:pPr>
              <w:rPr>
                <w:sz w:val="20"/>
                <w:szCs w:val="20"/>
              </w:rPr>
            </w:pPr>
            <w:r w:rsidRPr="009C4843">
              <w:rPr>
                <w:sz w:val="20"/>
                <w:szCs w:val="20"/>
              </w:rPr>
              <w:t>Employment process, respondent support, workplace controls, procedural fairness and misconduct pathway functions</w:t>
            </w:r>
          </w:p>
        </w:tc>
      </w:tr>
      <w:tr w:rsidR="009C4843" w:rsidRPr="009C4843" w14:paraId="1BC5A6E2" w14:textId="77777777" w:rsidTr="00680DE8">
        <w:trPr>
          <w:jc w:val="center"/>
        </w:trPr>
        <w:tc>
          <w:tcPr>
            <w:tcW w:w="1080" w:type="dxa"/>
            <w:shd w:val="clear" w:color="auto" w:fill="F4B183"/>
          </w:tcPr>
          <w:p w14:paraId="55A47B27" w14:textId="77777777" w:rsidR="009C4843" w:rsidRPr="009C4843" w:rsidRDefault="009C4843" w:rsidP="009C4843">
            <w:pPr>
              <w:rPr>
                <w:sz w:val="20"/>
                <w:szCs w:val="20"/>
              </w:rPr>
            </w:pPr>
          </w:p>
        </w:tc>
        <w:tc>
          <w:tcPr>
            <w:tcW w:w="2304" w:type="dxa"/>
          </w:tcPr>
          <w:p w14:paraId="22157CCF" w14:textId="77777777" w:rsidR="009C4843" w:rsidRPr="009C4843" w:rsidRDefault="009C4843" w:rsidP="009C4843">
            <w:pPr>
              <w:rPr>
                <w:sz w:val="20"/>
                <w:szCs w:val="20"/>
              </w:rPr>
            </w:pPr>
            <w:r w:rsidRPr="009C4843">
              <w:rPr>
                <w:b/>
                <w:sz w:val="20"/>
                <w:szCs w:val="20"/>
              </w:rPr>
              <w:t>Student wellbeing / student interface</w:t>
            </w:r>
          </w:p>
        </w:tc>
        <w:tc>
          <w:tcPr>
            <w:tcW w:w="5184" w:type="dxa"/>
          </w:tcPr>
          <w:p w14:paraId="2D61CB6C" w14:textId="77777777" w:rsidR="009C4843" w:rsidRPr="009C4843" w:rsidRDefault="009C4843" w:rsidP="009C4843">
            <w:pPr>
              <w:rPr>
                <w:sz w:val="20"/>
                <w:szCs w:val="20"/>
              </w:rPr>
            </w:pPr>
            <w:r w:rsidRPr="009C4843">
              <w:rPr>
                <w:sz w:val="20"/>
                <w:szCs w:val="20"/>
              </w:rPr>
              <w:t>Used only where a student support, student conduct, accommodation, placement or study interface is involved</w:t>
            </w:r>
          </w:p>
        </w:tc>
      </w:tr>
      <w:tr w:rsidR="009C4843" w:rsidRPr="009C4843" w14:paraId="3BD79AD2" w14:textId="77777777" w:rsidTr="00680DE8">
        <w:trPr>
          <w:jc w:val="center"/>
        </w:trPr>
        <w:tc>
          <w:tcPr>
            <w:tcW w:w="1080" w:type="dxa"/>
            <w:shd w:val="clear" w:color="auto" w:fill="D9D2E9"/>
          </w:tcPr>
          <w:p w14:paraId="089FEBDF" w14:textId="77777777" w:rsidR="009C4843" w:rsidRPr="009C4843" w:rsidRDefault="009C4843" w:rsidP="009C4843">
            <w:pPr>
              <w:rPr>
                <w:sz w:val="20"/>
                <w:szCs w:val="20"/>
              </w:rPr>
            </w:pPr>
          </w:p>
        </w:tc>
        <w:tc>
          <w:tcPr>
            <w:tcW w:w="2304" w:type="dxa"/>
          </w:tcPr>
          <w:p w14:paraId="7A286D3A" w14:textId="77777777" w:rsidR="009C4843" w:rsidRPr="009C4843" w:rsidRDefault="009C4843" w:rsidP="009C4843">
            <w:pPr>
              <w:rPr>
                <w:sz w:val="20"/>
                <w:szCs w:val="20"/>
              </w:rPr>
            </w:pPr>
            <w:r w:rsidRPr="009C4843">
              <w:rPr>
                <w:b/>
                <w:sz w:val="20"/>
                <w:szCs w:val="20"/>
              </w:rPr>
              <w:t>Investigation roles</w:t>
            </w:r>
          </w:p>
        </w:tc>
        <w:tc>
          <w:tcPr>
            <w:tcW w:w="5184" w:type="dxa"/>
          </w:tcPr>
          <w:p w14:paraId="7BF33224" w14:textId="77777777" w:rsidR="009C4843" w:rsidRPr="009C4843" w:rsidRDefault="009C4843" w:rsidP="009C4843">
            <w:pPr>
              <w:rPr>
                <w:sz w:val="20"/>
                <w:szCs w:val="20"/>
              </w:rPr>
            </w:pPr>
            <w:proofErr w:type="spellStart"/>
            <w:r w:rsidRPr="009C4843">
              <w:rPr>
                <w:sz w:val="20"/>
                <w:szCs w:val="20"/>
              </w:rPr>
              <w:t>WHS</w:t>
            </w:r>
            <w:proofErr w:type="spellEnd"/>
            <w:r w:rsidRPr="009C4843">
              <w:rPr>
                <w:sz w:val="20"/>
                <w:szCs w:val="20"/>
              </w:rPr>
              <w:t xml:space="preserve"> safety investigation, Workplace Relations / misconduct investigation, or external independent investigation</w:t>
            </w:r>
          </w:p>
        </w:tc>
      </w:tr>
      <w:tr w:rsidR="009C4843" w:rsidRPr="009C4843" w14:paraId="03041F83" w14:textId="77777777" w:rsidTr="00680DE8">
        <w:trPr>
          <w:jc w:val="center"/>
        </w:trPr>
        <w:tc>
          <w:tcPr>
            <w:tcW w:w="1080" w:type="dxa"/>
            <w:shd w:val="clear" w:color="auto" w:fill="D9E1F2"/>
          </w:tcPr>
          <w:p w14:paraId="595B3AFC" w14:textId="77777777" w:rsidR="009C4843" w:rsidRPr="009C4843" w:rsidRDefault="009C4843" w:rsidP="009C4843">
            <w:pPr>
              <w:rPr>
                <w:sz w:val="20"/>
                <w:szCs w:val="20"/>
              </w:rPr>
            </w:pPr>
          </w:p>
        </w:tc>
        <w:tc>
          <w:tcPr>
            <w:tcW w:w="2304" w:type="dxa"/>
          </w:tcPr>
          <w:p w14:paraId="1BF2C771" w14:textId="77777777" w:rsidR="009C4843" w:rsidRPr="009C4843" w:rsidRDefault="009C4843" w:rsidP="009C4843">
            <w:pPr>
              <w:rPr>
                <w:sz w:val="20"/>
                <w:szCs w:val="20"/>
              </w:rPr>
            </w:pPr>
            <w:r w:rsidRPr="009C4843">
              <w:rPr>
                <w:b/>
                <w:sz w:val="20"/>
                <w:szCs w:val="20"/>
              </w:rPr>
              <w:t>Legal / Governance</w:t>
            </w:r>
          </w:p>
        </w:tc>
        <w:tc>
          <w:tcPr>
            <w:tcW w:w="5184" w:type="dxa"/>
          </w:tcPr>
          <w:p w14:paraId="4BD9F11F" w14:textId="77777777" w:rsidR="009C4843" w:rsidRPr="009C4843" w:rsidRDefault="009C4843" w:rsidP="009C4843">
            <w:pPr>
              <w:rPr>
                <w:sz w:val="20"/>
                <w:szCs w:val="20"/>
              </w:rPr>
            </w:pPr>
            <w:r w:rsidRPr="009C4843">
              <w:rPr>
                <w:sz w:val="20"/>
                <w:szCs w:val="20"/>
              </w:rPr>
              <w:t>Legal, privacy, regulatory, external reporting and governance advice</w:t>
            </w:r>
          </w:p>
        </w:tc>
      </w:tr>
      <w:tr w:rsidR="009C4843" w:rsidRPr="009C4843" w14:paraId="6FED02CA" w14:textId="77777777" w:rsidTr="00680DE8">
        <w:trPr>
          <w:jc w:val="center"/>
        </w:trPr>
        <w:tc>
          <w:tcPr>
            <w:tcW w:w="1080" w:type="dxa"/>
            <w:shd w:val="clear" w:color="auto" w:fill="E7E6E6"/>
          </w:tcPr>
          <w:p w14:paraId="5039919F" w14:textId="77777777" w:rsidR="009C4843" w:rsidRPr="009C4843" w:rsidRDefault="009C4843" w:rsidP="009C4843">
            <w:pPr>
              <w:rPr>
                <w:sz w:val="20"/>
                <w:szCs w:val="20"/>
              </w:rPr>
            </w:pPr>
          </w:p>
        </w:tc>
        <w:tc>
          <w:tcPr>
            <w:tcW w:w="2304" w:type="dxa"/>
          </w:tcPr>
          <w:p w14:paraId="4B9460F9" w14:textId="77777777" w:rsidR="009C4843" w:rsidRPr="009C4843" w:rsidRDefault="009C4843" w:rsidP="009C4843">
            <w:pPr>
              <w:rPr>
                <w:sz w:val="20"/>
                <w:szCs w:val="20"/>
              </w:rPr>
            </w:pPr>
            <w:r w:rsidRPr="009C4843">
              <w:rPr>
                <w:b/>
                <w:sz w:val="20"/>
                <w:szCs w:val="20"/>
              </w:rPr>
              <w:t>Final decision-making</w:t>
            </w:r>
          </w:p>
        </w:tc>
        <w:tc>
          <w:tcPr>
            <w:tcW w:w="5184" w:type="dxa"/>
          </w:tcPr>
          <w:p w14:paraId="165903A1" w14:textId="77777777" w:rsidR="009C4843" w:rsidRPr="009C4843" w:rsidRDefault="009C4843" w:rsidP="009C4843">
            <w:pPr>
              <w:rPr>
                <w:sz w:val="20"/>
                <w:szCs w:val="20"/>
              </w:rPr>
            </w:pPr>
            <w:r w:rsidRPr="009C4843">
              <w:rPr>
                <w:sz w:val="20"/>
                <w:szCs w:val="20"/>
              </w:rPr>
              <w:t>Appointed decision-making function, separate from support and investigation roles</w:t>
            </w:r>
          </w:p>
        </w:tc>
      </w:tr>
    </w:tbl>
    <w:p w14:paraId="7290EE46" w14:textId="77777777" w:rsidR="009C4843" w:rsidRPr="009C4843" w:rsidRDefault="009C4843" w:rsidP="009C4843">
      <w:pPr>
        <w:rPr>
          <w:sz w:val="20"/>
          <w:szCs w:val="20"/>
        </w:rPr>
      </w:pPr>
    </w:p>
    <w:p w14:paraId="3D11ED0A" w14:textId="77777777" w:rsidR="009C4843" w:rsidRPr="009C4843" w:rsidRDefault="009C4843" w:rsidP="009C4843">
      <w:pPr>
        <w:rPr>
          <w:sz w:val="20"/>
          <w:szCs w:val="20"/>
        </w:rPr>
      </w:pPr>
    </w:p>
    <w:p w14:paraId="638E48C9" w14:textId="77777777" w:rsidR="009C4843" w:rsidRPr="009C4843" w:rsidRDefault="009C4843" w:rsidP="009C4843">
      <w:r w:rsidRPr="009C4843">
        <w:rPr>
          <w:b/>
        </w:rPr>
        <w:lastRenderedPageBreak/>
        <w:t>Roles and responsibilities matrix</w:t>
      </w:r>
    </w:p>
    <w:tbl>
      <w:tblPr>
        <w:tblStyle w:val="TableGrid"/>
        <w:tblW w:w="9742" w:type="dxa"/>
        <w:jc w:val="center"/>
        <w:tblLook w:val="04A0" w:firstRow="1" w:lastRow="0" w:firstColumn="1" w:lastColumn="0" w:noHBand="0" w:noVBand="1"/>
      </w:tblPr>
      <w:tblGrid>
        <w:gridCol w:w="1367"/>
        <w:gridCol w:w="1576"/>
        <w:gridCol w:w="1628"/>
        <w:gridCol w:w="2006"/>
        <w:gridCol w:w="1569"/>
        <w:gridCol w:w="2161"/>
      </w:tblGrid>
      <w:tr w:rsidR="009C4843" w:rsidRPr="009C4843" w14:paraId="434506FF" w14:textId="77777777" w:rsidTr="006A3713">
        <w:trPr>
          <w:tblHeader/>
          <w:jc w:val="center"/>
        </w:trPr>
        <w:tc>
          <w:tcPr>
            <w:tcW w:w="1413" w:type="dxa"/>
            <w:shd w:val="clear" w:color="auto" w:fill="D0CECE"/>
          </w:tcPr>
          <w:p w14:paraId="648B255A" w14:textId="77777777" w:rsidR="009C4843" w:rsidRPr="009C4843" w:rsidRDefault="009C4843" w:rsidP="009C4843">
            <w:pPr>
              <w:rPr>
                <w:sz w:val="20"/>
                <w:szCs w:val="20"/>
              </w:rPr>
            </w:pPr>
            <w:r w:rsidRPr="009C4843">
              <w:rPr>
                <w:b/>
                <w:sz w:val="20"/>
                <w:szCs w:val="20"/>
              </w:rPr>
              <w:t>Role/function</w:t>
            </w:r>
          </w:p>
        </w:tc>
        <w:tc>
          <w:tcPr>
            <w:tcW w:w="1470" w:type="dxa"/>
            <w:shd w:val="clear" w:color="auto" w:fill="D0CECE"/>
          </w:tcPr>
          <w:p w14:paraId="4924E1D5" w14:textId="77777777" w:rsidR="009C4843" w:rsidRPr="009C4843" w:rsidRDefault="009C4843" w:rsidP="009C4843">
            <w:pPr>
              <w:rPr>
                <w:sz w:val="20"/>
                <w:szCs w:val="20"/>
              </w:rPr>
            </w:pPr>
            <w:r w:rsidRPr="009C4843">
              <w:rPr>
                <w:b/>
                <w:sz w:val="20"/>
                <w:szCs w:val="20"/>
              </w:rPr>
              <w:t>Function/source area</w:t>
            </w:r>
          </w:p>
        </w:tc>
        <w:tc>
          <w:tcPr>
            <w:tcW w:w="1518" w:type="dxa"/>
            <w:shd w:val="clear" w:color="auto" w:fill="D0CECE"/>
          </w:tcPr>
          <w:p w14:paraId="26F8970D" w14:textId="77777777" w:rsidR="009C4843" w:rsidRPr="009C4843" w:rsidRDefault="009C4843" w:rsidP="009C4843">
            <w:pPr>
              <w:rPr>
                <w:sz w:val="20"/>
                <w:szCs w:val="20"/>
              </w:rPr>
            </w:pPr>
            <w:r w:rsidRPr="009C4843">
              <w:rPr>
                <w:b/>
                <w:sz w:val="20"/>
                <w:szCs w:val="20"/>
              </w:rPr>
              <w:t>Purpose</w:t>
            </w:r>
          </w:p>
        </w:tc>
        <w:tc>
          <w:tcPr>
            <w:tcW w:w="1867" w:type="dxa"/>
            <w:shd w:val="clear" w:color="auto" w:fill="D0CECE"/>
          </w:tcPr>
          <w:p w14:paraId="29C78C11" w14:textId="77777777" w:rsidR="009C4843" w:rsidRPr="009C4843" w:rsidRDefault="009C4843" w:rsidP="009C4843">
            <w:pPr>
              <w:rPr>
                <w:sz w:val="20"/>
                <w:szCs w:val="20"/>
              </w:rPr>
            </w:pPr>
            <w:r w:rsidRPr="009C4843">
              <w:rPr>
                <w:b/>
                <w:sz w:val="20"/>
                <w:szCs w:val="20"/>
              </w:rPr>
              <w:t>Key responsibilities</w:t>
            </w:r>
          </w:p>
        </w:tc>
        <w:tc>
          <w:tcPr>
            <w:tcW w:w="1464" w:type="dxa"/>
            <w:shd w:val="clear" w:color="auto" w:fill="D0CECE"/>
          </w:tcPr>
          <w:p w14:paraId="67552072" w14:textId="77777777" w:rsidR="009C4843" w:rsidRPr="009C4843" w:rsidRDefault="009C4843" w:rsidP="009C4843">
            <w:pPr>
              <w:rPr>
                <w:sz w:val="20"/>
                <w:szCs w:val="20"/>
              </w:rPr>
            </w:pPr>
            <w:r w:rsidRPr="009C4843">
              <w:rPr>
                <w:b/>
                <w:sz w:val="20"/>
                <w:szCs w:val="20"/>
              </w:rPr>
              <w:t>Must be separate from</w:t>
            </w:r>
          </w:p>
        </w:tc>
        <w:tc>
          <w:tcPr>
            <w:tcW w:w="2010" w:type="dxa"/>
            <w:shd w:val="clear" w:color="auto" w:fill="D0CECE"/>
          </w:tcPr>
          <w:p w14:paraId="47CA9F10" w14:textId="77777777" w:rsidR="009C4843" w:rsidRPr="009C4843" w:rsidRDefault="009C4843" w:rsidP="009C4843">
            <w:pPr>
              <w:rPr>
                <w:sz w:val="20"/>
                <w:szCs w:val="20"/>
              </w:rPr>
            </w:pPr>
            <w:r w:rsidRPr="009C4843">
              <w:rPr>
                <w:b/>
                <w:sz w:val="20"/>
                <w:szCs w:val="20"/>
              </w:rPr>
              <w:t>Primary forms/systems/records</w:t>
            </w:r>
          </w:p>
        </w:tc>
      </w:tr>
      <w:tr w:rsidR="009C4843" w:rsidRPr="009C4843" w14:paraId="3E781BB8" w14:textId="77777777" w:rsidTr="006A3713">
        <w:trPr>
          <w:jc w:val="center"/>
        </w:trPr>
        <w:tc>
          <w:tcPr>
            <w:tcW w:w="1413" w:type="dxa"/>
            <w:shd w:val="clear" w:color="auto" w:fill="E2EFD9"/>
          </w:tcPr>
          <w:p w14:paraId="4A2A4AD7" w14:textId="77777777" w:rsidR="009C4843" w:rsidRPr="009C4843" w:rsidRDefault="009C4843" w:rsidP="009C4843">
            <w:pPr>
              <w:rPr>
                <w:sz w:val="20"/>
                <w:szCs w:val="20"/>
              </w:rPr>
            </w:pPr>
            <w:r w:rsidRPr="009C4843">
              <w:rPr>
                <w:b/>
                <w:sz w:val="20"/>
                <w:szCs w:val="20"/>
              </w:rPr>
              <w:t>GBV Incident Response Team</w:t>
            </w:r>
          </w:p>
        </w:tc>
        <w:tc>
          <w:tcPr>
            <w:tcW w:w="1470" w:type="dxa"/>
            <w:shd w:val="clear" w:color="auto" w:fill="E2EFD9"/>
          </w:tcPr>
          <w:p w14:paraId="5385EAA7" w14:textId="77777777" w:rsidR="009C4843" w:rsidRPr="009C4843" w:rsidRDefault="009C4843" w:rsidP="009C4843">
            <w:pPr>
              <w:rPr>
                <w:sz w:val="20"/>
                <w:szCs w:val="20"/>
              </w:rPr>
            </w:pPr>
            <w:r w:rsidRPr="009C4843">
              <w:rPr>
                <w:sz w:val="20"/>
                <w:szCs w:val="20"/>
              </w:rPr>
              <w:t xml:space="preserve">Cross-functional — </w:t>
            </w:r>
            <w:proofErr w:type="spellStart"/>
            <w:r w:rsidRPr="009C4843">
              <w:rPr>
                <w:sz w:val="20"/>
                <w:szCs w:val="20"/>
              </w:rPr>
              <w:t>WHS</w:t>
            </w:r>
            <w:proofErr w:type="spellEnd"/>
            <w:r w:rsidRPr="009C4843">
              <w:rPr>
                <w:sz w:val="20"/>
                <w:szCs w:val="20"/>
              </w:rPr>
              <w:t xml:space="preserve"> / People and Culture / Workplace Relations / Legal / Governance as required</w:t>
            </w:r>
          </w:p>
        </w:tc>
        <w:tc>
          <w:tcPr>
            <w:tcW w:w="1518" w:type="dxa"/>
            <w:shd w:val="clear" w:color="auto" w:fill="FFFFFF"/>
          </w:tcPr>
          <w:p w14:paraId="5387EC9F" w14:textId="77777777" w:rsidR="009C4843" w:rsidRPr="009C4843" w:rsidRDefault="009C4843" w:rsidP="009C4843">
            <w:pPr>
              <w:rPr>
                <w:sz w:val="20"/>
                <w:szCs w:val="20"/>
              </w:rPr>
            </w:pPr>
            <w:r w:rsidRPr="009C4843">
              <w:rPr>
                <w:sz w:val="20"/>
                <w:szCs w:val="20"/>
              </w:rPr>
              <w:t>Undertakes initial triage, preliminary classification, pathway decision, immediate role allocation, and re-triage where required.</w:t>
            </w:r>
          </w:p>
        </w:tc>
        <w:tc>
          <w:tcPr>
            <w:tcW w:w="1867" w:type="dxa"/>
            <w:shd w:val="clear" w:color="auto" w:fill="FFFFFF"/>
          </w:tcPr>
          <w:p w14:paraId="208D7571" w14:textId="77777777" w:rsidR="009C4843" w:rsidRPr="009C4843" w:rsidRDefault="009C4843" w:rsidP="009C4843">
            <w:pPr>
              <w:rPr>
                <w:sz w:val="20"/>
                <w:szCs w:val="20"/>
              </w:rPr>
            </w:pPr>
            <w:r w:rsidRPr="009C4843">
              <w:rPr>
                <w:sz w:val="20"/>
                <w:szCs w:val="20"/>
              </w:rPr>
              <w:t>Review intake information; apply the Code definition and Appendix A Section 3 classification lens; confirm restricted handling; ensure triage is made or reviewed by a person trained in the Code, WHSMP19, Appendix A and Section 3 guidance; seek clarification where information is unclear and safe to do so; identify immediate safety, retaliation, confidentiality, dependency, power imbalance, vulnerability and escalation indicators; check conflicts of interest; allocate immediate response roles; determine whether the matter proceeds to Step 2 or another pathway; ensure preliminary outside-Code decisions are explained and the person is given a reasonable opportunity to provide further information where appropriate; refer matters back for re-triage where new information indicates the GBV Code pathway may be engaged.</w:t>
            </w:r>
          </w:p>
        </w:tc>
        <w:tc>
          <w:tcPr>
            <w:tcW w:w="1464" w:type="dxa"/>
            <w:shd w:val="clear" w:color="auto" w:fill="FFFFFF"/>
          </w:tcPr>
          <w:p w14:paraId="6DDF362E" w14:textId="77777777" w:rsidR="009C4843" w:rsidRPr="009C4843" w:rsidRDefault="009C4843" w:rsidP="009C4843">
            <w:pPr>
              <w:rPr>
                <w:sz w:val="20"/>
                <w:szCs w:val="20"/>
              </w:rPr>
            </w:pPr>
            <w:r w:rsidRPr="009C4843">
              <w:rPr>
                <w:sz w:val="20"/>
                <w:szCs w:val="20"/>
              </w:rPr>
              <w:t>Investigator; final decision-maker where possible; discloser/person supported or respondent support roles where separation is required.</w:t>
            </w:r>
          </w:p>
        </w:tc>
        <w:tc>
          <w:tcPr>
            <w:tcW w:w="2010" w:type="dxa"/>
            <w:shd w:val="clear" w:color="auto" w:fill="FFFFFF"/>
          </w:tcPr>
          <w:p w14:paraId="272E8384" w14:textId="77777777" w:rsidR="009C4843" w:rsidRPr="009C4843" w:rsidRDefault="009C4843" w:rsidP="009C4843">
            <w:pPr>
              <w:rPr>
                <w:sz w:val="20"/>
                <w:szCs w:val="20"/>
              </w:rPr>
            </w:pPr>
            <w:r w:rsidRPr="009C4843">
              <w:rPr>
                <w:sz w:val="20"/>
                <w:szCs w:val="20"/>
              </w:rPr>
              <w:t xml:space="preserve">GBV disclosure information/report; Appendix A — Initial Triage and Pathway Decision Form; Appendix A Section 3 guidance; </w:t>
            </w:r>
            <w:proofErr w:type="spellStart"/>
            <w:r w:rsidRPr="009C4843">
              <w:rPr>
                <w:sz w:val="20"/>
                <w:szCs w:val="20"/>
              </w:rPr>
              <w:t>RiskWare</w:t>
            </w:r>
            <w:proofErr w:type="spellEnd"/>
            <w:r w:rsidRPr="009C4843">
              <w:rPr>
                <w:sz w:val="20"/>
                <w:szCs w:val="20"/>
              </w:rPr>
              <w:t xml:space="preserve"> intake record; clarification and pathway decision records.</w:t>
            </w:r>
          </w:p>
        </w:tc>
      </w:tr>
      <w:tr w:rsidR="009C4843" w:rsidRPr="009C4843" w14:paraId="381724A3" w14:textId="77777777" w:rsidTr="006A3713">
        <w:trPr>
          <w:jc w:val="center"/>
        </w:trPr>
        <w:tc>
          <w:tcPr>
            <w:tcW w:w="1413" w:type="dxa"/>
            <w:shd w:val="clear" w:color="auto" w:fill="D9E2F3"/>
          </w:tcPr>
          <w:p w14:paraId="20CC4799" w14:textId="77777777" w:rsidR="009C4843" w:rsidRPr="009C4843" w:rsidRDefault="009C4843" w:rsidP="009C4843">
            <w:pPr>
              <w:rPr>
                <w:sz w:val="20"/>
                <w:szCs w:val="20"/>
              </w:rPr>
            </w:pPr>
            <w:r w:rsidRPr="009C4843">
              <w:rPr>
                <w:b/>
                <w:sz w:val="20"/>
                <w:szCs w:val="20"/>
              </w:rPr>
              <w:t>Case Owner / Safeguarding Lead</w:t>
            </w:r>
          </w:p>
        </w:tc>
        <w:tc>
          <w:tcPr>
            <w:tcW w:w="1470" w:type="dxa"/>
            <w:shd w:val="clear" w:color="auto" w:fill="D9E2F3"/>
          </w:tcPr>
          <w:p w14:paraId="57E385AF" w14:textId="77777777" w:rsidR="009C4843" w:rsidRPr="009C4843" w:rsidRDefault="009C4843" w:rsidP="009C4843">
            <w:pPr>
              <w:rPr>
                <w:sz w:val="20"/>
                <w:szCs w:val="20"/>
              </w:rPr>
            </w:pPr>
            <w:proofErr w:type="spellStart"/>
            <w:r w:rsidRPr="009C4843">
              <w:rPr>
                <w:sz w:val="20"/>
                <w:szCs w:val="20"/>
              </w:rPr>
              <w:t>WHS</w:t>
            </w:r>
            <w:proofErr w:type="spellEnd"/>
          </w:p>
        </w:tc>
        <w:tc>
          <w:tcPr>
            <w:tcW w:w="1518" w:type="dxa"/>
            <w:shd w:val="clear" w:color="auto" w:fill="FFFFFF"/>
          </w:tcPr>
          <w:p w14:paraId="4E8C60E4" w14:textId="77777777" w:rsidR="009C4843" w:rsidRPr="009C4843" w:rsidRDefault="009C4843" w:rsidP="009C4843">
            <w:pPr>
              <w:rPr>
                <w:sz w:val="20"/>
                <w:szCs w:val="20"/>
              </w:rPr>
            </w:pPr>
            <w:r w:rsidRPr="009C4843">
              <w:rPr>
                <w:sz w:val="20"/>
                <w:szCs w:val="20"/>
              </w:rPr>
              <w:t xml:space="preserve">Overall coordination of the safeguarding response and </w:t>
            </w:r>
            <w:r w:rsidRPr="009C4843">
              <w:rPr>
                <w:sz w:val="20"/>
                <w:szCs w:val="20"/>
              </w:rPr>
              <w:lastRenderedPageBreak/>
              <w:t>pathway implementation.</w:t>
            </w:r>
          </w:p>
        </w:tc>
        <w:tc>
          <w:tcPr>
            <w:tcW w:w="1867" w:type="dxa"/>
            <w:shd w:val="clear" w:color="auto" w:fill="FFFFFF"/>
          </w:tcPr>
          <w:p w14:paraId="7A6DEE41" w14:textId="77777777" w:rsidR="009C4843" w:rsidRPr="009C4843" w:rsidRDefault="009C4843" w:rsidP="009C4843">
            <w:pPr>
              <w:rPr>
                <w:sz w:val="20"/>
                <w:szCs w:val="20"/>
              </w:rPr>
            </w:pPr>
            <w:r w:rsidRPr="009C4843">
              <w:rPr>
                <w:sz w:val="20"/>
                <w:szCs w:val="20"/>
              </w:rPr>
              <w:lastRenderedPageBreak/>
              <w:t xml:space="preserve">Confirm the case pathway; ensure immediate risk assessment is completed; allocate </w:t>
            </w:r>
            <w:r w:rsidRPr="009C4843">
              <w:rPr>
                <w:sz w:val="20"/>
                <w:szCs w:val="20"/>
              </w:rPr>
              <w:lastRenderedPageBreak/>
              <w:t xml:space="preserve">actions; coordinate case reviews; monitor timeframes; maintain oversight of controls, decisions, support interfaces and escalation points; ensure relevant interfaces between </w:t>
            </w:r>
            <w:proofErr w:type="spellStart"/>
            <w:r w:rsidRPr="009C4843">
              <w:rPr>
                <w:sz w:val="20"/>
                <w:szCs w:val="20"/>
              </w:rPr>
              <w:t>WHS</w:t>
            </w:r>
            <w:proofErr w:type="spellEnd"/>
            <w:r w:rsidRPr="009C4843">
              <w:rPr>
                <w:sz w:val="20"/>
                <w:szCs w:val="20"/>
              </w:rPr>
              <w:t xml:space="preserve">, HR, Legal / Governance, Student Support and line management are managed; ensure outside-Code matters are referred to the appropriate pathway while support and </w:t>
            </w:r>
            <w:proofErr w:type="spellStart"/>
            <w:r w:rsidRPr="009C4843">
              <w:rPr>
                <w:sz w:val="20"/>
                <w:szCs w:val="20"/>
              </w:rPr>
              <w:t>WHS</w:t>
            </w:r>
            <w:proofErr w:type="spellEnd"/>
            <w:r w:rsidRPr="009C4843">
              <w:rPr>
                <w:sz w:val="20"/>
                <w:szCs w:val="20"/>
              </w:rPr>
              <w:t xml:space="preserve"> controls are considered; escalate for re-triage if new information indicates the matter may be capable of engaging the GBV Code pathway.</w:t>
            </w:r>
          </w:p>
        </w:tc>
        <w:tc>
          <w:tcPr>
            <w:tcW w:w="1464" w:type="dxa"/>
            <w:shd w:val="clear" w:color="auto" w:fill="FFFFFF"/>
          </w:tcPr>
          <w:p w14:paraId="665A353D" w14:textId="77777777" w:rsidR="009C4843" w:rsidRPr="009C4843" w:rsidRDefault="009C4843" w:rsidP="009C4843">
            <w:pPr>
              <w:rPr>
                <w:sz w:val="20"/>
                <w:szCs w:val="20"/>
              </w:rPr>
            </w:pPr>
            <w:r w:rsidRPr="009C4843">
              <w:rPr>
                <w:sz w:val="20"/>
                <w:szCs w:val="20"/>
              </w:rPr>
              <w:lastRenderedPageBreak/>
              <w:t xml:space="preserve">Investigator; final decision-maker where possible; sole </w:t>
            </w:r>
            <w:r w:rsidRPr="009C4843">
              <w:rPr>
                <w:sz w:val="20"/>
                <w:szCs w:val="20"/>
              </w:rPr>
              <w:lastRenderedPageBreak/>
              <w:t>support contact for either party.</w:t>
            </w:r>
          </w:p>
        </w:tc>
        <w:tc>
          <w:tcPr>
            <w:tcW w:w="2010" w:type="dxa"/>
            <w:shd w:val="clear" w:color="auto" w:fill="FFFFFF"/>
          </w:tcPr>
          <w:p w14:paraId="2DB9484B" w14:textId="77777777" w:rsidR="009C4843" w:rsidRPr="009C4843" w:rsidRDefault="009C4843" w:rsidP="009C4843">
            <w:pPr>
              <w:rPr>
                <w:sz w:val="20"/>
                <w:szCs w:val="20"/>
              </w:rPr>
            </w:pPr>
            <w:proofErr w:type="spellStart"/>
            <w:r w:rsidRPr="009C4843">
              <w:rPr>
                <w:sz w:val="20"/>
                <w:szCs w:val="20"/>
              </w:rPr>
              <w:lastRenderedPageBreak/>
              <w:t>RiskWare</w:t>
            </w:r>
            <w:proofErr w:type="spellEnd"/>
            <w:r w:rsidRPr="009C4843">
              <w:rPr>
                <w:sz w:val="20"/>
                <w:szCs w:val="20"/>
              </w:rPr>
              <w:t xml:space="preserve"> record; case chronology; Safeguarding Action Plan; Make-Safe Plan; review records; </w:t>
            </w:r>
            <w:r w:rsidRPr="009C4843">
              <w:rPr>
                <w:sz w:val="20"/>
                <w:szCs w:val="20"/>
              </w:rPr>
              <w:lastRenderedPageBreak/>
              <w:t>correspondence log; re-triage/escalation records.</w:t>
            </w:r>
          </w:p>
        </w:tc>
      </w:tr>
      <w:tr w:rsidR="009C4843" w:rsidRPr="009C4843" w14:paraId="33FF02A2" w14:textId="77777777" w:rsidTr="006A3713">
        <w:trPr>
          <w:jc w:val="center"/>
        </w:trPr>
        <w:tc>
          <w:tcPr>
            <w:tcW w:w="1413" w:type="dxa"/>
            <w:shd w:val="clear" w:color="auto" w:fill="D9E2F3"/>
          </w:tcPr>
          <w:p w14:paraId="6AE54E50" w14:textId="77777777" w:rsidR="009C4843" w:rsidRPr="009C4843" w:rsidRDefault="009C4843" w:rsidP="009C4843">
            <w:pPr>
              <w:rPr>
                <w:sz w:val="20"/>
                <w:szCs w:val="20"/>
              </w:rPr>
            </w:pPr>
            <w:proofErr w:type="spellStart"/>
            <w:r w:rsidRPr="009C4843">
              <w:rPr>
                <w:b/>
                <w:sz w:val="20"/>
                <w:szCs w:val="20"/>
              </w:rPr>
              <w:lastRenderedPageBreak/>
              <w:t>WHS</w:t>
            </w:r>
            <w:proofErr w:type="spellEnd"/>
            <w:r w:rsidRPr="009C4843">
              <w:rPr>
                <w:b/>
                <w:sz w:val="20"/>
                <w:szCs w:val="20"/>
              </w:rPr>
              <w:t xml:space="preserve"> Psychosocial Risk Assessor</w:t>
            </w:r>
          </w:p>
        </w:tc>
        <w:tc>
          <w:tcPr>
            <w:tcW w:w="1470" w:type="dxa"/>
            <w:shd w:val="clear" w:color="auto" w:fill="D9E2F3"/>
          </w:tcPr>
          <w:p w14:paraId="79FA4FBD" w14:textId="77777777" w:rsidR="009C4843" w:rsidRPr="009C4843" w:rsidRDefault="009C4843" w:rsidP="009C4843">
            <w:pPr>
              <w:rPr>
                <w:sz w:val="20"/>
                <w:szCs w:val="20"/>
              </w:rPr>
            </w:pPr>
            <w:proofErr w:type="spellStart"/>
            <w:r w:rsidRPr="009C4843">
              <w:rPr>
                <w:sz w:val="20"/>
                <w:szCs w:val="20"/>
              </w:rPr>
              <w:t>WHS</w:t>
            </w:r>
            <w:proofErr w:type="spellEnd"/>
          </w:p>
        </w:tc>
        <w:tc>
          <w:tcPr>
            <w:tcW w:w="1518" w:type="dxa"/>
            <w:shd w:val="clear" w:color="auto" w:fill="FFFFFF"/>
          </w:tcPr>
          <w:p w14:paraId="12D20F75" w14:textId="77777777" w:rsidR="009C4843" w:rsidRPr="009C4843" w:rsidRDefault="009C4843" w:rsidP="009C4843">
            <w:pPr>
              <w:rPr>
                <w:sz w:val="20"/>
                <w:szCs w:val="20"/>
              </w:rPr>
            </w:pPr>
            <w:r w:rsidRPr="009C4843">
              <w:rPr>
                <w:sz w:val="20"/>
                <w:szCs w:val="20"/>
              </w:rPr>
              <w:t>Completes the immediate GBV safeguarding risk assessment, including psychosocial risk assessment and identification of urgent control needs.</w:t>
            </w:r>
          </w:p>
        </w:tc>
        <w:tc>
          <w:tcPr>
            <w:tcW w:w="1867" w:type="dxa"/>
            <w:shd w:val="clear" w:color="auto" w:fill="FFFFFF"/>
          </w:tcPr>
          <w:p w14:paraId="1FA7B07B" w14:textId="77777777" w:rsidR="009C4843" w:rsidRPr="009C4843" w:rsidRDefault="009C4843" w:rsidP="009C4843">
            <w:pPr>
              <w:rPr>
                <w:sz w:val="20"/>
                <w:szCs w:val="20"/>
              </w:rPr>
            </w:pPr>
            <w:r w:rsidRPr="009C4843">
              <w:rPr>
                <w:sz w:val="20"/>
                <w:szCs w:val="20"/>
              </w:rPr>
              <w:t xml:space="preserve">Assess immediate safety risk, contact risk, power dependency, retaliation risk, confidentiality issues, psychosocial hazards, vulnerability, escalation indicators and urgent control needs; determine whether escalation is required; recommend immediate interim controls and psychosocial controls; record review dates; consider </w:t>
            </w:r>
            <w:proofErr w:type="spellStart"/>
            <w:r w:rsidRPr="009C4843">
              <w:rPr>
                <w:sz w:val="20"/>
                <w:szCs w:val="20"/>
              </w:rPr>
              <w:t>WHS</w:t>
            </w:r>
            <w:proofErr w:type="spellEnd"/>
            <w:r w:rsidRPr="009C4843">
              <w:rPr>
                <w:sz w:val="20"/>
                <w:szCs w:val="20"/>
              </w:rPr>
              <w:t xml:space="preserve"> controls even where a matter is redirected outside the GBV Code pathway; escalate to the GBV Incident Response Team if new information indicates re-triage may be required.</w:t>
            </w:r>
          </w:p>
        </w:tc>
        <w:tc>
          <w:tcPr>
            <w:tcW w:w="1464" w:type="dxa"/>
            <w:shd w:val="clear" w:color="auto" w:fill="FFFFFF"/>
          </w:tcPr>
          <w:p w14:paraId="7F2A2244" w14:textId="77777777" w:rsidR="009C4843" w:rsidRPr="009C4843" w:rsidRDefault="009C4843" w:rsidP="009C4843">
            <w:pPr>
              <w:rPr>
                <w:sz w:val="20"/>
                <w:szCs w:val="20"/>
              </w:rPr>
            </w:pPr>
            <w:r w:rsidRPr="009C4843">
              <w:rPr>
                <w:sz w:val="20"/>
                <w:szCs w:val="20"/>
              </w:rPr>
              <w:t>Investigator into misconduct allegations; respondent support coordinator; final decision-maker, where possible.</w:t>
            </w:r>
          </w:p>
        </w:tc>
        <w:tc>
          <w:tcPr>
            <w:tcW w:w="2010" w:type="dxa"/>
            <w:shd w:val="clear" w:color="auto" w:fill="FFFFFF"/>
          </w:tcPr>
          <w:p w14:paraId="0E7184C4" w14:textId="77777777" w:rsidR="009C4843" w:rsidRPr="009C4843" w:rsidRDefault="009C4843" w:rsidP="009C4843">
            <w:pPr>
              <w:rPr>
                <w:sz w:val="20"/>
                <w:szCs w:val="20"/>
              </w:rPr>
            </w:pPr>
            <w:r w:rsidRPr="009C4843">
              <w:rPr>
                <w:sz w:val="20"/>
                <w:szCs w:val="20"/>
              </w:rPr>
              <w:t xml:space="preserve">GBV Safeguarding Risk Assessment Tool; </w:t>
            </w:r>
            <w:proofErr w:type="spellStart"/>
            <w:r w:rsidRPr="009C4843">
              <w:rPr>
                <w:sz w:val="20"/>
                <w:szCs w:val="20"/>
              </w:rPr>
              <w:t>RiskWare</w:t>
            </w:r>
            <w:proofErr w:type="spellEnd"/>
            <w:r w:rsidRPr="009C4843">
              <w:rPr>
                <w:sz w:val="20"/>
                <w:szCs w:val="20"/>
              </w:rPr>
              <w:t xml:space="preserve">; Make-Safe Plan; </w:t>
            </w:r>
            <w:proofErr w:type="spellStart"/>
            <w:r w:rsidRPr="009C4843">
              <w:rPr>
                <w:sz w:val="20"/>
                <w:szCs w:val="20"/>
              </w:rPr>
              <w:t>WHS</w:t>
            </w:r>
            <w:proofErr w:type="spellEnd"/>
            <w:r w:rsidRPr="009C4843">
              <w:rPr>
                <w:sz w:val="20"/>
                <w:szCs w:val="20"/>
              </w:rPr>
              <w:t xml:space="preserve"> psychosocial risk assessment records; review records; escalation records.</w:t>
            </w:r>
          </w:p>
        </w:tc>
      </w:tr>
      <w:tr w:rsidR="009C4843" w:rsidRPr="009C4843" w14:paraId="309CF1D5" w14:textId="77777777" w:rsidTr="006A3713">
        <w:trPr>
          <w:jc w:val="center"/>
        </w:trPr>
        <w:tc>
          <w:tcPr>
            <w:tcW w:w="1413" w:type="dxa"/>
            <w:shd w:val="clear" w:color="auto" w:fill="D9E2F3"/>
          </w:tcPr>
          <w:p w14:paraId="5914D9DD" w14:textId="77777777" w:rsidR="009C4843" w:rsidRPr="009C4843" w:rsidRDefault="009C4843" w:rsidP="009C4843">
            <w:pPr>
              <w:rPr>
                <w:sz w:val="20"/>
                <w:szCs w:val="20"/>
              </w:rPr>
            </w:pPr>
            <w:r w:rsidRPr="009C4843">
              <w:rPr>
                <w:b/>
                <w:sz w:val="20"/>
                <w:szCs w:val="20"/>
              </w:rPr>
              <w:lastRenderedPageBreak/>
              <w:t>Make-Safe Plan Owner</w:t>
            </w:r>
          </w:p>
        </w:tc>
        <w:tc>
          <w:tcPr>
            <w:tcW w:w="1470" w:type="dxa"/>
            <w:shd w:val="clear" w:color="auto" w:fill="D9E2F3"/>
          </w:tcPr>
          <w:p w14:paraId="0FF6EB66" w14:textId="77777777" w:rsidR="009C4843" w:rsidRPr="009C4843" w:rsidRDefault="009C4843" w:rsidP="009C4843">
            <w:pPr>
              <w:rPr>
                <w:sz w:val="20"/>
                <w:szCs w:val="20"/>
              </w:rPr>
            </w:pPr>
            <w:proofErr w:type="spellStart"/>
            <w:r w:rsidRPr="009C4843">
              <w:rPr>
                <w:sz w:val="20"/>
                <w:szCs w:val="20"/>
              </w:rPr>
              <w:t>WHS</w:t>
            </w:r>
            <w:proofErr w:type="spellEnd"/>
          </w:p>
        </w:tc>
        <w:tc>
          <w:tcPr>
            <w:tcW w:w="1518" w:type="dxa"/>
            <w:shd w:val="clear" w:color="auto" w:fill="FFFFFF"/>
          </w:tcPr>
          <w:p w14:paraId="0EB1620D" w14:textId="77777777" w:rsidR="009C4843" w:rsidRPr="009C4843" w:rsidRDefault="009C4843" w:rsidP="009C4843">
            <w:pPr>
              <w:rPr>
                <w:sz w:val="20"/>
                <w:szCs w:val="20"/>
              </w:rPr>
            </w:pPr>
            <w:r w:rsidRPr="009C4843">
              <w:rPr>
                <w:sz w:val="20"/>
                <w:szCs w:val="20"/>
              </w:rPr>
              <w:t>Owns implementation and monitoring of immediate make-safe and interim safety controls.</w:t>
            </w:r>
          </w:p>
        </w:tc>
        <w:tc>
          <w:tcPr>
            <w:tcW w:w="1867" w:type="dxa"/>
            <w:shd w:val="clear" w:color="auto" w:fill="FFFFFF"/>
          </w:tcPr>
          <w:p w14:paraId="460B56D4" w14:textId="77777777" w:rsidR="009C4843" w:rsidRPr="009C4843" w:rsidRDefault="009C4843" w:rsidP="009C4843">
            <w:pPr>
              <w:rPr>
                <w:sz w:val="20"/>
                <w:szCs w:val="20"/>
              </w:rPr>
            </w:pPr>
            <w:r w:rsidRPr="009C4843">
              <w:rPr>
                <w:sz w:val="20"/>
                <w:szCs w:val="20"/>
              </w:rPr>
              <w:t>Complete the Make-Safe Plan as soon as practicable after triage/risk screening; identify immediate safety controls; confirm control owners and review dates; implement and monitor agreed controls, including contact boundaries, reporting-line changes, confidentiality protections, workload or study adjustments, access restrictions and non-retaliation measures; coordinate with HR where controls affect reporting lines, work location, duties or communication arrangements; escalate control failures, confidentiality breaches, contact breaches, retaliation concerns or new information that may require re-triage.</w:t>
            </w:r>
          </w:p>
        </w:tc>
        <w:tc>
          <w:tcPr>
            <w:tcW w:w="1464" w:type="dxa"/>
            <w:shd w:val="clear" w:color="auto" w:fill="FFFFFF"/>
          </w:tcPr>
          <w:p w14:paraId="3C0ECF25" w14:textId="77777777" w:rsidR="009C4843" w:rsidRPr="009C4843" w:rsidRDefault="009C4843" w:rsidP="009C4843">
            <w:pPr>
              <w:rPr>
                <w:sz w:val="20"/>
                <w:szCs w:val="20"/>
              </w:rPr>
            </w:pPr>
            <w:r w:rsidRPr="009C4843">
              <w:rPr>
                <w:sz w:val="20"/>
                <w:szCs w:val="20"/>
              </w:rPr>
              <w:t>Investigator; respondent support coordinator; final decision-maker where possible.</w:t>
            </w:r>
          </w:p>
        </w:tc>
        <w:tc>
          <w:tcPr>
            <w:tcW w:w="2010" w:type="dxa"/>
            <w:shd w:val="clear" w:color="auto" w:fill="FFFFFF"/>
          </w:tcPr>
          <w:p w14:paraId="1F2D86E6" w14:textId="77777777" w:rsidR="009C4843" w:rsidRPr="009C4843" w:rsidRDefault="009C4843" w:rsidP="009C4843">
            <w:pPr>
              <w:rPr>
                <w:sz w:val="20"/>
                <w:szCs w:val="20"/>
              </w:rPr>
            </w:pPr>
            <w:r w:rsidRPr="009C4843">
              <w:rPr>
                <w:sz w:val="20"/>
                <w:szCs w:val="20"/>
              </w:rPr>
              <w:t xml:space="preserve">Make-Safe Plan; action tracker; </w:t>
            </w:r>
            <w:proofErr w:type="spellStart"/>
            <w:r w:rsidRPr="009C4843">
              <w:rPr>
                <w:sz w:val="20"/>
                <w:szCs w:val="20"/>
              </w:rPr>
              <w:t>RiskWare</w:t>
            </w:r>
            <w:proofErr w:type="spellEnd"/>
            <w:r w:rsidRPr="009C4843">
              <w:rPr>
                <w:sz w:val="20"/>
                <w:szCs w:val="20"/>
              </w:rPr>
              <w:t xml:space="preserve"> updates; review records; manager directions; escalation records.</w:t>
            </w:r>
          </w:p>
        </w:tc>
      </w:tr>
      <w:tr w:rsidR="009C4843" w:rsidRPr="009C4843" w14:paraId="1A5858D1" w14:textId="77777777" w:rsidTr="006A3713">
        <w:trPr>
          <w:jc w:val="center"/>
        </w:trPr>
        <w:tc>
          <w:tcPr>
            <w:tcW w:w="1413" w:type="dxa"/>
            <w:shd w:val="clear" w:color="auto" w:fill="D9E2F3"/>
          </w:tcPr>
          <w:p w14:paraId="0FF64EC6" w14:textId="77777777" w:rsidR="009C4843" w:rsidRPr="009C4843" w:rsidRDefault="009C4843" w:rsidP="009C4843">
            <w:pPr>
              <w:rPr>
                <w:sz w:val="20"/>
                <w:szCs w:val="20"/>
              </w:rPr>
            </w:pPr>
            <w:r w:rsidRPr="009C4843">
              <w:rPr>
                <w:b/>
                <w:sz w:val="20"/>
                <w:szCs w:val="20"/>
              </w:rPr>
              <w:t>Support Coordinator — Discloser / Person Supported</w:t>
            </w:r>
          </w:p>
        </w:tc>
        <w:tc>
          <w:tcPr>
            <w:tcW w:w="1470" w:type="dxa"/>
            <w:shd w:val="clear" w:color="auto" w:fill="D9E2F3"/>
          </w:tcPr>
          <w:p w14:paraId="7738C5F6" w14:textId="77777777" w:rsidR="009C4843" w:rsidRPr="009C4843" w:rsidRDefault="009C4843" w:rsidP="009C4843">
            <w:pPr>
              <w:rPr>
                <w:sz w:val="20"/>
                <w:szCs w:val="20"/>
              </w:rPr>
            </w:pPr>
            <w:proofErr w:type="spellStart"/>
            <w:r w:rsidRPr="009C4843">
              <w:rPr>
                <w:sz w:val="20"/>
                <w:szCs w:val="20"/>
              </w:rPr>
              <w:t>WHS</w:t>
            </w:r>
            <w:proofErr w:type="spellEnd"/>
          </w:p>
        </w:tc>
        <w:tc>
          <w:tcPr>
            <w:tcW w:w="1518" w:type="dxa"/>
            <w:shd w:val="clear" w:color="auto" w:fill="FFFFFF"/>
          </w:tcPr>
          <w:p w14:paraId="580F6BDF" w14:textId="77777777" w:rsidR="009C4843" w:rsidRPr="009C4843" w:rsidRDefault="009C4843" w:rsidP="009C4843">
            <w:pPr>
              <w:rPr>
                <w:sz w:val="20"/>
                <w:szCs w:val="20"/>
              </w:rPr>
            </w:pPr>
            <w:r w:rsidRPr="009C4843">
              <w:rPr>
                <w:sz w:val="20"/>
                <w:szCs w:val="20"/>
              </w:rPr>
              <w:t>Provides support contact for the person who made the disclosure/report or is otherwise being supported.</w:t>
            </w:r>
          </w:p>
        </w:tc>
        <w:tc>
          <w:tcPr>
            <w:tcW w:w="1867" w:type="dxa"/>
            <w:shd w:val="clear" w:color="auto" w:fill="FFFFFF"/>
          </w:tcPr>
          <w:p w14:paraId="62AA2D71" w14:textId="77777777" w:rsidR="009C4843" w:rsidRPr="009C4843" w:rsidRDefault="009C4843" w:rsidP="009C4843">
            <w:pPr>
              <w:rPr>
                <w:sz w:val="20"/>
                <w:szCs w:val="20"/>
              </w:rPr>
            </w:pPr>
            <w:r w:rsidRPr="009C4843">
              <w:rPr>
                <w:sz w:val="20"/>
                <w:szCs w:val="20"/>
              </w:rPr>
              <w:t xml:space="preserve">Coordinate support; explain options, process, available services, confidentiality expectations and limits; monitor wellbeing and safety concerns; coordinate reasonable adjustments and referrals; support trauma-informed clarification conversations where required without testing credibility or taking over the investigation; maintain support </w:t>
            </w:r>
            <w:r w:rsidRPr="009C4843">
              <w:rPr>
                <w:sz w:val="20"/>
                <w:szCs w:val="20"/>
              </w:rPr>
              <w:lastRenderedPageBreak/>
              <w:t>contact without acting as investigator, respondent support, pathway decision-maker or final decision-maker.</w:t>
            </w:r>
          </w:p>
        </w:tc>
        <w:tc>
          <w:tcPr>
            <w:tcW w:w="1464" w:type="dxa"/>
            <w:shd w:val="clear" w:color="auto" w:fill="FFFFFF"/>
          </w:tcPr>
          <w:p w14:paraId="359E2350" w14:textId="77777777" w:rsidR="009C4843" w:rsidRPr="009C4843" w:rsidRDefault="009C4843" w:rsidP="009C4843">
            <w:pPr>
              <w:rPr>
                <w:sz w:val="20"/>
                <w:szCs w:val="20"/>
              </w:rPr>
            </w:pPr>
            <w:r w:rsidRPr="009C4843">
              <w:rPr>
                <w:sz w:val="20"/>
                <w:szCs w:val="20"/>
              </w:rPr>
              <w:lastRenderedPageBreak/>
              <w:t>Respondent Support Contact; investigator; final decision-maker; sole procedural fairness lead where this would compromise role separation.</w:t>
            </w:r>
          </w:p>
        </w:tc>
        <w:tc>
          <w:tcPr>
            <w:tcW w:w="2010" w:type="dxa"/>
            <w:shd w:val="clear" w:color="auto" w:fill="FFFFFF"/>
          </w:tcPr>
          <w:p w14:paraId="0EBD970C" w14:textId="77777777" w:rsidR="009C4843" w:rsidRPr="009C4843" w:rsidRDefault="009C4843" w:rsidP="009C4843">
            <w:pPr>
              <w:rPr>
                <w:sz w:val="20"/>
                <w:szCs w:val="20"/>
              </w:rPr>
            </w:pPr>
            <w:r w:rsidRPr="009C4843">
              <w:rPr>
                <w:sz w:val="20"/>
                <w:szCs w:val="20"/>
              </w:rPr>
              <w:t xml:space="preserve">Tailored Support Plan; referral records; support contact notes; adjustment records; </w:t>
            </w:r>
            <w:proofErr w:type="spellStart"/>
            <w:r w:rsidRPr="009C4843">
              <w:rPr>
                <w:sz w:val="20"/>
                <w:szCs w:val="20"/>
              </w:rPr>
              <w:t>RiskWare</w:t>
            </w:r>
            <w:proofErr w:type="spellEnd"/>
            <w:r w:rsidRPr="009C4843">
              <w:rPr>
                <w:sz w:val="20"/>
                <w:szCs w:val="20"/>
              </w:rPr>
              <w:t xml:space="preserve"> notes where appropriate.</w:t>
            </w:r>
          </w:p>
        </w:tc>
      </w:tr>
      <w:tr w:rsidR="009C4843" w:rsidRPr="009C4843" w14:paraId="0D906E0A" w14:textId="77777777" w:rsidTr="006A3713">
        <w:trPr>
          <w:jc w:val="center"/>
        </w:trPr>
        <w:tc>
          <w:tcPr>
            <w:tcW w:w="1413" w:type="dxa"/>
            <w:shd w:val="clear" w:color="auto" w:fill="FCE4D6"/>
          </w:tcPr>
          <w:p w14:paraId="4A53F8E8" w14:textId="77777777" w:rsidR="009C4843" w:rsidRPr="009C4843" w:rsidRDefault="009C4843" w:rsidP="009C4843">
            <w:pPr>
              <w:rPr>
                <w:sz w:val="20"/>
                <w:szCs w:val="20"/>
              </w:rPr>
            </w:pPr>
            <w:r w:rsidRPr="009C4843">
              <w:rPr>
                <w:b/>
                <w:sz w:val="20"/>
                <w:szCs w:val="20"/>
              </w:rPr>
              <w:t>Respondent Support Contact</w:t>
            </w:r>
          </w:p>
        </w:tc>
        <w:tc>
          <w:tcPr>
            <w:tcW w:w="1470" w:type="dxa"/>
            <w:shd w:val="clear" w:color="auto" w:fill="FCE4D6"/>
          </w:tcPr>
          <w:p w14:paraId="1280B1DA" w14:textId="77777777" w:rsidR="009C4843" w:rsidRPr="009C4843" w:rsidRDefault="009C4843" w:rsidP="009C4843">
            <w:pPr>
              <w:rPr>
                <w:sz w:val="20"/>
                <w:szCs w:val="20"/>
              </w:rPr>
            </w:pPr>
            <w:r w:rsidRPr="009C4843">
              <w:rPr>
                <w:sz w:val="20"/>
                <w:szCs w:val="20"/>
              </w:rPr>
              <w:t>People and Culture / HR</w:t>
            </w:r>
          </w:p>
        </w:tc>
        <w:tc>
          <w:tcPr>
            <w:tcW w:w="1518" w:type="dxa"/>
            <w:shd w:val="clear" w:color="auto" w:fill="FFFFFF"/>
          </w:tcPr>
          <w:p w14:paraId="6E33BC4D" w14:textId="77777777" w:rsidR="009C4843" w:rsidRPr="009C4843" w:rsidRDefault="009C4843" w:rsidP="009C4843">
            <w:pPr>
              <w:rPr>
                <w:sz w:val="20"/>
                <w:szCs w:val="20"/>
              </w:rPr>
            </w:pPr>
            <w:r w:rsidRPr="009C4843">
              <w:rPr>
                <w:sz w:val="20"/>
                <w:szCs w:val="20"/>
              </w:rPr>
              <w:t>Provides process information and support contact for the respondent.</w:t>
            </w:r>
          </w:p>
        </w:tc>
        <w:tc>
          <w:tcPr>
            <w:tcW w:w="1867" w:type="dxa"/>
            <w:shd w:val="clear" w:color="auto" w:fill="FFFFFF"/>
          </w:tcPr>
          <w:p w14:paraId="51CBDA72" w14:textId="77777777" w:rsidR="009C4843" w:rsidRPr="009C4843" w:rsidRDefault="009C4843" w:rsidP="009C4843">
            <w:pPr>
              <w:rPr>
                <w:sz w:val="20"/>
                <w:szCs w:val="20"/>
              </w:rPr>
            </w:pPr>
            <w:r w:rsidRPr="009C4843">
              <w:rPr>
                <w:sz w:val="20"/>
                <w:szCs w:val="20"/>
              </w:rPr>
              <w:t>Explain the process, available support options, confidentiality expectations, non-retaliation expectations and wellbeing referral options; coordinate relevant adjustments or support referrals; maintain clear separation from the person-supported support role, safeguarding decisions and investigation functions; provide process information without acting as advocate, investigator or final decision-maker.</w:t>
            </w:r>
          </w:p>
        </w:tc>
        <w:tc>
          <w:tcPr>
            <w:tcW w:w="1464" w:type="dxa"/>
            <w:shd w:val="clear" w:color="auto" w:fill="FFFFFF"/>
          </w:tcPr>
          <w:p w14:paraId="148826A7" w14:textId="77777777" w:rsidR="009C4843" w:rsidRPr="009C4843" w:rsidRDefault="009C4843" w:rsidP="009C4843">
            <w:pPr>
              <w:rPr>
                <w:sz w:val="20"/>
                <w:szCs w:val="20"/>
              </w:rPr>
            </w:pPr>
            <w:r w:rsidRPr="009C4843">
              <w:rPr>
                <w:sz w:val="20"/>
                <w:szCs w:val="20"/>
              </w:rPr>
              <w:t>Support Coordinator — Discloser / Person Supported; investigator; final decision-maker.</w:t>
            </w:r>
          </w:p>
        </w:tc>
        <w:tc>
          <w:tcPr>
            <w:tcW w:w="2010" w:type="dxa"/>
            <w:shd w:val="clear" w:color="auto" w:fill="FFFFFF"/>
          </w:tcPr>
          <w:p w14:paraId="463F82F9" w14:textId="77777777" w:rsidR="009C4843" w:rsidRPr="009C4843" w:rsidRDefault="009C4843" w:rsidP="009C4843">
            <w:pPr>
              <w:rPr>
                <w:sz w:val="20"/>
                <w:szCs w:val="20"/>
              </w:rPr>
            </w:pPr>
            <w:r w:rsidRPr="009C4843">
              <w:rPr>
                <w:sz w:val="20"/>
                <w:szCs w:val="20"/>
              </w:rPr>
              <w:t>Respondent support notes; referral records; support contact notes; adjustment records; HR records.</w:t>
            </w:r>
          </w:p>
        </w:tc>
      </w:tr>
      <w:tr w:rsidR="009C4843" w:rsidRPr="009C4843" w14:paraId="7C5562E1" w14:textId="77777777" w:rsidTr="006A3713">
        <w:trPr>
          <w:jc w:val="center"/>
        </w:trPr>
        <w:tc>
          <w:tcPr>
            <w:tcW w:w="1413" w:type="dxa"/>
            <w:shd w:val="clear" w:color="auto" w:fill="FCE4D6"/>
          </w:tcPr>
          <w:p w14:paraId="78DA3877" w14:textId="77777777" w:rsidR="009C4843" w:rsidRPr="009C4843" w:rsidRDefault="009C4843" w:rsidP="009C4843">
            <w:pPr>
              <w:rPr>
                <w:sz w:val="20"/>
                <w:szCs w:val="20"/>
              </w:rPr>
            </w:pPr>
            <w:r w:rsidRPr="009C4843">
              <w:rPr>
                <w:b/>
                <w:sz w:val="20"/>
                <w:szCs w:val="20"/>
              </w:rPr>
              <w:t>External Contractor Employer / Nominated Respondent Support Contact</w:t>
            </w:r>
          </w:p>
        </w:tc>
        <w:tc>
          <w:tcPr>
            <w:tcW w:w="1470" w:type="dxa"/>
            <w:shd w:val="clear" w:color="auto" w:fill="FCE4D6"/>
          </w:tcPr>
          <w:p w14:paraId="66B52E54" w14:textId="77777777" w:rsidR="009C4843" w:rsidRPr="009C4843" w:rsidRDefault="009C4843" w:rsidP="009C4843">
            <w:pPr>
              <w:rPr>
                <w:sz w:val="20"/>
                <w:szCs w:val="20"/>
              </w:rPr>
            </w:pPr>
            <w:r w:rsidRPr="009C4843">
              <w:rPr>
                <w:sz w:val="20"/>
                <w:szCs w:val="20"/>
              </w:rPr>
              <w:t>External contractor employer / HR / wellbeing</w:t>
            </w:r>
          </w:p>
        </w:tc>
        <w:tc>
          <w:tcPr>
            <w:tcW w:w="1518" w:type="dxa"/>
            <w:shd w:val="clear" w:color="auto" w:fill="FFFFFF"/>
          </w:tcPr>
          <w:p w14:paraId="4FBF4B85" w14:textId="77777777" w:rsidR="009C4843" w:rsidRPr="009C4843" w:rsidRDefault="009C4843" w:rsidP="009C4843">
            <w:pPr>
              <w:rPr>
                <w:sz w:val="20"/>
                <w:szCs w:val="20"/>
              </w:rPr>
            </w:pPr>
            <w:r w:rsidRPr="009C4843">
              <w:rPr>
                <w:sz w:val="20"/>
                <w:szCs w:val="20"/>
              </w:rPr>
              <w:t>Provides independent respondent support and employment-process contact where the respondent is employed by an external contractor.</w:t>
            </w:r>
          </w:p>
        </w:tc>
        <w:tc>
          <w:tcPr>
            <w:tcW w:w="1867" w:type="dxa"/>
            <w:shd w:val="clear" w:color="auto" w:fill="FFFFFF"/>
          </w:tcPr>
          <w:p w14:paraId="78C10295" w14:textId="77777777" w:rsidR="009C4843" w:rsidRPr="009C4843" w:rsidRDefault="009C4843" w:rsidP="009C4843">
            <w:pPr>
              <w:rPr>
                <w:sz w:val="20"/>
                <w:szCs w:val="20"/>
              </w:rPr>
            </w:pPr>
            <w:r w:rsidRPr="009C4843">
              <w:rPr>
                <w:sz w:val="20"/>
                <w:szCs w:val="20"/>
              </w:rPr>
              <w:t xml:space="preserve">Nominate a suitably independent respondent support contact; provide or coordinate process information, communication and any internal work-arrangement support; communicate relevant access restrictions, contact boundaries, confidentiality and non-retaliation expectations to the respondent; confirm implementation of controls within the contractor’s authority; promptly notify the SCU Contractor Interface </w:t>
            </w:r>
            <w:r w:rsidRPr="009C4843">
              <w:rPr>
                <w:sz w:val="20"/>
                <w:szCs w:val="20"/>
              </w:rPr>
              <w:lastRenderedPageBreak/>
              <w:t>of any change that may affect campus safety, access controls or escalation risk. The contractor remains responsible for its internal investigation and employment-process decisions.</w:t>
            </w:r>
          </w:p>
        </w:tc>
        <w:tc>
          <w:tcPr>
            <w:tcW w:w="1464" w:type="dxa"/>
            <w:shd w:val="clear" w:color="auto" w:fill="FFFFFF"/>
          </w:tcPr>
          <w:p w14:paraId="1F8D0318" w14:textId="77777777" w:rsidR="009C4843" w:rsidRPr="009C4843" w:rsidRDefault="009C4843" w:rsidP="009C4843">
            <w:pPr>
              <w:rPr>
                <w:sz w:val="20"/>
                <w:szCs w:val="20"/>
              </w:rPr>
            </w:pPr>
            <w:r w:rsidRPr="009C4843">
              <w:rPr>
                <w:sz w:val="20"/>
                <w:szCs w:val="20"/>
              </w:rPr>
              <w:lastRenderedPageBreak/>
              <w:t>Support Coordinator — Discloser / Person Supported; contractor investigator; final decision-maker; SCU Case Owner / Safeguarding Lead.</w:t>
            </w:r>
          </w:p>
        </w:tc>
        <w:tc>
          <w:tcPr>
            <w:tcW w:w="2010" w:type="dxa"/>
            <w:shd w:val="clear" w:color="auto" w:fill="FFFFFF"/>
          </w:tcPr>
          <w:p w14:paraId="7FBC7805" w14:textId="77777777" w:rsidR="009C4843" w:rsidRPr="009C4843" w:rsidRDefault="009C4843" w:rsidP="009C4843">
            <w:pPr>
              <w:rPr>
                <w:sz w:val="20"/>
                <w:szCs w:val="20"/>
              </w:rPr>
            </w:pPr>
            <w:r w:rsidRPr="009C4843">
              <w:rPr>
                <w:sz w:val="20"/>
                <w:szCs w:val="20"/>
              </w:rPr>
              <w:t>Contractor respondent support/referral records; contractor employment records; confirmation to SCU of required safety controls.</w:t>
            </w:r>
          </w:p>
        </w:tc>
      </w:tr>
      <w:tr w:rsidR="009C4843" w:rsidRPr="009C4843" w14:paraId="0581FCF2" w14:textId="77777777" w:rsidTr="006A3713">
        <w:trPr>
          <w:jc w:val="center"/>
        </w:trPr>
        <w:tc>
          <w:tcPr>
            <w:tcW w:w="1413" w:type="dxa"/>
            <w:shd w:val="clear" w:color="auto" w:fill="D9E2F3"/>
          </w:tcPr>
          <w:p w14:paraId="72BF56BC" w14:textId="77777777" w:rsidR="009C4843" w:rsidRPr="009C4843" w:rsidRDefault="009C4843" w:rsidP="009C4843">
            <w:pPr>
              <w:rPr>
                <w:sz w:val="20"/>
                <w:szCs w:val="20"/>
              </w:rPr>
            </w:pPr>
            <w:r w:rsidRPr="009C4843">
              <w:rPr>
                <w:b/>
                <w:sz w:val="20"/>
                <w:szCs w:val="20"/>
              </w:rPr>
              <w:t>SCU Contractor Interface / Contract Manager</w:t>
            </w:r>
          </w:p>
        </w:tc>
        <w:tc>
          <w:tcPr>
            <w:tcW w:w="1470" w:type="dxa"/>
            <w:shd w:val="clear" w:color="auto" w:fill="D9E2F3"/>
          </w:tcPr>
          <w:p w14:paraId="316F5406" w14:textId="77777777" w:rsidR="009C4843" w:rsidRPr="009C4843" w:rsidRDefault="009C4843" w:rsidP="009C4843">
            <w:pPr>
              <w:rPr>
                <w:sz w:val="20"/>
                <w:szCs w:val="20"/>
              </w:rPr>
            </w:pPr>
            <w:r w:rsidRPr="009C4843">
              <w:rPr>
                <w:sz w:val="20"/>
                <w:szCs w:val="20"/>
              </w:rPr>
              <w:t xml:space="preserve">Property Services / Contract Management / </w:t>
            </w:r>
            <w:proofErr w:type="spellStart"/>
            <w:r w:rsidRPr="009C4843">
              <w:rPr>
                <w:sz w:val="20"/>
                <w:szCs w:val="20"/>
              </w:rPr>
              <w:t>WHS</w:t>
            </w:r>
            <w:proofErr w:type="spellEnd"/>
            <w:r w:rsidRPr="009C4843">
              <w:rPr>
                <w:sz w:val="20"/>
                <w:szCs w:val="20"/>
              </w:rPr>
              <w:t xml:space="preserve"> interface</w:t>
            </w:r>
          </w:p>
        </w:tc>
        <w:tc>
          <w:tcPr>
            <w:tcW w:w="1518" w:type="dxa"/>
            <w:shd w:val="clear" w:color="auto" w:fill="FFFFFF"/>
          </w:tcPr>
          <w:p w14:paraId="16F7290C" w14:textId="77777777" w:rsidR="009C4843" w:rsidRPr="009C4843" w:rsidRDefault="009C4843" w:rsidP="009C4843">
            <w:pPr>
              <w:rPr>
                <w:sz w:val="20"/>
                <w:szCs w:val="20"/>
              </w:rPr>
            </w:pPr>
            <w:r w:rsidRPr="009C4843">
              <w:rPr>
                <w:sz w:val="20"/>
                <w:szCs w:val="20"/>
              </w:rPr>
              <w:t>Coordinates SCU’s operational interface with the external contractor to implement and verify campus safety controls.</w:t>
            </w:r>
          </w:p>
        </w:tc>
        <w:tc>
          <w:tcPr>
            <w:tcW w:w="1867" w:type="dxa"/>
            <w:shd w:val="clear" w:color="auto" w:fill="FFFFFF"/>
          </w:tcPr>
          <w:p w14:paraId="22EE740C" w14:textId="77777777" w:rsidR="009C4843" w:rsidRPr="009C4843" w:rsidRDefault="009C4843" w:rsidP="009C4843">
            <w:pPr>
              <w:rPr>
                <w:sz w:val="20"/>
                <w:szCs w:val="20"/>
              </w:rPr>
            </w:pPr>
            <w:r w:rsidRPr="009C4843">
              <w:rPr>
                <w:sz w:val="20"/>
                <w:szCs w:val="20"/>
              </w:rPr>
              <w:t>Act as the single operational interface between the SCU Case Owner / Safeguarding Lead and the external contractor; communicate only information necessary to implement and verify campus safety controls, access restrictions, contact boundaries, confidentiality and non-retaliation arrangements; obtain contractor confirmation of required controls; coordinate Property Services, Security and other relevant operational areas; monitor compliance with SCU site requirements; and escalate control failures, attempted access, material changes or new risks to the Case Owner / Safeguarding Lead.</w:t>
            </w:r>
          </w:p>
        </w:tc>
        <w:tc>
          <w:tcPr>
            <w:tcW w:w="1464" w:type="dxa"/>
            <w:shd w:val="clear" w:color="auto" w:fill="FFFFFF"/>
          </w:tcPr>
          <w:p w14:paraId="30E6BD2A" w14:textId="77777777" w:rsidR="009C4843" w:rsidRPr="009C4843" w:rsidRDefault="009C4843" w:rsidP="009C4843">
            <w:pPr>
              <w:rPr>
                <w:sz w:val="20"/>
                <w:szCs w:val="20"/>
              </w:rPr>
            </w:pPr>
            <w:r w:rsidRPr="009C4843">
              <w:rPr>
                <w:sz w:val="20"/>
                <w:szCs w:val="20"/>
              </w:rPr>
              <w:t>Respondent Support Contact; investigator; final decision-maker; support role for the person supported where this would compromise separation.</w:t>
            </w:r>
          </w:p>
        </w:tc>
        <w:tc>
          <w:tcPr>
            <w:tcW w:w="2010" w:type="dxa"/>
            <w:shd w:val="clear" w:color="auto" w:fill="FFFFFF"/>
          </w:tcPr>
          <w:p w14:paraId="1EF3AEB4" w14:textId="77777777" w:rsidR="009C4843" w:rsidRPr="009C4843" w:rsidRDefault="009C4843" w:rsidP="009C4843">
            <w:pPr>
              <w:rPr>
                <w:sz w:val="20"/>
                <w:szCs w:val="20"/>
              </w:rPr>
            </w:pPr>
            <w:r w:rsidRPr="009C4843">
              <w:rPr>
                <w:sz w:val="20"/>
                <w:szCs w:val="20"/>
              </w:rPr>
              <w:t xml:space="preserve">Make-Safe Plan; Safeguarding Action Plan; </w:t>
            </w:r>
            <w:proofErr w:type="spellStart"/>
            <w:r w:rsidRPr="009C4843">
              <w:rPr>
                <w:sz w:val="20"/>
                <w:szCs w:val="20"/>
              </w:rPr>
              <w:t>RiskWare</w:t>
            </w:r>
            <w:proofErr w:type="spellEnd"/>
            <w:r w:rsidRPr="009C4843">
              <w:rPr>
                <w:sz w:val="20"/>
                <w:szCs w:val="20"/>
              </w:rPr>
              <w:t>; contractor communication and confirmation records; Security / Property Services records.</w:t>
            </w:r>
          </w:p>
        </w:tc>
      </w:tr>
      <w:tr w:rsidR="009C4843" w:rsidRPr="009C4843" w14:paraId="68EF1C99" w14:textId="77777777" w:rsidTr="006A3713">
        <w:trPr>
          <w:jc w:val="center"/>
        </w:trPr>
        <w:tc>
          <w:tcPr>
            <w:tcW w:w="1413" w:type="dxa"/>
            <w:shd w:val="clear" w:color="auto" w:fill="FCE4D6"/>
          </w:tcPr>
          <w:p w14:paraId="66D18350" w14:textId="77777777" w:rsidR="009C4843" w:rsidRPr="009C4843" w:rsidRDefault="009C4843" w:rsidP="009C4843">
            <w:pPr>
              <w:rPr>
                <w:sz w:val="20"/>
                <w:szCs w:val="20"/>
              </w:rPr>
            </w:pPr>
            <w:r w:rsidRPr="009C4843">
              <w:rPr>
                <w:b/>
                <w:sz w:val="20"/>
                <w:szCs w:val="20"/>
              </w:rPr>
              <w:t>HR Case Manager</w:t>
            </w:r>
          </w:p>
        </w:tc>
        <w:tc>
          <w:tcPr>
            <w:tcW w:w="1470" w:type="dxa"/>
            <w:shd w:val="clear" w:color="auto" w:fill="FCE4D6"/>
          </w:tcPr>
          <w:p w14:paraId="0EA78522" w14:textId="77777777" w:rsidR="009C4843" w:rsidRPr="009C4843" w:rsidRDefault="009C4843" w:rsidP="009C4843">
            <w:pPr>
              <w:rPr>
                <w:sz w:val="20"/>
                <w:szCs w:val="20"/>
              </w:rPr>
            </w:pPr>
            <w:r w:rsidRPr="009C4843">
              <w:rPr>
                <w:sz w:val="20"/>
                <w:szCs w:val="20"/>
              </w:rPr>
              <w:t>People and Culture / HR</w:t>
            </w:r>
          </w:p>
        </w:tc>
        <w:tc>
          <w:tcPr>
            <w:tcW w:w="1518" w:type="dxa"/>
            <w:shd w:val="clear" w:color="auto" w:fill="FFFFFF"/>
          </w:tcPr>
          <w:p w14:paraId="4BAB2080" w14:textId="77777777" w:rsidR="009C4843" w:rsidRPr="009C4843" w:rsidRDefault="009C4843" w:rsidP="009C4843">
            <w:pPr>
              <w:rPr>
                <w:sz w:val="20"/>
                <w:szCs w:val="20"/>
              </w:rPr>
            </w:pPr>
            <w:r w:rsidRPr="009C4843">
              <w:rPr>
                <w:sz w:val="20"/>
                <w:szCs w:val="20"/>
              </w:rPr>
              <w:t>Manages employment-process interface and employment-related procedural fairness.</w:t>
            </w:r>
          </w:p>
        </w:tc>
        <w:tc>
          <w:tcPr>
            <w:tcW w:w="1867" w:type="dxa"/>
            <w:shd w:val="clear" w:color="auto" w:fill="FFFFFF"/>
          </w:tcPr>
          <w:p w14:paraId="7F0A9C59" w14:textId="77777777" w:rsidR="009C4843" w:rsidRPr="009C4843" w:rsidRDefault="009C4843" w:rsidP="009C4843">
            <w:pPr>
              <w:rPr>
                <w:sz w:val="20"/>
                <w:szCs w:val="20"/>
              </w:rPr>
            </w:pPr>
            <w:r w:rsidRPr="009C4843">
              <w:rPr>
                <w:sz w:val="20"/>
                <w:szCs w:val="20"/>
              </w:rPr>
              <w:t xml:space="preserve">Advise on employment obligations; coordinate reporting-line changes, workplace directions, leave or work adjustments; manage the interface between </w:t>
            </w:r>
            <w:r w:rsidRPr="009C4843">
              <w:rPr>
                <w:sz w:val="20"/>
                <w:szCs w:val="20"/>
              </w:rPr>
              <w:lastRenderedPageBreak/>
              <w:t>safeguarding actions, performance/conduct processes and respondent process requirements; consider adverse action and procedural fairness risks; ensure alignment between safeguarding actions and employment process requirements; escalate to Legal / Governance where required.</w:t>
            </w:r>
          </w:p>
        </w:tc>
        <w:tc>
          <w:tcPr>
            <w:tcW w:w="1464" w:type="dxa"/>
            <w:shd w:val="clear" w:color="auto" w:fill="FFFFFF"/>
          </w:tcPr>
          <w:p w14:paraId="551CF7F8" w14:textId="77777777" w:rsidR="009C4843" w:rsidRPr="009C4843" w:rsidRDefault="009C4843" w:rsidP="009C4843">
            <w:pPr>
              <w:rPr>
                <w:sz w:val="20"/>
                <w:szCs w:val="20"/>
              </w:rPr>
            </w:pPr>
            <w:r w:rsidRPr="009C4843">
              <w:rPr>
                <w:sz w:val="20"/>
                <w:szCs w:val="20"/>
              </w:rPr>
              <w:lastRenderedPageBreak/>
              <w:t xml:space="preserve">Sole support contact for either party where separation is needed; investigator or final decision-maker where this would </w:t>
            </w:r>
            <w:r w:rsidRPr="009C4843">
              <w:rPr>
                <w:sz w:val="20"/>
                <w:szCs w:val="20"/>
              </w:rPr>
              <w:lastRenderedPageBreak/>
              <w:t>compromise fairness.</w:t>
            </w:r>
          </w:p>
        </w:tc>
        <w:tc>
          <w:tcPr>
            <w:tcW w:w="2010" w:type="dxa"/>
            <w:shd w:val="clear" w:color="auto" w:fill="FFFFFF"/>
          </w:tcPr>
          <w:p w14:paraId="5361C5D3" w14:textId="77777777" w:rsidR="009C4843" w:rsidRPr="009C4843" w:rsidRDefault="009C4843" w:rsidP="009C4843">
            <w:pPr>
              <w:rPr>
                <w:sz w:val="20"/>
                <w:szCs w:val="20"/>
              </w:rPr>
            </w:pPr>
            <w:r w:rsidRPr="009C4843">
              <w:rPr>
                <w:sz w:val="20"/>
                <w:szCs w:val="20"/>
              </w:rPr>
              <w:lastRenderedPageBreak/>
              <w:t>HR case file; workplace direction records; letters; meeting notes; adjustment records; procedural fairness records; adverse action/legal escalation records.</w:t>
            </w:r>
          </w:p>
        </w:tc>
      </w:tr>
      <w:tr w:rsidR="009C4843" w:rsidRPr="009C4843" w14:paraId="6B171621" w14:textId="77777777" w:rsidTr="006A3713">
        <w:trPr>
          <w:jc w:val="center"/>
        </w:trPr>
        <w:tc>
          <w:tcPr>
            <w:tcW w:w="1413" w:type="dxa"/>
            <w:shd w:val="clear" w:color="auto" w:fill="D9E2F3"/>
          </w:tcPr>
          <w:p w14:paraId="3828F778" w14:textId="77777777" w:rsidR="009C4843" w:rsidRPr="009C4843" w:rsidRDefault="009C4843" w:rsidP="009C4843">
            <w:pPr>
              <w:rPr>
                <w:sz w:val="20"/>
                <w:szCs w:val="20"/>
              </w:rPr>
            </w:pPr>
            <w:r w:rsidRPr="009C4843">
              <w:rPr>
                <w:b/>
                <w:sz w:val="20"/>
                <w:szCs w:val="20"/>
              </w:rPr>
              <w:t>Non-Retaliation Monitoring Lead</w:t>
            </w:r>
          </w:p>
        </w:tc>
        <w:tc>
          <w:tcPr>
            <w:tcW w:w="1470" w:type="dxa"/>
            <w:shd w:val="clear" w:color="auto" w:fill="D9E2F3"/>
          </w:tcPr>
          <w:p w14:paraId="16AA80ED" w14:textId="77777777" w:rsidR="009C4843" w:rsidRPr="009C4843" w:rsidRDefault="009C4843" w:rsidP="009C4843">
            <w:pPr>
              <w:rPr>
                <w:sz w:val="20"/>
                <w:szCs w:val="20"/>
              </w:rPr>
            </w:pPr>
            <w:proofErr w:type="spellStart"/>
            <w:r w:rsidRPr="009C4843">
              <w:rPr>
                <w:sz w:val="20"/>
                <w:szCs w:val="20"/>
              </w:rPr>
              <w:t>WHS</w:t>
            </w:r>
            <w:proofErr w:type="spellEnd"/>
          </w:p>
        </w:tc>
        <w:tc>
          <w:tcPr>
            <w:tcW w:w="1518" w:type="dxa"/>
            <w:shd w:val="clear" w:color="auto" w:fill="FFFFFF"/>
          </w:tcPr>
          <w:p w14:paraId="2620BEC5" w14:textId="77777777" w:rsidR="009C4843" w:rsidRPr="009C4843" w:rsidRDefault="009C4843" w:rsidP="009C4843">
            <w:pPr>
              <w:rPr>
                <w:sz w:val="20"/>
                <w:szCs w:val="20"/>
              </w:rPr>
            </w:pPr>
            <w:r w:rsidRPr="009C4843">
              <w:rPr>
                <w:sz w:val="20"/>
                <w:szCs w:val="20"/>
              </w:rPr>
              <w:t>Monitors for adverse treatment, victimisation, escalation, confidentiality breach or control failure.</w:t>
            </w:r>
          </w:p>
        </w:tc>
        <w:tc>
          <w:tcPr>
            <w:tcW w:w="1867" w:type="dxa"/>
            <w:shd w:val="clear" w:color="auto" w:fill="FFFFFF"/>
          </w:tcPr>
          <w:p w14:paraId="514347A8" w14:textId="77777777" w:rsidR="009C4843" w:rsidRPr="009C4843" w:rsidRDefault="009C4843" w:rsidP="009C4843">
            <w:pPr>
              <w:rPr>
                <w:sz w:val="20"/>
                <w:szCs w:val="20"/>
              </w:rPr>
            </w:pPr>
            <w:r w:rsidRPr="009C4843">
              <w:rPr>
                <w:sz w:val="20"/>
                <w:szCs w:val="20"/>
              </w:rPr>
              <w:t>Monitor workload changes, exclusion, performance action, study impacts, communication tone, informal pressure, confidentiality breaches, contact breaches, victimisation, retaliation or other adverse treatment; escalate concerns promptly; ensure monitoring is documented; escalate for re-triage where new information indicates the matter may be capable of engaging the GBV Code pathway.</w:t>
            </w:r>
          </w:p>
        </w:tc>
        <w:tc>
          <w:tcPr>
            <w:tcW w:w="1464" w:type="dxa"/>
            <w:shd w:val="clear" w:color="auto" w:fill="FFFFFF"/>
          </w:tcPr>
          <w:p w14:paraId="1D20EBCC" w14:textId="77777777" w:rsidR="009C4843" w:rsidRPr="009C4843" w:rsidRDefault="009C4843" w:rsidP="009C4843">
            <w:pPr>
              <w:rPr>
                <w:sz w:val="20"/>
                <w:szCs w:val="20"/>
              </w:rPr>
            </w:pPr>
            <w:r w:rsidRPr="009C4843">
              <w:rPr>
                <w:sz w:val="20"/>
                <w:szCs w:val="20"/>
              </w:rPr>
              <w:t>Named parties; implicated local line management; investigator where independence could be affected.</w:t>
            </w:r>
          </w:p>
        </w:tc>
        <w:tc>
          <w:tcPr>
            <w:tcW w:w="2010" w:type="dxa"/>
            <w:shd w:val="clear" w:color="auto" w:fill="FFFFFF"/>
          </w:tcPr>
          <w:p w14:paraId="1302BCF1" w14:textId="77777777" w:rsidR="009C4843" w:rsidRPr="009C4843" w:rsidRDefault="009C4843" w:rsidP="009C4843">
            <w:pPr>
              <w:rPr>
                <w:sz w:val="20"/>
                <w:szCs w:val="20"/>
              </w:rPr>
            </w:pPr>
            <w:r w:rsidRPr="009C4843">
              <w:rPr>
                <w:sz w:val="20"/>
                <w:szCs w:val="20"/>
              </w:rPr>
              <w:t xml:space="preserve">Non-retaliation monitoring log; </w:t>
            </w:r>
            <w:proofErr w:type="spellStart"/>
            <w:r w:rsidRPr="009C4843">
              <w:rPr>
                <w:sz w:val="20"/>
                <w:szCs w:val="20"/>
              </w:rPr>
              <w:t>RiskWare</w:t>
            </w:r>
            <w:proofErr w:type="spellEnd"/>
            <w:r w:rsidRPr="009C4843">
              <w:rPr>
                <w:sz w:val="20"/>
                <w:szCs w:val="20"/>
              </w:rPr>
              <w:t xml:space="preserve"> updates; case review notes; escalation records.</w:t>
            </w:r>
          </w:p>
        </w:tc>
      </w:tr>
      <w:tr w:rsidR="009C4843" w:rsidRPr="009C4843" w14:paraId="0515F03E" w14:textId="77777777" w:rsidTr="006A3713">
        <w:trPr>
          <w:jc w:val="center"/>
        </w:trPr>
        <w:tc>
          <w:tcPr>
            <w:tcW w:w="1413" w:type="dxa"/>
            <w:shd w:val="clear" w:color="auto" w:fill="FCE4D6"/>
          </w:tcPr>
          <w:p w14:paraId="6FB8F31C" w14:textId="77777777" w:rsidR="009C4843" w:rsidRPr="009C4843" w:rsidRDefault="009C4843" w:rsidP="009C4843">
            <w:pPr>
              <w:rPr>
                <w:sz w:val="20"/>
                <w:szCs w:val="20"/>
              </w:rPr>
            </w:pPr>
            <w:r w:rsidRPr="009C4843">
              <w:rPr>
                <w:b/>
                <w:sz w:val="20"/>
                <w:szCs w:val="20"/>
              </w:rPr>
              <w:t>Procedural Fairness Lead</w:t>
            </w:r>
          </w:p>
        </w:tc>
        <w:tc>
          <w:tcPr>
            <w:tcW w:w="1470" w:type="dxa"/>
            <w:shd w:val="clear" w:color="auto" w:fill="FCE4D6"/>
          </w:tcPr>
          <w:p w14:paraId="25537495" w14:textId="77777777" w:rsidR="009C4843" w:rsidRPr="009C4843" w:rsidRDefault="009C4843" w:rsidP="009C4843">
            <w:pPr>
              <w:rPr>
                <w:sz w:val="20"/>
                <w:szCs w:val="20"/>
              </w:rPr>
            </w:pPr>
            <w:r w:rsidRPr="009C4843">
              <w:rPr>
                <w:sz w:val="20"/>
                <w:szCs w:val="20"/>
              </w:rPr>
              <w:t>People and Culture / Workplace Relations; Legal / Governance where required</w:t>
            </w:r>
          </w:p>
        </w:tc>
        <w:tc>
          <w:tcPr>
            <w:tcW w:w="1518" w:type="dxa"/>
            <w:shd w:val="clear" w:color="auto" w:fill="FFFFFF"/>
          </w:tcPr>
          <w:p w14:paraId="0DAC31E7" w14:textId="77777777" w:rsidR="009C4843" w:rsidRPr="009C4843" w:rsidRDefault="009C4843" w:rsidP="009C4843">
            <w:pPr>
              <w:rPr>
                <w:sz w:val="20"/>
                <w:szCs w:val="20"/>
              </w:rPr>
            </w:pPr>
            <w:r w:rsidRPr="009C4843">
              <w:rPr>
                <w:sz w:val="20"/>
                <w:szCs w:val="20"/>
              </w:rPr>
              <w:t>Ensures procedural fairness at the appropriate stage of the process.</w:t>
            </w:r>
          </w:p>
        </w:tc>
        <w:tc>
          <w:tcPr>
            <w:tcW w:w="1867" w:type="dxa"/>
            <w:shd w:val="clear" w:color="auto" w:fill="FFFFFF"/>
          </w:tcPr>
          <w:p w14:paraId="2203201F" w14:textId="77777777" w:rsidR="009C4843" w:rsidRPr="009C4843" w:rsidRDefault="009C4843" w:rsidP="009C4843">
            <w:pPr>
              <w:rPr>
                <w:sz w:val="20"/>
                <w:szCs w:val="20"/>
              </w:rPr>
            </w:pPr>
            <w:r w:rsidRPr="009C4843">
              <w:rPr>
                <w:sz w:val="20"/>
                <w:szCs w:val="20"/>
              </w:rPr>
              <w:t xml:space="preserve">Review timing and content of allegations put to the respondent; confirm opportunity to respond; check support access, role separation, bias controls and communication timing; support documentation of clarification and outside-Code pathway decisions </w:t>
            </w:r>
            <w:r w:rsidRPr="009C4843">
              <w:rPr>
                <w:sz w:val="20"/>
                <w:szCs w:val="20"/>
              </w:rPr>
              <w:lastRenderedPageBreak/>
              <w:t>where required; ensure fairness steps are documented and Legal / Governance advice is sought where required.</w:t>
            </w:r>
          </w:p>
        </w:tc>
        <w:tc>
          <w:tcPr>
            <w:tcW w:w="1464" w:type="dxa"/>
            <w:shd w:val="clear" w:color="auto" w:fill="FFFFFF"/>
          </w:tcPr>
          <w:p w14:paraId="6CF3F763" w14:textId="77777777" w:rsidR="009C4843" w:rsidRPr="009C4843" w:rsidRDefault="009C4843" w:rsidP="009C4843">
            <w:pPr>
              <w:rPr>
                <w:sz w:val="20"/>
                <w:szCs w:val="20"/>
              </w:rPr>
            </w:pPr>
            <w:r w:rsidRPr="009C4843">
              <w:rPr>
                <w:sz w:val="20"/>
                <w:szCs w:val="20"/>
              </w:rPr>
              <w:lastRenderedPageBreak/>
              <w:t>Support Coordinator — Discloser / Person Supported; Respondent Support Contact where separation is required; investigator where fairness independence may be affected.</w:t>
            </w:r>
          </w:p>
        </w:tc>
        <w:tc>
          <w:tcPr>
            <w:tcW w:w="2010" w:type="dxa"/>
            <w:shd w:val="clear" w:color="auto" w:fill="FFFFFF"/>
          </w:tcPr>
          <w:p w14:paraId="66667EA8" w14:textId="77777777" w:rsidR="009C4843" w:rsidRPr="009C4843" w:rsidRDefault="009C4843" w:rsidP="009C4843">
            <w:pPr>
              <w:rPr>
                <w:sz w:val="20"/>
                <w:szCs w:val="20"/>
              </w:rPr>
            </w:pPr>
            <w:r w:rsidRPr="009C4843">
              <w:rPr>
                <w:sz w:val="20"/>
                <w:szCs w:val="20"/>
              </w:rPr>
              <w:t>Procedural fairness checklist; allegation letter; response records; decision records; clarification/pathway decision records.</w:t>
            </w:r>
          </w:p>
        </w:tc>
      </w:tr>
      <w:tr w:rsidR="009C4843" w:rsidRPr="009C4843" w14:paraId="0A59A07B" w14:textId="77777777" w:rsidTr="006A3713">
        <w:trPr>
          <w:jc w:val="center"/>
        </w:trPr>
        <w:tc>
          <w:tcPr>
            <w:tcW w:w="1413" w:type="dxa"/>
            <w:shd w:val="clear" w:color="auto" w:fill="FCE4D6"/>
          </w:tcPr>
          <w:p w14:paraId="35AE1BA5" w14:textId="77777777" w:rsidR="009C4843" w:rsidRPr="009C4843" w:rsidRDefault="009C4843" w:rsidP="009C4843">
            <w:pPr>
              <w:rPr>
                <w:sz w:val="20"/>
                <w:szCs w:val="20"/>
              </w:rPr>
            </w:pPr>
            <w:r w:rsidRPr="009C4843">
              <w:rPr>
                <w:b/>
                <w:sz w:val="20"/>
                <w:szCs w:val="20"/>
              </w:rPr>
              <w:t>Witness / Other Affected Persons Contact</w:t>
            </w:r>
          </w:p>
        </w:tc>
        <w:tc>
          <w:tcPr>
            <w:tcW w:w="1470" w:type="dxa"/>
            <w:shd w:val="clear" w:color="auto" w:fill="FCE4D6"/>
          </w:tcPr>
          <w:p w14:paraId="7367475B" w14:textId="77777777" w:rsidR="009C4843" w:rsidRPr="009C4843" w:rsidRDefault="009C4843" w:rsidP="009C4843">
            <w:pPr>
              <w:rPr>
                <w:sz w:val="20"/>
                <w:szCs w:val="20"/>
              </w:rPr>
            </w:pPr>
            <w:r w:rsidRPr="009C4843">
              <w:rPr>
                <w:sz w:val="20"/>
                <w:szCs w:val="20"/>
              </w:rPr>
              <w:t xml:space="preserve">People and Culture / HR or </w:t>
            </w:r>
            <w:proofErr w:type="spellStart"/>
            <w:r w:rsidRPr="009C4843">
              <w:rPr>
                <w:sz w:val="20"/>
                <w:szCs w:val="20"/>
              </w:rPr>
              <w:t>WHS</w:t>
            </w:r>
            <w:proofErr w:type="spellEnd"/>
            <w:r w:rsidRPr="009C4843">
              <w:rPr>
                <w:sz w:val="20"/>
                <w:szCs w:val="20"/>
              </w:rPr>
              <w:t xml:space="preserve"> as allocated</w:t>
            </w:r>
          </w:p>
        </w:tc>
        <w:tc>
          <w:tcPr>
            <w:tcW w:w="1518" w:type="dxa"/>
            <w:shd w:val="clear" w:color="auto" w:fill="FFFFFF"/>
          </w:tcPr>
          <w:p w14:paraId="5C2953A9" w14:textId="77777777" w:rsidR="009C4843" w:rsidRPr="009C4843" w:rsidRDefault="009C4843" w:rsidP="009C4843">
            <w:pPr>
              <w:rPr>
                <w:sz w:val="20"/>
                <w:szCs w:val="20"/>
              </w:rPr>
            </w:pPr>
            <w:r w:rsidRPr="009C4843">
              <w:rPr>
                <w:sz w:val="20"/>
                <w:szCs w:val="20"/>
              </w:rPr>
              <w:t>Provides a safe contact point for witnesses or other affected persons.</w:t>
            </w:r>
          </w:p>
        </w:tc>
        <w:tc>
          <w:tcPr>
            <w:tcW w:w="1867" w:type="dxa"/>
            <w:shd w:val="clear" w:color="auto" w:fill="FFFFFF"/>
          </w:tcPr>
          <w:p w14:paraId="6EAE011C" w14:textId="77777777" w:rsidR="009C4843" w:rsidRDefault="009C4843" w:rsidP="009C4843">
            <w:pPr>
              <w:rPr>
                <w:sz w:val="20"/>
                <w:szCs w:val="20"/>
              </w:rPr>
            </w:pPr>
            <w:r w:rsidRPr="009C4843">
              <w:rPr>
                <w:sz w:val="20"/>
                <w:szCs w:val="20"/>
              </w:rPr>
              <w:t>Make safe contact; explain support options and confidentiality expectations; provide referral pathways; avoid pressuring participation; escalate any safety, welfare, retaliation, confidentiality or re-triage concerns.</w:t>
            </w:r>
          </w:p>
          <w:p w14:paraId="387B5FEC" w14:textId="456FD793" w:rsidR="009C4843" w:rsidRPr="009C4843" w:rsidRDefault="009C4843" w:rsidP="009C4843">
            <w:pPr>
              <w:rPr>
                <w:sz w:val="20"/>
                <w:szCs w:val="20"/>
              </w:rPr>
            </w:pPr>
          </w:p>
        </w:tc>
        <w:tc>
          <w:tcPr>
            <w:tcW w:w="1464" w:type="dxa"/>
            <w:shd w:val="clear" w:color="auto" w:fill="FFFFFF"/>
          </w:tcPr>
          <w:p w14:paraId="701BBF4B" w14:textId="77777777" w:rsidR="009C4843" w:rsidRPr="009C4843" w:rsidRDefault="009C4843" w:rsidP="009C4843">
            <w:pPr>
              <w:rPr>
                <w:sz w:val="20"/>
                <w:szCs w:val="20"/>
              </w:rPr>
            </w:pPr>
            <w:r w:rsidRPr="009C4843">
              <w:rPr>
                <w:sz w:val="20"/>
                <w:szCs w:val="20"/>
              </w:rPr>
              <w:t>Investigator where a separate support function is needed; support coordinator for a party where role conflict exists.</w:t>
            </w:r>
          </w:p>
        </w:tc>
        <w:tc>
          <w:tcPr>
            <w:tcW w:w="2010" w:type="dxa"/>
            <w:shd w:val="clear" w:color="auto" w:fill="FFFFFF"/>
          </w:tcPr>
          <w:p w14:paraId="738682ED" w14:textId="77777777" w:rsidR="009C4843" w:rsidRPr="009C4843" w:rsidRDefault="009C4843" w:rsidP="009C4843">
            <w:pPr>
              <w:rPr>
                <w:sz w:val="20"/>
                <w:szCs w:val="20"/>
              </w:rPr>
            </w:pPr>
            <w:r w:rsidRPr="009C4843">
              <w:rPr>
                <w:sz w:val="20"/>
                <w:szCs w:val="20"/>
              </w:rPr>
              <w:t xml:space="preserve">Witness contact notes; referral records; confidentiality guidance; </w:t>
            </w:r>
            <w:proofErr w:type="spellStart"/>
            <w:r w:rsidRPr="009C4843">
              <w:rPr>
                <w:sz w:val="20"/>
                <w:szCs w:val="20"/>
              </w:rPr>
              <w:t>RiskWare</w:t>
            </w:r>
            <w:proofErr w:type="spellEnd"/>
            <w:r w:rsidRPr="009C4843">
              <w:rPr>
                <w:sz w:val="20"/>
                <w:szCs w:val="20"/>
              </w:rPr>
              <w:t xml:space="preserve"> notes where appropriate; escalation records.</w:t>
            </w:r>
          </w:p>
        </w:tc>
      </w:tr>
      <w:tr w:rsidR="009C4843" w:rsidRPr="009C4843" w14:paraId="293C757C" w14:textId="77777777" w:rsidTr="006A3713">
        <w:trPr>
          <w:jc w:val="center"/>
        </w:trPr>
        <w:tc>
          <w:tcPr>
            <w:tcW w:w="1413" w:type="dxa"/>
            <w:shd w:val="clear" w:color="auto" w:fill="F4B183"/>
          </w:tcPr>
          <w:p w14:paraId="2B6E5531" w14:textId="77777777" w:rsidR="009C4843" w:rsidRPr="009C4843" w:rsidRDefault="009C4843" w:rsidP="009C4843">
            <w:pPr>
              <w:rPr>
                <w:sz w:val="20"/>
                <w:szCs w:val="20"/>
              </w:rPr>
            </w:pPr>
            <w:r w:rsidRPr="009C4843">
              <w:rPr>
                <w:b/>
                <w:sz w:val="20"/>
                <w:szCs w:val="20"/>
              </w:rPr>
              <w:t>Student Wellbeing / Student Support</w:t>
            </w:r>
          </w:p>
        </w:tc>
        <w:tc>
          <w:tcPr>
            <w:tcW w:w="1470" w:type="dxa"/>
            <w:shd w:val="clear" w:color="auto" w:fill="F4B183"/>
          </w:tcPr>
          <w:p w14:paraId="42C70FB8" w14:textId="77777777" w:rsidR="009C4843" w:rsidRPr="009C4843" w:rsidRDefault="009C4843" w:rsidP="009C4843">
            <w:pPr>
              <w:rPr>
                <w:sz w:val="20"/>
                <w:szCs w:val="20"/>
              </w:rPr>
            </w:pPr>
            <w:r w:rsidRPr="009C4843">
              <w:rPr>
                <w:sz w:val="20"/>
                <w:szCs w:val="20"/>
              </w:rPr>
              <w:t>Student Support / Student Wellbeing</w:t>
            </w:r>
          </w:p>
        </w:tc>
        <w:tc>
          <w:tcPr>
            <w:tcW w:w="1518" w:type="dxa"/>
            <w:shd w:val="clear" w:color="auto" w:fill="FFFFFF"/>
          </w:tcPr>
          <w:p w14:paraId="69B2D44B" w14:textId="77777777" w:rsidR="009C4843" w:rsidRPr="009C4843" w:rsidRDefault="009C4843" w:rsidP="009C4843">
            <w:pPr>
              <w:rPr>
                <w:sz w:val="20"/>
                <w:szCs w:val="20"/>
              </w:rPr>
            </w:pPr>
            <w:r w:rsidRPr="009C4843">
              <w:rPr>
                <w:sz w:val="20"/>
                <w:szCs w:val="20"/>
              </w:rPr>
              <w:t>Coordinates student wellbeing and student support interfaces where a student matter or student interface is involved.</w:t>
            </w:r>
          </w:p>
        </w:tc>
        <w:tc>
          <w:tcPr>
            <w:tcW w:w="1867" w:type="dxa"/>
            <w:shd w:val="clear" w:color="auto" w:fill="FFFFFF"/>
          </w:tcPr>
          <w:p w14:paraId="0C8721E8" w14:textId="77777777" w:rsidR="009C4843" w:rsidRPr="009C4843" w:rsidRDefault="009C4843" w:rsidP="009C4843">
            <w:pPr>
              <w:rPr>
                <w:sz w:val="20"/>
                <w:szCs w:val="20"/>
              </w:rPr>
            </w:pPr>
            <w:r w:rsidRPr="009C4843">
              <w:rPr>
                <w:sz w:val="20"/>
                <w:szCs w:val="20"/>
              </w:rPr>
              <w:t>Provide student wellbeing support and referral pathways; support study-related adjustments or temporary arrangements; coordinate with Case Owner, HR and Legal / Governance where student conduct, accommodation, placement or study impacts arise; maintain separation from investigation and final decision-making; escalate safety, welfare, retaliation, confidentiality or re-triage concerns.</w:t>
            </w:r>
          </w:p>
        </w:tc>
        <w:tc>
          <w:tcPr>
            <w:tcW w:w="1464" w:type="dxa"/>
            <w:shd w:val="clear" w:color="auto" w:fill="FFFFFF"/>
          </w:tcPr>
          <w:p w14:paraId="372C80E5" w14:textId="77777777" w:rsidR="009C4843" w:rsidRPr="009C4843" w:rsidRDefault="009C4843" w:rsidP="009C4843">
            <w:pPr>
              <w:rPr>
                <w:sz w:val="20"/>
                <w:szCs w:val="20"/>
              </w:rPr>
            </w:pPr>
            <w:r w:rsidRPr="009C4843">
              <w:rPr>
                <w:sz w:val="20"/>
                <w:szCs w:val="20"/>
              </w:rPr>
              <w:t>Investigator; final decision-maker; support role for another party where this would compromise separation.</w:t>
            </w:r>
          </w:p>
        </w:tc>
        <w:tc>
          <w:tcPr>
            <w:tcW w:w="2010" w:type="dxa"/>
            <w:shd w:val="clear" w:color="auto" w:fill="FFFFFF"/>
          </w:tcPr>
          <w:p w14:paraId="4159B333" w14:textId="77777777" w:rsidR="009C4843" w:rsidRPr="009C4843" w:rsidRDefault="009C4843" w:rsidP="009C4843">
            <w:pPr>
              <w:rPr>
                <w:sz w:val="20"/>
                <w:szCs w:val="20"/>
              </w:rPr>
            </w:pPr>
            <w:r w:rsidRPr="009C4843">
              <w:rPr>
                <w:sz w:val="20"/>
                <w:szCs w:val="20"/>
              </w:rPr>
              <w:t xml:space="preserve">Student support notes; referral records; adjustment records; Student Conduct or accommodation interface records; </w:t>
            </w:r>
            <w:proofErr w:type="spellStart"/>
            <w:r w:rsidRPr="009C4843">
              <w:rPr>
                <w:sz w:val="20"/>
                <w:szCs w:val="20"/>
              </w:rPr>
              <w:t>RiskWare</w:t>
            </w:r>
            <w:proofErr w:type="spellEnd"/>
            <w:r w:rsidRPr="009C4843">
              <w:rPr>
                <w:sz w:val="20"/>
                <w:szCs w:val="20"/>
              </w:rPr>
              <w:t xml:space="preserve"> notes where appropriate.</w:t>
            </w:r>
          </w:p>
        </w:tc>
      </w:tr>
      <w:tr w:rsidR="009C4843" w:rsidRPr="009C4843" w14:paraId="7D13EC6A" w14:textId="77777777" w:rsidTr="006A3713">
        <w:trPr>
          <w:jc w:val="center"/>
        </w:trPr>
        <w:tc>
          <w:tcPr>
            <w:tcW w:w="1413" w:type="dxa"/>
            <w:shd w:val="clear" w:color="auto" w:fill="D9D2E9"/>
          </w:tcPr>
          <w:p w14:paraId="0F73D43E" w14:textId="77777777" w:rsidR="009C4843" w:rsidRPr="009C4843" w:rsidRDefault="009C4843" w:rsidP="009C4843">
            <w:pPr>
              <w:rPr>
                <w:sz w:val="20"/>
                <w:szCs w:val="20"/>
              </w:rPr>
            </w:pPr>
            <w:proofErr w:type="spellStart"/>
            <w:r w:rsidRPr="009C4843">
              <w:rPr>
                <w:b/>
                <w:sz w:val="20"/>
                <w:szCs w:val="20"/>
              </w:rPr>
              <w:t>WHS</w:t>
            </w:r>
            <w:proofErr w:type="spellEnd"/>
            <w:r w:rsidRPr="009C4843">
              <w:rPr>
                <w:b/>
                <w:sz w:val="20"/>
                <w:szCs w:val="20"/>
              </w:rPr>
              <w:t xml:space="preserve"> Safety Investigator</w:t>
            </w:r>
          </w:p>
        </w:tc>
        <w:tc>
          <w:tcPr>
            <w:tcW w:w="1470" w:type="dxa"/>
            <w:shd w:val="clear" w:color="auto" w:fill="D9D2E9"/>
          </w:tcPr>
          <w:p w14:paraId="69A1F8DB" w14:textId="77777777" w:rsidR="009C4843" w:rsidRPr="009C4843" w:rsidRDefault="009C4843" w:rsidP="009C4843">
            <w:pPr>
              <w:rPr>
                <w:sz w:val="20"/>
                <w:szCs w:val="20"/>
              </w:rPr>
            </w:pPr>
            <w:proofErr w:type="spellStart"/>
            <w:r w:rsidRPr="009C4843">
              <w:rPr>
                <w:sz w:val="20"/>
                <w:szCs w:val="20"/>
              </w:rPr>
              <w:t>WHS</w:t>
            </w:r>
            <w:proofErr w:type="spellEnd"/>
          </w:p>
        </w:tc>
        <w:tc>
          <w:tcPr>
            <w:tcW w:w="1518" w:type="dxa"/>
            <w:shd w:val="clear" w:color="auto" w:fill="FFFFFF"/>
          </w:tcPr>
          <w:p w14:paraId="05D4DB74" w14:textId="77777777" w:rsidR="009C4843" w:rsidRPr="009C4843" w:rsidRDefault="009C4843" w:rsidP="009C4843">
            <w:pPr>
              <w:rPr>
                <w:sz w:val="20"/>
                <w:szCs w:val="20"/>
              </w:rPr>
            </w:pPr>
            <w:r w:rsidRPr="009C4843">
              <w:rPr>
                <w:sz w:val="20"/>
                <w:szCs w:val="20"/>
              </w:rPr>
              <w:t xml:space="preserve">Undertakes a </w:t>
            </w:r>
            <w:proofErr w:type="spellStart"/>
            <w:r w:rsidRPr="009C4843">
              <w:rPr>
                <w:sz w:val="20"/>
                <w:szCs w:val="20"/>
              </w:rPr>
              <w:t>WHS</w:t>
            </w:r>
            <w:proofErr w:type="spellEnd"/>
            <w:r w:rsidRPr="009C4843">
              <w:rPr>
                <w:sz w:val="20"/>
                <w:szCs w:val="20"/>
              </w:rPr>
              <w:t xml:space="preserve">-informed, systems-focused investigation where required to examine harm, risk exposure, organisational conditions, control effectiveness </w:t>
            </w:r>
            <w:r w:rsidRPr="009C4843">
              <w:rPr>
                <w:sz w:val="20"/>
                <w:szCs w:val="20"/>
              </w:rPr>
              <w:lastRenderedPageBreak/>
              <w:t>and prevention opportunities.</w:t>
            </w:r>
          </w:p>
        </w:tc>
        <w:tc>
          <w:tcPr>
            <w:tcW w:w="1867" w:type="dxa"/>
            <w:shd w:val="clear" w:color="auto" w:fill="FFFFFF"/>
          </w:tcPr>
          <w:p w14:paraId="17CC4286" w14:textId="77777777" w:rsidR="009C4843" w:rsidRDefault="009C4843" w:rsidP="009C4843">
            <w:pPr>
              <w:rPr>
                <w:sz w:val="20"/>
                <w:szCs w:val="20"/>
              </w:rPr>
            </w:pPr>
            <w:r w:rsidRPr="009C4843">
              <w:rPr>
                <w:sz w:val="20"/>
                <w:szCs w:val="20"/>
              </w:rPr>
              <w:lastRenderedPageBreak/>
              <w:t xml:space="preserve">Confirm investigation scope against Appendix A pathway decision; review safety and psychosocial risk factors; assess contributing organisational, cultural, governance and environmental factors; identify </w:t>
            </w:r>
            <w:r w:rsidRPr="009C4843">
              <w:rPr>
                <w:sz w:val="20"/>
                <w:szCs w:val="20"/>
              </w:rPr>
              <w:lastRenderedPageBreak/>
              <w:t>control gaps and corrective/preventive actions; coordinate with the Case Owner / Safeguarding Lead where safety controls remain active; escalate new information for re-triage where required.</w:t>
            </w:r>
          </w:p>
          <w:p w14:paraId="10B94832" w14:textId="77777777" w:rsidR="009C4843" w:rsidRDefault="009C4843" w:rsidP="009C4843">
            <w:pPr>
              <w:rPr>
                <w:sz w:val="20"/>
                <w:szCs w:val="20"/>
              </w:rPr>
            </w:pPr>
          </w:p>
          <w:p w14:paraId="12DEABB6" w14:textId="77777777" w:rsidR="009C4843" w:rsidRDefault="009C4843" w:rsidP="009C4843">
            <w:pPr>
              <w:rPr>
                <w:sz w:val="20"/>
                <w:szCs w:val="20"/>
              </w:rPr>
            </w:pPr>
          </w:p>
          <w:p w14:paraId="3483D06E" w14:textId="77777777" w:rsidR="009C4843" w:rsidRDefault="009C4843" w:rsidP="009C4843">
            <w:pPr>
              <w:rPr>
                <w:sz w:val="20"/>
                <w:szCs w:val="20"/>
              </w:rPr>
            </w:pPr>
          </w:p>
          <w:p w14:paraId="51F3A836" w14:textId="036E2B67" w:rsidR="009C4843" w:rsidRPr="009C4843" w:rsidRDefault="009C4843" w:rsidP="009C4843">
            <w:pPr>
              <w:rPr>
                <w:sz w:val="20"/>
                <w:szCs w:val="20"/>
              </w:rPr>
            </w:pPr>
          </w:p>
        </w:tc>
        <w:tc>
          <w:tcPr>
            <w:tcW w:w="1464" w:type="dxa"/>
            <w:shd w:val="clear" w:color="auto" w:fill="FFFFFF"/>
          </w:tcPr>
          <w:p w14:paraId="0B890CDE" w14:textId="77777777" w:rsidR="009C4843" w:rsidRPr="009C4843" w:rsidRDefault="009C4843" w:rsidP="009C4843">
            <w:pPr>
              <w:rPr>
                <w:sz w:val="20"/>
                <w:szCs w:val="20"/>
              </w:rPr>
            </w:pPr>
            <w:r w:rsidRPr="009C4843">
              <w:rPr>
                <w:sz w:val="20"/>
                <w:szCs w:val="20"/>
              </w:rPr>
              <w:lastRenderedPageBreak/>
              <w:t>Support Coordinator — Discloser / Person Supported; Respondent Support Contact; final decision-maker; any person with a conflict of interest.</w:t>
            </w:r>
          </w:p>
        </w:tc>
        <w:tc>
          <w:tcPr>
            <w:tcW w:w="2010" w:type="dxa"/>
            <w:shd w:val="clear" w:color="auto" w:fill="FFFFFF"/>
          </w:tcPr>
          <w:p w14:paraId="23BF4DAF" w14:textId="77777777" w:rsidR="009C4843" w:rsidRPr="009C4843" w:rsidRDefault="009C4843" w:rsidP="009C4843">
            <w:pPr>
              <w:rPr>
                <w:sz w:val="20"/>
                <w:szCs w:val="20"/>
              </w:rPr>
            </w:pPr>
            <w:r w:rsidRPr="009C4843">
              <w:rPr>
                <w:sz w:val="20"/>
                <w:szCs w:val="20"/>
              </w:rPr>
              <w:t xml:space="preserve">Appendix G; Appendix H; </w:t>
            </w:r>
            <w:proofErr w:type="spellStart"/>
            <w:r w:rsidRPr="009C4843">
              <w:rPr>
                <w:sz w:val="20"/>
                <w:szCs w:val="20"/>
              </w:rPr>
              <w:t>RiskWare</w:t>
            </w:r>
            <w:proofErr w:type="spellEnd"/>
            <w:r w:rsidRPr="009C4843">
              <w:rPr>
                <w:sz w:val="20"/>
                <w:szCs w:val="20"/>
              </w:rPr>
              <w:t xml:space="preserve">/restricted case record; investigation report; </w:t>
            </w:r>
            <w:proofErr w:type="spellStart"/>
            <w:r w:rsidRPr="009C4843">
              <w:rPr>
                <w:sz w:val="20"/>
                <w:szCs w:val="20"/>
              </w:rPr>
              <w:t>WHS</w:t>
            </w:r>
            <w:proofErr w:type="spellEnd"/>
            <w:r w:rsidRPr="009C4843">
              <w:rPr>
                <w:sz w:val="20"/>
                <w:szCs w:val="20"/>
              </w:rPr>
              <w:t xml:space="preserve"> corrective action records.</w:t>
            </w:r>
          </w:p>
        </w:tc>
      </w:tr>
      <w:tr w:rsidR="009C4843" w:rsidRPr="009C4843" w14:paraId="09E6E3DA" w14:textId="77777777" w:rsidTr="006A3713">
        <w:trPr>
          <w:jc w:val="center"/>
        </w:trPr>
        <w:tc>
          <w:tcPr>
            <w:tcW w:w="1413" w:type="dxa"/>
            <w:shd w:val="clear" w:color="auto" w:fill="D9D2E9"/>
          </w:tcPr>
          <w:p w14:paraId="0061A768" w14:textId="77777777" w:rsidR="009C4843" w:rsidRPr="009C4843" w:rsidRDefault="009C4843" w:rsidP="009C4843">
            <w:pPr>
              <w:rPr>
                <w:sz w:val="20"/>
                <w:szCs w:val="20"/>
              </w:rPr>
            </w:pPr>
            <w:r w:rsidRPr="009C4843">
              <w:rPr>
                <w:b/>
                <w:sz w:val="20"/>
                <w:szCs w:val="20"/>
              </w:rPr>
              <w:t>Workplace Relations / Misconduct Investigator</w:t>
            </w:r>
          </w:p>
        </w:tc>
        <w:tc>
          <w:tcPr>
            <w:tcW w:w="1470" w:type="dxa"/>
            <w:shd w:val="clear" w:color="auto" w:fill="D9D2E9"/>
          </w:tcPr>
          <w:p w14:paraId="3D5FEEDD" w14:textId="77777777" w:rsidR="009C4843" w:rsidRPr="009C4843" w:rsidRDefault="009C4843" w:rsidP="009C4843">
            <w:pPr>
              <w:rPr>
                <w:sz w:val="20"/>
                <w:szCs w:val="20"/>
              </w:rPr>
            </w:pPr>
            <w:r w:rsidRPr="009C4843">
              <w:rPr>
                <w:sz w:val="20"/>
                <w:szCs w:val="20"/>
              </w:rPr>
              <w:t>People and Culture / Workplace Relations</w:t>
            </w:r>
          </w:p>
        </w:tc>
        <w:tc>
          <w:tcPr>
            <w:tcW w:w="1518" w:type="dxa"/>
            <w:shd w:val="clear" w:color="auto" w:fill="FFFFFF"/>
          </w:tcPr>
          <w:p w14:paraId="245B62F7" w14:textId="77777777" w:rsidR="009C4843" w:rsidRPr="009C4843" w:rsidRDefault="009C4843" w:rsidP="009C4843">
            <w:pPr>
              <w:rPr>
                <w:sz w:val="20"/>
                <w:szCs w:val="20"/>
              </w:rPr>
            </w:pPr>
            <w:r w:rsidRPr="009C4843">
              <w:rPr>
                <w:sz w:val="20"/>
                <w:szCs w:val="20"/>
              </w:rPr>
              <w:t>Undertakes or coordinates any employment, conduct or misconduct investigation where the approved pathway requires formal examination of alleged staff behaviour.</w:t>
            </w:r>
          </w:p>
        </w:tc>
        <w:tc>
          <w:tcPr>
            <w:tcW w:w="1867" w:type="dxa"/>
            <w:shd w:val="clear" w:color="auto" w:fill="FFFFFF"/>
          </w:tcPr>
          <w:p w14:paraId="60F054F3" w14:textId="77777777" w:rsidR="009C4843" w:rsidRPr="009C4843" w:rsidRDefault="009C4843" w:rsidP="009C4843">
            <w:pPr>
              <w:rPr>
                <w:sz w:val="20"/>
                <w:szCs w:val="20"/>
              </w:rPr>
            </w:pPr>
            <w:r w:rsidRPr="009C4843">
              <w:rPr>
                <w:sz w:val="20"/>
                <w:szCs w:val="20"/>
              </w:rPr>
              <w:t xml:space="preserve">Manage the investigation process in accordance with employment, conduct, procedural fairness and applicable University requirements; ensure the respondent is given appropriate process information and opportunity to respond; coordinate with </w:t>
            </w:r>
            <w:proofErr w:type="spellStart"/>
            <w:r w:rsidRPr="009C4843">
              <w:rPr>
                <w:sz w:val="20"/>
                <w:szCs w:val="20"/>
              </w:rPr>
              <w:t>WHS</w:t>
            </w:r>
            <w:proofErr w:type="spellEnd"/>
            <w:r w:rsidRPr="009C4843">
              <w:rPr>
                <w:sz w:val="20"/>
                <w:szCs w:val="20"/>
              </w:rPr>
              <w:t xml:space="preserve"> where safety controls remain active; ensure findings or outcomes are handed back to the relevant decision-maker.</w:t>
            </w:r>
          </w:p>
        </w:tc>
        <w:tc>
          <w:tcPr>
            <w:tcW w:w="1464" w:type="dxa"/>
            <w:shd w:val="clear" w:color="auto" w:fill="FFFFFF"/>
          </w:tcPr>
          <w:p w14:paraId="7EF7E975" w14:textId="77777777" w:rsidR="009C4843" w:rsidRPr="009C4843" w:rsidRDefault="009C4843" w:rsidP="009C4843">
            <w:pPr>
              <w:rPr>
                <w:sz w:val="20"/>
                <w:szCs w:val="20"/>
              </w:rPr>
            </w:pPr>
            <w:r w:rsidRPr="009C4843">
              <w:rPr>
                <w:sz w:val="20"/>
                <w:szCs w:val="20"/>
              </w:rPr>
              <w:t xml:space="preserve">Discloser support; respondent support where independence is required; </w:t>
            </w:r>
            <w:proofErr w:type="spellStart"/>
            <w:r w:rsidRPr="009C4843">
              <w:rPr>
                <w:sz w:val="20"/>
                <w:szCs w:val="20"/>
              </w:rPr>
              <w:t>WHS</w:t>
            </w:r>
            <w:proofErr w:type="spellEnd"/>
            <w:r w:rsidRPr="009C4843">
              <w:rPr>
                <w:sz w:val="20"/>
                <w:szCs w:val="20"/>
              </w:rPr>
              <w:t xml:space="preserve"> safety investigator where roles need to remain separate; final decision-maker unless permitted by process and no conflict exists.</w:t>
            </w:r>
          </w:p>
        </w:tc>
        <w:tc>
          <w:tcPr>
            <w:tcW w:w="2010" w:type="dxa"/>
            <w:shd w:val="clear" w:color="auto" w:fill="FFFFFF"/>
          </w:tcPr>
          <w:p w14:paraId="07C41F06" w14:textId="77777777" w:rsidR="009C4843" w:rsidRPr="009C4843" w:rsidRDefault="009C4843" w:rsidP="009C4843">
            <w:pPr>
              <w:rPr>
                <w:sz w:val="20"/>
                <w:szCs w:val="20"/>
              </w:rPr>
            </w:pPr>
            <w:r w:rsidRPr="009C4843">
              <w:rPr>
                <w:sz w:val="20"/>
                <w:szCs w:val="20"/>
              </w:rPr>
              <w:t>HR / Workplace Relations case file; investigation plan; correspondence; interview records; investigation report; outcome records.</w:t>
            </w:r>
          </w:p>
        </w:tc>
      </w:tr>
      <w:tr w:rsidR="009C4843" w:rsidRPr="009C4843" w14:paraId="5079CF2C" w14:textId="77777777" w:rsidTr="006A3713">
        <w:trPr>
          <w:jc w:val="center"/>
        </w:trPr>
        <w:tc>
          <w:tcPr>
            <w:tcW w:w="1413" w:type="dxa"/>
            <w:shd w:val="clear" w:color="auto" w:fill="D9D2E9"/>
          </w:tcPr>
          <w:p w14:paraId="79BFDE49" w14:textId="77777777" w:rsidR="009C4843" w:rsidRPr="009C4843" w:rsidRDefault="009C4843" w:rsidP="009C4843">
            <w:pPr>
              <w:rPr>
                <w:sz w:val="20"/>
                <w:szCs w:val="20"/>
              </w:rPr>
            </w:pPr>
            <w:r w:rsidRPr="009C4843">
              <w:rPr>
                <w:b/>
                <w:sz w:val="20"/>
                <w:szCs w:val="20"/>
              </w:rPr>
              <w:t>External Investigator</w:t>
            </w:r>
          </w:p>
        </w:tc>
        <w:tc>
          <w:tcPr>
            <w:tcW w:w="1470" w:type="dxa"/>
            <w:shd w:val="clear" w:color="auto" w:fill="D9D2E9"/>
          </w:tcPr>
          <w:p w14:paraId="50BF8A48" w14:textId="77777777" w:rsidR="009C4843" w:rsidRPr="009C4843" w:rsidRDefault="009C4843" w:rsidP="009C4843">
            <w:pPr>
              <w:rPr>
                <w:sz w:val="20"/>
                <w:szCs w:val="20"/>
              </w:rPr>
            </w:pPr>
            <w:r w:rsidRPr="009C4843">
              <w:rPr>
                <w:sz w:val="20"/>
                <w:szCs w:val="20"/>
              </w:rPr>
              <w:t>Independent / external appointment</w:t>
            </w:r>
          </w:p>
        </w:tc>
        <w:tc>
          <w:tcPr>
            <w:tcW w:w="1518" w:type="dxa"/>
            <w:shd w:val="clear" w:color="auto" w:fill="FFFFFF"/>
          </w:tcPr>
          <w:p w14:paraId="5F28DE6C" w14:textId="77777777" w:rsidR="009C4843" w:rsidRPr="009C4843" w:rsidRDefault="009C4843" w:rsidP="009C4843">
            <w:pPr>
              <w:rPr>
                <w:sz w:val="20"/>
                <w:szCs w:val="20"/>
              </w:rPr>
            </w:pPr>
            <w:r w:rsidRPr="009C4843">
              <w:rPr>
                <w:sz w:val="20"/>
                <w:szCs w:val="20"/>
              </w:rPr>
              <w:t>Provides independent investigation where impartiality, complexity, seniority, conflict of interest, regulatory risk or specialised expertise requires external appointment.</w:t>
            </w:r>
          </w:p>
        </w:tc>
        <w:tc>
          <w:tcPr>
            <w:tcW w:w="1867" w:type="dxa"/>
            <w:shd w:val="clear" w:color="auto" w:fill="FFFFFF"/>
          </w:tcPr>
          <w:p w14:paraId="3DE9AF26" w14:textId="77777777" w:rsidR="009C4843" w:rsidRPr="009C4843" w:rsidRDefault="009C4843" w:rsidP="009C4843">
            <w:pPr>
              <w:rPr>
                <w:sz w:val="20"/>
                <w:szCs w:val="20"/>
              </w:rPr>
            </w:pPr>
            <w:r w:rsidRPr="009C4843">
              <w:rPr>
                <w:sz w:val="20"/>
                <w:szCs w:val="20"/>
              </w:rPr>
              <w:t>Conduct investigation within approved terms of reference; apply trauma-informed and procedurally fair process; maintain confidentiality and restricted handling; escalate safety or re-triage issues to the Case Owner / Safeguarding Lead; provide investigation findings/report to the nominated University owner.</w:t>
            </w:r>
          </w:p>
        </w:tc>
        <w:tc>
          <w:tcPr>
            <w:tcW w:w="1464" w:type="dxa"/>
            <w:shd w:val="clear" w:color="auto" w:fill="FFFFFF"/>
          </w:tcPr>
          <w:p w14:paraId="48F11D72" w14:textId="77777777" w:rsidR="009C4843" w:rsidRPr="009C4843" w:rsidRDefault="009C4843" w:rsidP="009C4843">
            <w:pPr>
              <w:rPr>
                <w:sz w:val="20"/>
                <w:szCs w:val="20"/>
              </w:rPr>
            </w:pPr>
            <w:r w:rsidRPr="009C4843">
              <w:rPr>
                <w:sz w:val="20"/>
                <w:szCs w:val="20"/>
              </w:rPr>
              <w:t>Support roles for either party; final decision-maker; any person involved in triage, safeguarding or prior decision-making where this may compromise independence.</w:t>
            </w:r>
          </w:p>
        </w:tc>
        <w:tc>
          <w:tcPr>
            <w:tcW w:w="2010" w:type="dxa"/>
            <w:shd w:val="clear" w:color="auto" w:fill="FFFFFF"/>
          </w:tcPr>
          <w:p w14:paraId="650373AE" w14:textId="77777777" w:rsidR="009C4843" w:rsidRPr="009C4843" w:rsidRDefault="009C4843" w:rsidP="009C4843">
            <w:pPr>
              <w:rPr>
                <w:sz w:val="20"/>
                <w:szCs w:val="20"/>
              </w:rPr>
            </w:pPr>
            <w:r w:rsidRPr="009C4843">
              <w:rPr>
                <w:sz w:val="20"/>
                <w:szCs w:val="20"/>
              </w:rPr>
              <w:t>Terms of reference; external investigation report; Legal / Governance file where applicable; HR/</w:t>
            </w:r>
            <w:proofErr w:type="spellStart"/>
            <w:r w:rsidRPr="009C4843">
              <w:rPr>
                <w:sz w:val="20"/>
                <w:szCs w:val="20"/>
              </w:rPr>
              <w:t>WHS</w:t>
            </w:r>
            <w:proofErr w:type="spellEnd"/>
            <w:r w:rsidRPr="009C4843">
              <w:rPr>
                <w:sz w:val="20"/>
                <w:szCs w:val="20"/>
              </w:rPr>
              <w:t>/restricted case record.</w:t>
            </w:r>
          </w:p>
        </w:tc>
      </w:tr>
      <w:tr w:rsidR="009C4843" w:rsidRPr="009C4843" w14:paraId="48C75301" w14:textId="77777777" w:rsidTr="006A3713">
        <w:trPr>
          <w:jc w:val="center"/>
        </w:trPr>
        <w:tc>
          <w:tcPr>
            <w:tcW w:w="1413" w:type="dxa"/>
            <w:shd w:val="clear" w:color="auto" w:fill="D9E1F2"/>
          </w:tcPr>
          <w:p w14:paraId="6C0DB993" w14:textId="77777777" w:rsidR="009C4843" w:rsidRPr="009C4843" w:rsidRDefault="009C4843" w:rsidP="009C4843">
            <w:pPr>
              <w:rPr>
                <w:sz w:val="20"/>
                <w:szCs w:val="20"/>
              </w:rPr>
            </w:pPr>
            <w:r w:rsidRPr="009C4843">
              <w:rPr>
                <w:b/>
                <w:sz w:val="20"/>
                <w:szCs w:val="20"/>
              </w:rPr>
              <w:lastRenderedPageBreak/>
              <w:t>Legal / Governance Advisor</w:t>
            </w:r>
          </w:p>
        </w:tc>
        <w:tc>
          <w:tcPr>
            <w:tcW w:w="1470" w:type="dxa"/>
            <w:shd w:val="clear" w:color="auto" w:fill="D9E1F2"/>
          </w:tcPr>
          <w:p w14:paraId="65954080" w14:textId="77777777" w:rsidR="009C4843" w:rsidRPr="009C4843" w:rsidRDefault="009C4843" w:rsidP="009C4843">
            <w:pPr>
              <w:rPr>
                <w:sz w:val="20"/>
                <w:szCs w:val="20"/>
              </w:rPr>
            </w:pPr>
            <w:r w:rsidRPr="009C4843">
              <w:rPr>
                <w:sz w:val="20"/>
                <w:szCs w:val="20"/>
              </w:rPr>
              <w:t>Legal / Governance / external legal</w:t>
            </w:r>
          </w:p>
        </w:tc>
        <w:tc>
          <w:tcPr>
            <w:tcW w:w="1518" w:type="dxa"/>
            <w:shd w:val="clear" w:color="auto" w:fill="FFFFFF"/>
          </w:tcPr>
          <w:p w14:paraId="29D85155" w14:textId="77777777" w:rsidR="009C4843" w:rsidRPr="009C4843" w:rsidRDefault="009C4843" w:rsidP="009C4843">
            <w:pPr>
              <w:rPr>
                <w:sz w:val="20"/>
                <w:szCs w:val="20"/>
              </w:rPr>
            </w:pPr>
            <w:r w:rsidRPr="009C4843">
              <w:rPr>
                <w:sz w:val="20"/>
                <w:szCs w:val="20"/>
              </w:rPr>
              <w:t>Advises on legal risk, procedural fairness, privacy, disclosure, privilege and external obligations.</w:t>
            </w:r>
          </w:p>
        </w:tc>
        <w:tc>
          <w:tcPr>
            <w:tcW w:w="1867" w:type="dxa"/>
            <w:shd w:val="clear" w:color="auto" w:fill="FFFFFF"/>
          </w:tcPr>
          <w:p w14:paraId="6AB4F3C2" w14:textId="77777777" w:rsidR="009C4843" w:rsidRPr="009C4843" w:rsidRDefault="009C4843" w:rsidP="009C4843">
            <w:pPr>
              <w:rPr>
                <w:sz w:val="20"/>
                <w:szCs w:val="20"/>
              </w:rPr>
            </w:pPr>
            <w:r w:rsidRPr="009C4843">
              <w:rPr>
                <w:sz w:val="20"/>
                <w:szCs w:val="20"/>
              </w:rPr>
              <w:t>Advise on confidentiality, disclosure obligations, privilege, evidence preservation, investigation scope, regulator exposure and legally sensitive decisions; advise where a matter involves possible sexual harassment, harassment on the ground of sex, adverse action, regulatory risk, police involvement, reportable conduct, privacy, external reporting uncertainty or reclassification risk; review draft correspondence or process steps where required.</w:t>
            </w:r>
          </w:p>
        </w:tc>
        <w:tc>
          <w:tcPr>
            <w:tcW w:w="1464" w:type="dxa"/>
            <w:shd w:val="clear" w:color="auto" w:fill="FFFFFF"/>
          </w:tcPr>
          <w:p w14:paraId="3AF83710" w14:textId="77777777" w:rsidR="009C4843" w:rsidRPr="009C4843" w:rsidRDefault="009C4843" w:rsidP="009C4843">
            <w:pPr>
              <w:rPr>
                <w:sz w:val="20"/>
                <w:szCs w:val="20"/>
              </w:rPr>
            </w:pPr>
            <w:r w:rsidRPr="009C4843">
              <w:rPr>
                <w:sz w:val="20"/>
                <w:szCs w:val="20"/>
              </w:rPr>
              <w:t>Investigator unless formally appointed in that role; support role for either party.</w:t>
            </w:r>
          </w:p>
        </w:tc>
        <w:tc>
          <w:tcPr>
            <w:tcW w:w="2010" w:type="dxa"/>
            <w:shd w:val="clear" w:color="auto" w:fill="FFFFFF"/>
          </w:tcPr>
          <w:p w14:paraId="5F6535A1" w14:textId="77777777" w:rsidR="009C4843" w:rsidRPr="009C4843" w:rsidRDefault="009C4843" w:rsidP="009C4843">
            <w:pPr>
              <w:rPr>
                <w:sz w:val="20"/>
                <w:szCs w:val="20"/>
              </w:rPr>
            </w:pPr>
            <w:r w:rsidRPr="009C4843">
              <w:rPr>
                <w:sz w:val="20"/>
                <w:szCs w:val="20"/>
              </w:rPr>
              <w:t>Privileged legal advice file; draft correspondence; disclosure log; investigation scope documents; external reporting and escalation records.</w:t>
            </w:r>
          </w:p>
        </w:tc>
      </w:tr>
      <w:tr w:rsidR="009C4843" w:rsidRPr="009C4843" w14:paraId="12F06B00" w14:textId="77777777" w:rsidTr="006A3713">
        <w:trPr>
          <w:jc w:val="center"/>
        </w:trPr>
        <w:tc>
          <w:tcPr>
            <w:tcW w:w="1413" w:type="dxa"/>
            <w:shd w:val="clear" w:color="auto" w:fill="E7E6E6"/>
          </w:tcPr>
          <w:p w14:paraId="21C82E53" w14:textId="77777777" w:rsidR="009C4843" w:rsidRPr="009C4843" w:rsidRDefault="009C4843" w:rsidP="009C4843">
            <w:pPr>
              <w:rPr>
                <w:sz w:val="20"/>
                <w:szCs w:val="20"/>
              </w:rPr>
            </w:pPr>
            <w:r w:rsidRPr="009C4843">
              <w:rPr>
                <w:b/>
                <w:sz w:val="20"/>
                <w:szCs w:val="20"/>
              </w:rPr>
              <w:t>Final Decision-Maker</w:t>
            </w:r>
          </w:p>
        </w:tc>
        <w:tc>
          <w:tcPr>
            <w:tcW w:w="1470" w:type="dxa"/>
            <w:shd w:val="clear" w:color="auto" w:fill="E7E6E6"/>
          </w:tcPr>
          <w:p w14:paraId="17A5DB47" w14:textId="77777777" w:rsidR="009C4843" w:rsidRPr="009C4843" w:rsidRDefault="009C4843" w:rsidP="009C4843">
            <w:pPr>
              <w:rPr>
                <w:sz w:val="20"/>
                <w:szCs w:val="20"/>
              </w:rPr>
            </w:pPr>
            <w:r w:rsidRPr="009C4843">
              <w:rPr>
                <w:sz w:val="20"/>
                <w:szCs w:val="20"/>
              </w:rPr>
              <w:t>Appointed delegate / Executive / People and Culture as required by pathway</w:t>
            </w:r>
          </w:p>
        </w:tc>
        <w:tc>
          <w:tcPr>
            <w:tcW w:w="1518" w:type="dxa"/>
            <w:shd w:val="clear" w:color="auto" w:fill="FFFFFF"/>
          </w:tcPr>
          <w:p w14:paraId="50DA0450" w14:textId="77777777" w:rsidR="009C4843" w:rsidRPr="009C4843" w:rsidRDefault="009C4843" w:rsidP="009C4843">
            <w:pPr>
              <w:rPr>
                <w:sz w:val="20"/>
                <w:szCs w:val="20"/>
              </w:rPr>
            </w:pPr>
            <w:r w:rsidRPr="009C4843">
              <w:rPr>
                <w:sz w:val="20"/>
                <w:szCs w:val="20"/>
              </w:rPr>
              <w:t>Makes the final decision where a formal outcome, employment action, conduct outcome or closure decision is required.</w:t>
            </w:r>
          </w:p>
        </w:tc>
        <w:tc>
          <w:tcPr>
            <w:tcW w:w="1867" w:type="dxa"/>
            <w:shd w:val="clear" w:color="auto" w:fill="FFFFFF"/>
          </w:tcPr>
          <w:p w14:paraId="56E462E1" w14:textId="77777777" w:rsidR="009C4843" w:rsidRPr="009C4843" w:rsidRDefault="009C4843" w:rsidP="009C4843">
            <w:pPr>
              <w:rPr>
                <w:sz w:val="20"/>
                <w:szCs w:val="20"/>
              </w:rPr>
            </w:pPr>
            <w:r w:rsidRPr="009C4843">
              <w:rPr>
                <w:sz w:val="20"/>
                <w:szCs w:val="20"/>
              </w:rPr>
              <w:t>Review investigation findings or relevant case information; confirm procedural fairness requirements have been met; decide outcomes within delegated authority; ensure active support, safety controls, handovers and closure requirements are addressed before finalisation.</w:t>
            </w:r>
          </w:p>
        </w:tc>
        <w:tc>
          <w:tcPr>
            <w:tcW w:w="1464" w:type="dxa"/>
            <w:shd w:val="clear" w:color="auto" w:fill="FFFFFF"/>
          </w:tcPr>
          <w:p w14:paraId="12B22835" w14:textId="77777777" w:rsidR="009C4843" w:rsidRPr="009C4843" w:rsidRDefault="009C4843" w:rsidP="009C4843">
            <w:pPr>
              <w:rPr>
                <w:sz w:val="20"/>
                <w:szCs w:val="20"/>
              </w:rPr>
            </w:pPr>
            <w:r w:rsidRPr="009C4843">
              <w:rPr>
                <w:sz w:val="20"/>
                <w:szCs w:val="20"/>
              </w:rPr>
              <w:t>Support Coordinator — Discloser / Person Supported; Respondent Support Contact; investigator; any person with an unresolved conflict of interest.</w:t>
            </w:r>
          </w:p>
        </w:tc>
        <w:tc>
          <w:tcPr>
            <w:tcW w:w="2010" w:type="dxa"/>
            <w:shd w:val="clear" w:color="auto" w:fill="FFFFFF"/>
          </w:tcPr>
          <w:p w14:paraId="57BD4442" w14:textId="77777777" w:rsidR="009C4843" w:rsidRPr="009C4843" w:rsidRDefault="009C4843" w:rsidP="009C4843">
            <w:pPr>
              <w:rPr>
                <w:sz w:val="20"/>
                <w:szCs w:val="20"/>
              </w:rPr>
            </w:pPr>
            <w:r w:rsidRPr="009C4843">
              <w:rPr>
                <w:sz w:val="20"/>
                <w:szCs w:val="20"/>
              </w:rPr>
              <w:t xml:space="preserve">Decision record; outcome letter; closure record; handover record; </w:t>
            </w:r>
            <w:proofErr w:type="spellStart"/>
            <w:r w:rsidRPr="009C4843">
              <w:rPr>
                <w:sz w:val="20"/>
                <w:szCs w:val="20"/>
              </w:rPr>
              <w:t>RiskWare</w:t>
            </w:r>
            <w:proofErr w:type="spellEnd"/>
            <w:r w:rsidRPr="009C4843">
              <w:rPr>
                <w:sz w:val="20"/>
                <w:szCs w:val="20"/>
              </w:rPr>
              <w:t>/HR case record updates.</w:t>
            </w:r>
          </w:p>
        </w:tc>
      </w:tr>
    </w:tbl>
    <w:p w14:paraId="756871E9" w14:textId="77777777" w:rsidR="009C4843" w:rsidRPr="009C4843" w:rsidRDefault="009C4843" w:rsidP="009C4843">
      <w:pPr>
        <w:rPr>
          <w:sz w:val="18"/>
        </w:rPr>
      </w:pPr>
    </w:p>
    <w:p w14:paraId="59EEB041" w14:textId="77777777" w:rsidR="00BF296D" w:rsidRDefault="00BF296D">
      <w:pPr>
        <w:rPr>
          <w:b/>
        </w:rPr>
      </w:pPr>
      <w:r>
        <w:rPr>
          <w:b/>
        </w:rPr>
        <w:br w:type="page"/>
      </w:r>
    </w:p>
    <w:p w14:paraId="42E6FEBE" w14:textId="65932B3D" w:rsidR="009C4843" w:rsidRPr="009C4843" w:rsidRDefault="009C4843" w:rsidP="009C4843">
      <w:r w:rsidRPr="009C4843">
        <w:rPr>
          <w:b/>
        </w:rPr>
        <w:lastRenderedPageBreak/>
        <w:t>Role separation note</w:t>
      </w:r>
    </w:p>
    <w:p w14:paraId="32C785AF" w14:textId="77777777" w:rsidR="009C4843" w:rsidRPr="009C4843" w:rsidRDefault="009C4843" w:rsidP="009C4843">
      <w:pPr>
        <w:rPr>
          <w:sz w:val="18"/>
        </w:rPr>
      </w:pPr>
      <w:r w:rsidRPr="009C4843">
        <w:t xml:space="preserve">The same person must not provide support to both parties. Support roles must be separated from investigation and final decision-making. </w:t>
      </w:r>
      <w:proofErr w:type="spellStart"/>
      <w:r w:rsidRPr="009C4843">
        <w:t>WHS</w:t>
      </w:r>
      <w:proofErr w:type="spellEnd"/>
      <w:r w:rsidRPr="009C4843">
        <w:t xml:space="preserve"> may lead staff disclosure, safeguarding, support coordination, risk assessment and make-safe planning, while HR / People and Culture manages respondent support, employment processes and procedural fairness. Investigation roles must be allocated based on the pathway, required independence and any conflict of interest</w:t>
      </w:r>
      <w:r w:rsidRPr="009C4843">
        <w:rPr>
          <w:sz w:val="18"/>
        </w:rPr>
        <w:t>.</w:t>
      </w:r>
    </w:p>
    <w:p w14:paraId="2B604911" w14:textId="77777777" w:rsidR="009C4843" w:rsidRPr="009C4843" w:rsidRDefault="009C4843" w:rsidP="009C4843">
      <w:r w:rsidRPr="009C4843">
        <w:t>Where the respondent is employed by an external contractor, record the contractor’s nominated independent respondent support contact, available wellbeing/support referral options, and the SCU contractor-interface owner. SCU roles supporting the person affected, safeguarding, investigation and final decision-making must remain separate from respondent support</w:t>
      </w:r>
    </w:p>
    <w:p w14:paraId="68A90298" w14:textId="77777777" w:rsidR="009C4843" w:rsidRPr="009C4843" w:rsidRDefault="009C4843" w:rsidP="009C4843">
      <w:r w:rsidRPr="009C4843">
        <w:rPr>
          <w:b/>
        </w:rPr>
        <w:t>Worked examples for training use</w:t>
      </w:r>
    </w:p>
    <w:p w14:paraId="36D57E20" w14:textId="77777777" w:rsidR="009C4843" w:rsidRPr="009C4843" w:rsidRDefault="009C4843" w:rsidP="009C4843">
      <w:r w:rsidRPr="009C4843">
        <w:rPr>
          <w:b/>
        </w:rPr>
        <w:t>Example 1 — Staff complaint of GBV involving another staff member</w:t>
      </w:r>
    </w:p>
    <w:p w14:paraId="37546399" w14:textId="77777777" w:rsidR="009C4843" w:rsidRPr="009C4843" w:rsidRDefault="009C4843" w:rsidP="009C4843">
      <w:r w:rsidRPr="009C4843">
        <w:t xml:space="preserve">Scenario: A staff member discloses and makes a complaint of Gender-based Violence involving another staff member. The discloser and respondent are both SCU staff members. </w:t>
      </w:r>
      <w:proofErr w:type="spellStart"/>
      <w:r w:rsidRPr="009C4843">
        <w:t>WHS</w:t>
      </w:r>
      <w:proofErr w:type="spellEnd"/>
      <w:r w:rsidRPr="009C4843">
        <w:t xml:space="preserve"> coordinates the disclosure, safeguarding and immediate safety response. HR / People and Culture manages respondent support and employment-process matters, including procedural fairness.</w:t>
      </w:r>
    </w:p>
    <w:p w14:paraId="3B7DB37B" w14:textId="77777777" w:rsidR="009C4843" w:rsidRPr="009C4843" w:rsidRDefault="009C4843" w:rsidP="009C4843"/>
    <w:tbl>
      <w:tblPr>
        <w:tblStyle w:val="TableGrid"/>
        <w:tblW w:w="0" w:type="auto"/>
        <w:jc w:val="center"/>
        <w:tblLook w:val="04A0" w:firstRow="1" w:lastRow="0" w:firstColumn="1" w:lastColumn="0" w:noHBand="0" w:noVBand="1"/>
      </w:tblPr>
      <w:tblGrid>
        <w:gridCol w:w="1925"/>
        <w:gridCol w:w="1568"/>
        <w:gridCol w:w="3895"/>
        <w:gridCol w:w="2219"/>
      </w:tblGrid>
      <w:tr w:rsidR="009C4843" w:rsidRPr="009C4843" w14:paraId="57B266A6" w14:textId="77777777" w:rsidTr="00680DE8">
        <w:trPr>
          <w:tblHeader/>
          <w:jc w:val="center"/>
        </w:trPr>
        <w:tc>
          <w:tcPr>
            <w:tcW w:w="1944" w:type="dxa"/>
            <w:shd w:val="clear" w:color="auto" w:fill="D0CECE"/>
          </w:tcPr>
          <w:p w14:paraId="605B59C9" w14:textId="77777777" w:rsidR="009C4843" w:rsidRPr="009C4843" w:rsidRDefault="009C4843" w:rsidP="009C4843">
            <w:pPr>
              <w:rPr>
                <w:sz w:val="20"/>
                <w:szCs w:val="20"/>
              </w:rPr>
            </w:pPr>
            <w:r w:rsidRPr="009C4843">
              <w:rPr>
                <w:b/>
                <w:sz w:val="20"/>
                <w:szCs w:val="20"/>
              </w:rPr>
              <w:t>Role/function from matrix</w:t>
            </w:r>
          </w:p>
        </w:tc>
        <w:tc>
          <w:tcPr>
            <w:tcW w:w="1584" w:type="dxa"/>
            <w:shd w:val="clear" w:color="auto" w:fill="D0CECE"/>
          </w:tcPr>
          <w:p w14:paraId="2B9067A3" w14:textId="77777777" w:rsidR="009C4843" w:rsidRPr="009C4843" w:rsidRDefault="009C4843" w:rsidP="009C4843">
            <w:pPr>
              <w:rPr>
                <w:sz w:val="20"/>
                <w:szCs w:val="20"/>
              </w:rPr>
            </w:pPr>
            <w:r w:rsidRPr="009C4843">
              <w:rPr>
                <w:b/>
                <w:sz w:val="20"/>
                <w:szCs w:val="20"/>
              </w:rPr>
              <w:t>Functional owner / area</w:t>
            </w:r>
          </w:p>
        </w:tc>
        <w:tc>
          <w:tcPr>
            <w:tcW w:w="3960" w:type="dxa"/>
            <w:shd w:val="clear" w:color="auto" w:fill="D0CECE"/>
          </w:tcPr>
          <w:p w14:paraId="5DE4961B" w14:textId="77777777" w:rsidR="009C4843" w:rsidRPr="009C4843" w:rsidRDefault="009C4843" w:rsidP="009C4843">
            <w:pPr>
              <w:rPr>
                <w:sz w:val="20"/>
                <w:szCs w:val="20"/>
              </w:rPr>
            </w:pPr>
            <w:r w:rsidRPr="009C4843">
              <w:rPr>
                <w:b/>
                <w:sz w:val="20"/>
                <w:szCs w:val="20"/>
              </w:rPr>
              <w:t>Primary responsibility in this scenario</w:t>
            </w:r>
          </w:p>
        </w:tc>
        <w:tc>
          <w:tcPr>
            <w:tcW w:w="2232" w:type="dxa"/>
            <w:shd w:val="clear" w:color="auto" w:fill="D0CECE"/>
          </w:tcPr>
          <w:p w14:paraId="255F6500" w14:textId="77777777" w:rsidR="009C4843" w:rsidRPr="009C4843" w:rsidRDefault="009C4843" w:rsidP="009C4843">
            <w:pPr>
              <w:rPr>
                <w:sz w:val="20"/>
                <w:szCs w:val="20"/>
              </w:rPr>
            </w:pPr>
            <w:r w:rsidRPr="009C4843">
              <w:rPr>
                <w:b/>
                <w:sz w:val="20"/>
                <w:szCs w:val="20"/>
              </w:rPr>
              <w:t>Primary records</w:t>
            </w:r>
          </w:p>
        </w:tc>
      </w:tr>
      <w:tr w:rsidR="009C4843" w:rsidRPr="009C4843" w14:paraId="645AFA04" w14:textId="77777777" w:rsidTr="00680DE8">
        <w:trPr>
          <w:jc w:val="center"/>
        </w:trPr>
        <w:tc>
          <w:tcPr>
            <w:tcW w:w="1944" w:type="dxa"/>
            <w:shd w:val="clear" w:color="auto" w:fill="E2EFD9"/>
          </w:tcPr>
          <w:p w14:paraId="7218CA3D" w14:textId="77777777" w:rsidR="009C4843" w:rsidRPr="009C4843" w:rsidRDefault="009C4843" w:rsidP="009C4843">
            <w:pPr>
              <w:rPr>
                <w:sz w:val="20"/>
                <w:szCs w:val="20"/>
              </w:rPr>
            </w:pPr>
            <w:r w:rsidRPr="009C4843">
              <w:rPr>
                <w:b/>
                <w:sz w:val="20"/>
                <w:szCs w:val="20"/>
              </w:rPr>
              <w:t>GBV Incident Response Team</w:t>
            </w:r>
          </w:p>
        </w:tc>
        <w:tc>
          <w:tcPr>
            <w:tcW w:w="1584" w:type="dxa"/>
            <w:shd w:val="clear" w:color="auto" w:fill="E2EFD9"/>
          </w:tcPr>
          <w:p w14:paraId="3C13817E" w14:textId="77777777" w:rsidR="009C4843" w:rsidRPr="009C4843" w:rsidRDefault="009C4843" w:rsidP="009C4843">
            <w:pPr>
              <w:rPr>
                <w:sz w:val="20"/>
                <w:szCs w:val="20"/>
              </w:rPr>
            </w:pPr>
            <w:r w:rsidRPr="009C4843">
              <w:rPr>
                <w:sz w:val="20"/>
                <w:szCs w:val="20"/>
              </w:rPr>
              <w:t>Cross-functional</w:t>
            </w:r>
          </w:p>
        </w:tc>
        <w:tc>
          <w:tcPr>
            <w:tcW w:w="3960" w:type="dxa"/>
            <w:shd w:val="clear" w:color="auto" w:fill="FFFFFF"/>
          </w:tcPr>
          <w:p w14:paraId="535B9803" w14:textId="77777777" w:rsidR="009C4843" w:rsidRPr="009C4843" w:rsidRDefault="009C4843" w:rsidP="009C4843">
            <w:pPr>
              <w:rPr>
                <w:sz w:val="20"/>
                <w:szCs w:val="20"/>
              </w:rPr>
            </w:pPr>
            <w:r w:rsidRPr="009C4843">
              <w:rPr>
                <w:sz w:val="20"/>
                <w:szCs w:val="20"/>
              </w:rPr>
              <w:t>Triage and pathway decision using Appendix A and Appendix A Section 3 guidance.</w:t>
            </w:r>
          </w:p>
        </w:tc>
        <w:tc>
          <w:tcPr>
            <w:tcW w:w="2232" w:type="dxa"/>
            <w:shd w:val="clear" w:color="auto" w:fill="FFFFFF"/>
          </w:tcPr>
          <w:p w14:paraId="7BE391BD" w14:textId="77777777" w:rsidR="009C4843" w:rsidRPr="009C4843" w:rsidRDefault="009C4843" w:rsidP="009C4843">
            <w:pPr>
              <w:rPr>
                <w:sz w:val="20"/>
                <w:szCs w:val="20"/>
              </w:rPr>
            </w:pPr>
            <w:r w:rsidRPr="009C4843">
              <w:rPr>
                <w:sz w:val="20"/>
                <w:szCs w:val="20"/>
              </w:rPr>
              <w:t xml:space="preserve">Appendix A; case chronology; </w:t>
            </w:r>
            <w:proofErr w:type="spellStart"/>
            <w:r w:rsidRPr="009C4843">
              <w:rPr>
                <w:sz w:val="20"/>
                <w:szCs w:val="20"/>
              </w:rPr>
              <w:t>RiskWare</w:t>
            </w:r>
            <w:proofErr w:type="spellEnd"/>
            <w:r w:rsidRPr="009C4843">
              <w:rPr>
                <w:sz w:val="20"/>
                <w:szCs w:val="20"/>
              </w:rPr>
              <w:t>/restricted case record.</w:t>
            </w:r>
          </w:p>
        </w:tc>
      </w:tr>
      <w:tr w:rsidR="009C4843" w:rsidRPr="009C4843" w14:paraId="16327524" w14:textId="77777777" w:rsidTr="00680DE8">
        <w:trPr>
          <w:jc w:val="center"/>
        </w:trPr>
        <w:tc>
          <w:tcPr>
            <w:tcW w:w="1944" w:type="dxa"/>
            <w:shd w:val="clear" w:color="auto" w:fill="D9E2F3"/>
          </w:tcPr>
          <w:p w14:paraId="11365D1F" w14:textId="77777777" w:rsidR="009C4843" w:rsidRPr="009C4843" w:rsidRDefault="009C4843" w:rsidP="009C4843">
            <w:pPr>
              <w:rPr>
                <w:sz w:val="20"/>
                <w:szCs w:val="20"/>
              </w:rPr>
            </w:pPr>
            <w:r w:rsidRPr="009C4843">
              <w:rPr>
                <w:b/>
                <w:sz w:val="20"/>
                <w:szCs w:val="20"/>
              </w:rPr>
              <w:t>Case Owner / Safeguarding Lead</w:t>
            </w:r>
          </w:p>
        </w:tc>
        <w:tc>
          <w:tcPr>
            <w:tcW w:w="1584" w:type="dxa"/>
            <w:shd w:val="clear" w:color="auto" w:fill="D9E2F3"/>
          </w:tcPr>
          <w:p w14:paraId="6D9F36CA"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1005DCFF" w14:textId="77777777" w:rsidR="009C4843" w:rsidRPr="009C4843" w:rsidRDefault="009C4843" w:rsidP="009C4843">
            <w:pPr>
              <w:rPr>
                <w:sz w:val="20"/>
                <w:szCs w:val="20"/>
              </w:rPr>
            </w:pPr>
            <w:r w:rsidRPr="009C4843">
              <w:rPr>
                <w:sz w:val="20"/>
                <w:szCs w:val="20"/>
              </w:rPr>
              <w:t>Coordinate safeguarding response and ensure risk assessment, make-safe plan, support plan and safeguarding actions are completed.</w:t>
            </w:r>
          </w:p>
        </w:tc>
        <w:tc>
          <w:tcPr>
            <w:tcW w:w="2232" w:type="dxa"/>
            <w:shd w:val="clear" w:color="auto" w:fill="FFFFFF"/>
          </w:tcPr>
          <w:p w14:paraId="4BFBCE9F" w14:textId="77777777" w:rsidR="009C4843" w:rsidRPr="009C4843" w:rsidRDefault="009C4843" w:rsidP="009C4843">
            <w:pPr>
              <w:rPr>
                <w:sz w:val="20"/>
                <w:szCs w:val="20"/>
              </w:rPr>
            </w:pPr>
            <w:r w:rsidRPr="009C4843">
              <w:rPr>
                <w:sz w:val="20"/>
                <w:szCs w:val="20"/>
              </w:rPr>
              <w:t xml:space="preserve">Safeguarding Action Plan; </w:t>
            </w:r>
            <w:proofErr w:type="spellStart"/>
            <w:r w:rsidRPr="009C4843">
              <w:rPr>
                <w:sz w:val="20"/>
                <w:szCs w:val="20"/>
              </w:rPr>
              <w:t>RiskWare</w:t>
            </w:r>
            <w:proofErr w:type="spellEnd"/>
            <w:r w:rsidRPr="009C4843">
              <w:rPr>
                <w:sz w:val="20"/>
                <w:szCs w:val="20"/>
              </w:rPr>
              <w:t>/action tracker; review records.</w:t>
            </w:r>
          </w:p>
        </w:tc>
      </w:tr>
      <w:tr w:rsidR="009C4843" w:rsidRPr="009C4843" w14:paraId="7A5871C7" w14:textId="77777777" w:rsidTr="00680DE8">
        <w:trPr>
          <w:jc w:val="center"/>
        </w:trPr>
        <w:tc>
          <w:tcPr>
            <w:tcW w:w="1944" w:type="dxa"/>
            <w:shd w:val="clear" w:color="auto" w:fill="D9E2F3"/>
          </w:tcPr>
          <w:p w14:paraId="28C4B594" w14:textId="77777777" w:rsidR="009C4843" w:rsidRPr="009C4843" w:rsidRDefault="009C4843" w:rsidP="009C4843">
            <w:pPr>
              <w:rPr>
                <w:sz w:val="20"/>
                <w:szCs w:val="20"/>
              </w:rPr>
            </w:pPr>
            <w:proofErr w:type="spellStart"/>
            <w:r w:rsidRPr="009C4843">
              <w:rPr>
                <w:b/>
                <w:sz w:val="20"/>
                <w:szCs w:val="20"/>
              </w:rPr>
              <w:t>WHS</w:t>
            </w:r>
            <w:proofErr w:type="spellEnd"/>
            <w:r w:rsidRPr="009C4843">
              <w:rPr>
                <w:b/>
                <w:sz w:val="20"/>
                <w:szCs w:val="20"/>
              </w:rPr>
              <w:t xml:space="preserve"> Psychosocial Risk Assessor</w:t>
            </w:r>
          </w:p>
        </w:tc>
        <w:tc>
          <w:tcPr>
            <w:tcW w:w="1584" w:type="dxa"/>
            <w:shd w:val="clear" w:color="auto" w:fill="D9E2F3"/>
          </w:tcPr>
          <w:p w14:paraId="1D76BDE4"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6F5FA679" w14:textId="77777777" w:rsidR="009C4843" w:rsidRPr="009C4843" w:rsidRDefault="009C4843" w:rsidP="009C4843">
            <w:pPr>
              <w:rPr>
                <w:sz w:val="20"/>
                <w:szCs w:val="20"/>
              </w:rPr>
            </w:pPr>
            <w:r w:rsidRPr="009C4843">
              <w:rPr>
                <w:sz w:val="20"/>
                <w:szCs w:val="20"/>
              </w:rPr>
              <w:t>Assess staff safety and psychosocial risk, including contact/proximity, power dependency, retaliation, confidentiality and escalation risks.</w:t>
            </w:r>
          </w:p>
        </w:tc>
        <w:tc>
          <w:tcPr>
            <w:tcW w:w="2232" w:type="dxa"/>
            <w:shd w:val="clear" w:color="auto" w:fill="FFFFFF"/>
          </w:tcPr>
          <w:p w14:paraId="43825735" w14:textId="77777777" w:rsidR="009C4843" w:rsidRPr="009C4843" w:rsidRDefault="009C4843" w:rsidP="009C4843">
            <w:pPr>
              <w:rPr>
                <w:sz w:val="20"/>
                <w:szCs w:val="20"/>
              </w:rPr>
            </w:pPr>
            <w:r w:rsidRPr="009C4843">
              <w:rPr>
                <w:sz w:val="20"/>
                <w:szCs w:val="20"/>
              </w:rPr>
              <w:t xml:space="preserve">GBV Safeguarding Risk Assessment Tool; </w:t>
            </w:r>
            <w:proofErr w:type="spellStart"/>
            <w:r w:rsidRPr="009C4843">
              <w:rPr>
                <w:sz w:val="20"/>
                <w:szCs w:val="20"/>
              </w:rPr>
              <w:t>RiskWare</w:t>
            </w:r>
            <w:proofErr w:type="spellEnd"/>
            <w:r w:rsidRPr="009C4843">
              <w:rPr>
                <w:sz w:val="20"/>
                <w:szCs w:val="20"/>
              </w:rPr>
              <w:t xml:space="preserve">; </w:t>
            </w:r>
            <w:proofErr w:type="spellStart"/>
            <w:r w:rsidRPr="009C4843">
              <w:rPr>
                <w:sz w:val="20"/>
                <w:szCs w:val="20"/>
              </w:rPr>
              <w:t>WHS</w:t>
            </w:r>
            <w:proofErr w:type="spellEnd"/>
            <w:r w:rsidRPr="009C4843">
              <w:rPr>
                <w:sz w:val="20"/>
                <w:szCs w:val="20"/>
              </w:rPr>
              <w:t xml:space="preserve"> control records.</w:t>
            </w:r>
          </w:p>
        </w:tc>
      </w:tr>
      <w:tr w:rsidR="009C4843" w:rsidRPr="009C4843" w14:paraId="2D6B3EC7" w14:textId="77777777" w:rsidTr="00680DE8">
        <w:trPr>
          <w:jc w:val="center"/>
        </w:trPr>
        <w:tc>
          <w:tcPr>
            <w:tcW w:w="1944" w:type="dxa"/>
            <w:shd w:val="clear" w:color="auto" w:fill="D9E2F3"/>
          </w:tcPr>
          <w:p w14:paraId="2E11E438" w14:textId="77777777" w:rsidR="009C4843" w:rsidRPr="009C4843" w:rsidRDefault="009C4843" w:rsidP="009C4843">
            <w:pPr>
              <w:rPr>
                <w:sz w:val="20"/>
                <w:szCs w:val="20"/>
              </w:rPr>
            </w:pPr>
            <w:r w:rsidRPr="009C4843">
              <w:rPr>
                <w:b/>
                <w:sz w:val="20"/>
                <w:szCs w:val="20"/>
              </w:rPr>
              <w:t>Make-Safe Plan Owner</w:t>
            </w:r>
          </w:p>
        </w:tc>
        <w:tc>
          <w:tcPr>
            <w:tcW w:w="1584" w:type="dxa"/>
            <w:shd w:val="clear" w:color="auto" w:fill="D9E2F3"/>
          </w:tcPr>
          <w:p w14:paraId="7F6CF4CF"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11F89972" w14:textId="77777777" w:rsidR="009C4843" w:rsidRPr="009C4843" w:rsidRDefault="009C4843" w:rsidP="009C4843">
            <w:pPr>
              <w:rPr>
                <w:sz w:val="20"/>
                <w:szCs w:val="20"/>
              </w:rPr>
            </w:pPr>
            <w:r w:rsidRPr="009C4843">
              <w:rPr>
                <w:sz w:val="20"/>
                <w:szCs w:val="20"/>
              </w:rPr>
              <w:t>Complete and implement immediate make-safe controls, including contact boundaries, work location changes, reporting-line controls, confidentiality controls and review dates.</w:t>
            </w:r>
          </w:p>
        </w:tc>
        <w:tc>
          <w:tcPr>
            <w:tcW w:w="2232" w:type="dxa"/>
            <w:shd w:val="clear" w:color="auto" w:fill="FFFFFF"/>
          </w:tcPr>
          <w:p w14:paraId="092361CA" w14:textId="77777777" w:rsidR="009C4843" w:rsidRPr="009C4843" w:rsidRDefault="009C4843" w:rsidP="009C4843">
            <w:pPr>
              <w:rPr>
                <w:sz w:val="20"/>
                <w:szCs w:val="20"/>
              </w:rPr>
            </w:pPr>
            <w:r w:rsidRPr="009C4843">
              <w:rPr>
                <w:sz w:val="20"/>
                <w:szCs w:val="20"/>
              </w:rPr>
              <w:t xml:space="preserve">Make-Safe Plan; </w:t>
            </w:r>
            <w:proofErr w:type="spellStart"/>
            <w:r w:rsidRPr="009C4843">
              <w:rPr>
                <w:sz w:val="20"/>
                <w:szCs w:val="20"/>
              </w:rPr>
              <w:t>RiskWare</w:t>
            </w:r>
            <w:proofErr w:type="spellEnd"/>
            <w:r w:rsidRPr="009C4843">
              <w:rPr>
                <w:sz w:val="20"/>
                <w:szCs w:val="20"/>
              </w:rPr>
              <w:t>/action tracker; review records.</w:t>
            </w:r>
          </w:p>
        </w:tc>
      </w:tr>
      <w:tr w:rsidR="009C4843" w:rsidRPr="009C4843" w14:paraId="443B7B8B" w14:textId="77777777" w:rsidTr="00680DE8">
        <w:trPr>
          <w:jc w:val="center"/>
        </w:trPr>
        <w:tc>
          <w:tcPr>
            <w:tcW w:w="1944" w:type="dxa"/>
            <w:shd w:val="clear" w:color="auto" w:fill="D9E2F3"/>
          </w:tcPr>
          <w:p w14:paraId="06541B35" w14:textId="77777777" w:rsidR="009C4843" w:rsidRPr="009C4843" w:rsidRDefault="009C4843" w:rsidP="009C4843">
            <w:pPr>
              <w:rPr>
                <w:sz w:val="20"/>
                <w:szCs w:val="20"/>
              </w:rPr>
            </w:pPr>
            <w:r w:rsidRPr="009C4843">
              <w:rPr>
                <w:b/>
                <w:sz w:val="20"/>
                <w:szCs w:val="20"/>
              </w:rPr>
              <w:t>Support Coordinator — Discloser / Person Supported</w:t>
            </w:r>
          </w:p>
        </w:tc>
        <w:tc>
          <w:tcPr>
            <w:tcW w:w="1584" w:type="dxa"/>
            <w:shd w:val="clear" w:color="auto" w:fill="D9E2F3"/>
          </w:tcPr>
          <w:p w14:paraId="63A47B98"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38267107" w14:textId="77777777" w:rsidR="009C4843" w:rsidRPr="009C4843" w:rsidRDefault="009C4843" w:rsidP="009C4843">
            <w:pPr>
              <w:rPr>
                <w:sz w:val="20"/>
                <w:szCs w:val="20"/>
              </w:rPr>
            </w:pPr>
            <w:r w:rsidRPr="009C4843">
              <w:rPr>
                <w:sz w:val="20"/>
                <w:szCs w:val="20"/>
              </w:rPr>
              <w:t>Provide trauma-informed support contact for the staff member making the complaint and coordinate support options and referrals.</w:t>
            </w:r>
          </w:p>
        </w:tc>
        <w:tc>
          <w:tcPr>
            <w:tcW w:w="2232" w:type="dxa"/>
            <w:shd w:val="clear" w:color="auto" w:fill="FFFFFF"/>
          </w:tcPr>
          <w:p w14:paraId="35CAE838" w14:textId="77777777" w:rsidR="009C4843" w:rsidRPr="009C4843" w:rsidRDefault="009C4843" w:rsidP="009C4843">
            <w:pPr>
              <w:rPr>
                <w:sz w:val="20"/>
                <w:szCs w:val="20"/>
              </w:rPr>
            </w:pPr>
            <w:r w:rsidRPr="009C4843">
              <w:rPr>
                <w:sz w:val="20"/>
                <w:szCs w:val="20"/>
              </w:rPr>
              <w:t>Support Plan; referral records; communication notes.</w:t>
            </w:r>
          </w:p>
        </w:tc>
      </w:tr>
      <w:tr w:rsidR="009C4843" w:rsidRPr="009C4843" w14:paraId="393A95CD" w14:textId="77777777" w:rsidTr="00680DE8">
        <w:trPr>
          <w:jc w:val="center"/>
        </w:trPr>
        <w:tc>
          <w:tcPr>
            <w:tcW w:w="1944" w:type="dxa"/>
            <w:shd w:val="clear" w:color="auto" w:fill="FCE4D6"/>
          </w:tcPr>
          <w:p w14:paraId="38FF5D1C" w14:textId="77777777" w:rsidR="009C4843" w:rsidRPr="009C4843" w:rsidRDefault="009C4843" w:rsidP="009C4843">
            <w:pPr>
              <w:rPr>
                <w:sz w:val="20"/>
                <w:szCs w:val="20"/>
              </w:rPr>
            </w:pPr>
            <w:r w:rsidRPr="009C4843">
              <w:rPr>
                <w:b/>
                <w:sz w:val="20"/>
                <w:szCs w:val="20"/>
              </w:rPr>
              <w:t>HR Case Manager</w:t>
            </w:r>
          </w:p>
        </w:tc>
        <w:tc>
          <w:tcPr>
            <w:tcW w:w="1584" w:type="dxa"/>
            <w:shd w:val="clear" w:color="auto" w:fill="FCE4D6"/>
          </w:tcPr>
          <w:p w14:paraId="37A3DE4E" w14:textId="77777777" w:rsidR="009C4843" w:rsidRPr="009C4843" w:rsidRDefault="009C4843" w:rsidP="009C4843">
            <w:pPr>
              <w:rPr>
                <w:sz w:val="20"/>
                <w:szCs w:val="20"/>
              </w:rPr>
            </w:pPr>
            <w:r w:rsidRPr="009C4843">
              <w:rPr>
                <w:sz w:val="20"/>
                <w:szCs w:val="20"/>
              </w:rPr>
              <w:t>People and Culture / HR</w:t>
            </w:r>
          </w:p>
        </w:tc>
        <w:tc>
          <w:tcPr>
            <w:tcW w:w="3960" w:type="dxa"/>
            <w:shd w:val="clear" w:color="auto" w:fill="FFFFFF"/>
          </w:tcPr>
          <w:p w14:paraId="249415BA" w14:textId="77777777" w:rsidR="009C4843" w:rsidRPr="009C4843" w:rsidRDefault="009C4843" w:rsidP="009C4843">
            <w:pPr>
              <w:rPr>
                <w:sz w:val="20"/>
                <w:szCs w:val="20"/>
              </w:rPr>
            </w:pPr>
            <w:r w:rsidRPr="009C4843">
              <w:rPr>
                <w:sz w:val="20"/>
                <w:szCs w:val="20"/>
              </w:rPr>
              <w:t>Advise on employment obligations, reporting lines, workplace directions, leave/flexible work and conduct/performance interface.</w:t>
            </w:r>
          </w:p>
        </w:tc>
        <w:tc>
          <w:tcPr>
            <w:tcW w:w="2232" w:type="dxa"/>
            <w:shd w:val="clear" w:color="auto" w:fill="FFFFFF"/>
          </w:tcPr>
          <w:p w14:paraId="60124DAB" w14:textId="77777777" w:rsidR="009C4843" w:rsidRPr="009C4843" w:rsidRDefault="009C4843" w:rsidP="009C4843">
            <w:pPr>
              <w:rPr>
                <w:sz w:val="20"/>
                <w:szCs w:val="20"/>
              </w:rPr>
            </w:pPr>
            <w:r w:rsidRPr="009C4843">
              <w:rPr>
                <w:sz w:val="20"/>
                <w:szCs w:val="20"/>
              </w:rPr>
              <w:t>HR case file; workplace directions; decision records.</w:t>
            </w:r>
          </w:p>
        </w:tc>
      </w:tr>
      <w:tr w:rsidR="009C4843" w:rsidRPr="009C4843" w14:paraId="5FD8923D" w14:textId="77777777" w:rsidTr="00680DE8">
        <w:trPr>
          <w:jc w:val="center"/>
        </w:trPr>
        <w:tc>
          <w:tcPr>
            <w:tcW w:w="1944" w:type="dxa"/>
            <w:shd w:val="clear" w:color="auto" w:fill="FCE4D6"/>
          </w:tcPr>
          <w:p w14:paraId="1791BCE8" w14:textId="77777777" w:rsidR="009C4843" w:rsidRPr="009C4843" w:rsidRDefault="009C4843" w:rsidP="009C4843">
            <w:pPr>
              <w:rPr>
                <w:sz w:val="20"/>
                <w:szCs w:val="20"/>
              </w:rPr>
            </w:pPr>
            <w:r w:rsidRPr="009C4843">
              <w:rPr>
                <w:b/>
                <w:sz w:val="20"/>
                <w:szCs w:val="20"/>
              </w:rPr>
              <w:t>Respondent Support Contact</w:t>
            </w:r>
          </w:p>
        </w:tc>
        <w:tc>
          <w:tcPr>
            <w:tcW w:w="1584" w:type="dxa"/>
            <w:shd w:val="clear" w:color="auto" w:fill="FCE4D6"/>
          </w:tcPr>
          <w:p w14:paraId="4D08C52E" w14:textId="77777777" w:rsidR="009C4843" w:rsidRPr="009C4843" w:rsidRDefault="009C4843" w:rsidP="009C4843">
            <w:pPr>
              <w:rPr>
                <w:sz w:val="20"/>
                <w:szCs w:val="20"/>
              </w:rPr>
            </w:pPr>
            <w:r w:rsidRPr="009C4843">
              <w:rPr>
                <w:sz w:val="20"/>
                <w:szCs w:val="20"/>
              </w:rPr>
              <w:t>People and Culture / HR</w:t>
            </w:r>
          </w:p>
        </w:tc>
        <w:tc>
          <w:tcPr>
            <w:tcW w:w="3960" w:type="dxa"/>
            <w:shd w:val="clear" w:color="auto" w:fill="FFFFFF"/>
          </w:tcPr>
          <w:p w14:paraId="648158B0" w14:textId="77777777" w:rsidR="009C4843" w:rsidRPr="009C4843" w:rsidRDefault="009C4843" w:rsidP="009C4843">
            <w:pPr>
              <w:rPr>
                <w:sz w:val="20"/>
                <w:szCs w:val="20"/>
              </w:rPr>
            </w:pPr>
            <w:r w:rsidRPr="009C4843">
              <w:rPr>
                <w:sz w:val="20"/>
                <w:szCs w:val="20"/>
              </w:rPr>
              <w:t>Provide process information and support referral for the respondent, separate from discloser support.</w:t>
            </w:r>
          </w:p>
        </w:tc>
        <w:tc>
          <w:tcPr>
            <w:tcW w:w="2232" w:type="dxa"/>
            <w:shd w:val="clear" w:color="auto" w:fill="FFFFFF"/>
          </w:tcPr>
          <w:p w14:paraId="5134561E" w14:textId="77777777" w:rsidR="009C4843" w:rsidRPr="009C4843" w:rsidRDefault="009C4843" w:rsidP="009C4843">
            <w:pPr>
              <w:rPr>
                <w:sz w:val="20"/>
                <w:szCs w:val="20"/>
              </w:rPr>
            </w:pPr>
            <w:r w:rsidRPr="009C4843">
              <w:rPr>
                <w:sz w:val="20"/>
                <w:szCs w:val="20"/>
              </w:rPr>
              <w:t>Respondent support notes; referral records; HR records.</w:t>
            </w:r>
          </w:p>
        </w:tc>
      </w:tr>
      <w:tr w:rsidR="009C4843" w:rsidRPr="009C4843" w14:paraId="21109F98" w14:textId="77777777" w:rsidTr="00680DE8">
        <w:trPr>
          <w:jc w:val="center"/>
        </w:trPr>
        <w:tc>
          <w:tcPr>
            <w:tcW w:w="1944" w:type="dxa"/>
            <w:shd w:val="clear" w:color="auto" w:fill="FCE4D6"/>
          </w:tcPr>
          <w:p w14:paraId="126F2A18" w14:textId="77777777" w:rsidR="009C4843" w:rsidRPr="009C4843" w:rsidRDefault="009C4843" w:rsidP="009C4843">
            <w:pPr>
              <w:rPr>
                <w:sz w:val="20"/>
                <w:szCs w:val="20"/>
              </w:rPr>
            </w:pPr>
            <w:r w:rsidRPr="009C4843">
              <w:rPr>
                <w:b/>
                <w:sz w:val="20"/>
                <w:szCs w:val="20"/>
              </w:rPr>
              <w:lastRenderedPageBreak/>
              <w:t>Procedural Fairness Lead</w:t>
            </w:r>
          </w:p>
        </w:tc>
        <w:tc>
          <w:tcPr>
            <w:tcW w:w="1584" w:type="dxa"/>
            <w:shd w:val="clear" w:color="auto" w:fill="FCE4D6"/>
          </w:tcPr>
          <w:p w14:paraId="4DAE9ED4" w14:textId="77777777" w:rsidR="009C4843" w:rsidRPr="009C4843" w:rsidRDefault="009C4843" w:rsidP="009C4843">
            <w:pPr>
              <w:rPr>
                <w:sz w:val="20"/>
                <w:szCs w:val="20"/>
              </w:rPr>
            </w:pPr>
            <w:r w:rsidRPr="009C4843">
              <w:rPr>
                <w:sz w:val="20"/>
                <w:szCs w:val="20"/>
              </w:rPr>
              <w:t>People and Culture / Workplace Relations</w:t>
            </w:r>
          </w:p>
        </w:tc>
        <w:tc>
          <w:tcPr>
            <w:tcW w:w="3960" w:type="dxa"/>
            <w:shd w:val="clear" w:color="auto" w:fill="FFFFFF"/>
          </w:tcPr>
          <w:p w14:paraId="3F100920" w14:textId="77777777" w:rsidR="009C4843" w:rsidRPr="009C4843" w:rsidRDefault="009C4843" w:rsidP="009C4843">
            <w:pPr>
              <w:rPr>
                <w:sz w:val="20"/>
                <w:szCs w:val="20"/>
              </w:rPr>
            </w:pPr>
            <w:r w:rsidRPr="009C4843">
              <w:rPr>
                <w:sz w:val="20"/>
                <w:szCs w:val="20"/>
              </w:rPr>
              <w:t>Check process fairness, communication timing, role separation and respondent information requirements.</w:t>
            </w:r>
          </w:p>
        </w:tc>
        <w:tc>
          <w:tcPr>
            <w:tcW w:w="2232" w:type="dxa"/>
            <w:shd w:val="clear" w:color="auto" w:fill="FFFFFF"/>
          </w:tcPr>
          <w:p w14:paraId="653AEFDB" w14:textId="77777777" w:rsidR="009C4843" w:rsidRPr="009C4843" w:rsidRDefault="009C4843" w:rsidP="009C4843">
            <w:pPr>
              <w:rPr>
                <w:sz w:val="20"/>
                <w:szCs w:val="20"/>
              </w:rPr>
            </w:pPr>
            <w:r w:rsidRPr="009C4843">
              <w:rPr>
                <w:sz w:val="20"/>
                <w:szCs w:val="20"/>
              </w:rPr>
              <w:t>Procedural fairness checklist; correspondence record.</w:t>
            </w:r>
          </w:p>
        </w:tc>
      </w:tr>
      <w:tr w:rsidR="009C4843" w:rsidRPr="009C4843" w14:paraId="2EBDA8FD" w14:textId="77777777" w:rsidTr="00680DE8">
        <w:trPr>
          <w:jc w:val="center"/>
        </w:trPr>
        <w:tc>
          <w:tcPr>
            <w:tcW w:w="1944" w:type="dxa"/>
            <w:shd w:val="clear" w:color="auto" w:fill="D9D2E9"/>
          </w:tcPr>
          <w:p w14:paraId="15C74770" w14:textId="77777777" w:rsidR="009C4843" w:rsidRPr="009C4843" w:rsidRDefault="009C4843" w:rsidP="009C4843">
            <w:pPr>
              <w:rPr>
                <w:sz w:val="20"/>
                <w:szCs w:val="20"/>
              </w:rPr>
            </w:pPr>
            <w:proofErr w:type="spellStart"/>
            <w:r w:rsidRPr="009C4843">
              <w:rPr>
                <w:b/>
                <w:sz w:val="20"/>
                <w:szCs w:val="20"/>
              </w:rPr>
              <w:t>WHS</w:t>
            </w:r>
            <w:proofErr w:type="spellEnd"/>
            <w:r w:rsidRPr="009C4843">
              <w:rPr>
                <w:b/>
                <w:sz w:val="20"/>
                <w:szCs w:val="20"/>
              </w:rPr>
              <w:t xml:space="preserve"> Safety Investigator / Workplace Relations Investigator / External Investigator</w:t>
            </w:r>
          </w:p>
        </w:tc>
        <w:tc>
          <w:tcPr>
            <w:tcW w:w="1584" w:type="dxa"/>
            <w:shd w:val="clear" w:color="auto" w:fill="D9D2E9"/>
          </w:tcPr>
          <w:p w14:paraId="190C5687" w14:textId="77777777" w:rsidR="009C4843" w:rsidRPr="009C4843" w:rsidRDefault="009C4843" w:rsidP="009C4843">
            <w:pPr>
              <w:rPr>
                <w:sz w:val="20"/>
                <w:szCs w:val="20"/>
              </w:rPr>
            </w:pPr>
            <w:r w:rsidRPr="009C4843">
              <w:rPr>
                <w:sz w:val="20"/>
                <w:szCs w:val="20"/>
              </w:rPr>
              <w:t>Allocated based on pathway</w:t>
            </w:r>
          </w:p>
        </w:tc>
        <w:tc>
          <w:tcPr>
            <w:tcW w:w="3960" w:type="dxa"/>
            <w:shd w:val="clear" w:color="auto" w:fill="FFFFFF"/>
          </w:tcPr>
          <w:p w14:paraId="09602D6C" w14:textId="77777777" w:rsidR="009C4843" w:rsidRPr="009C4843" w:rsidRDefault="009C4843" w:rsidP="009C4843">
            <w:pPr>
              <w:rPr>
                <w:sz w:val="20"/>
                <w:szCs w:val="20"/>
              </w:rPr>
            </w:pPr>
            <w:r w:rsidRPr="009C4843">
              <w:rPr>
                <w:sz w:val="20"/>
                <w:szCs w:val="20"/>
              </w:rPr>
              <w:t>Investigation role is allocated only if required and must be independent of support and final decision-making roles.</w:t>
            </w:r>
          </w:p>
        </w:tc>
        <w:tc>
          <w:tcPr>
            <w:tcW w:w="2232" w:type="dxa"/>
            <w:shd w:val="clear" w:color="auto" w:fill="FFFFFF"/>
          </w:tcPr>
          <w:p w14:paraId="49BB3A70" w14:textId="77777777" w:rsidR="009C4843" w:rsidRPr="009C4843" w:rsidRDefault="009C4843" w:rsidP="009C4843">
            <w:pPr>
              <w:rPr>
                <w:sz w:val="20"/>
                <w:szCs w:val="20"/>
              </w:rPr>
            </w:pPr>
            <w:r w:rsidRPr="009C4843">
              <w:rPr>
                <w:sz w:val="20"/>
                <w:szCs w:val="20"/>
              </w:rPr>
              <w:t>Investigation plan/report; Appendix G/H; HR/</w:t>
            </w:r>
            <w:proofErr w:type="spellStart"/>
            <w:r w:rsidRPr="009C4843">
              <w:rPr>
                <w:sz w:val="20"/>
                <w:szCs w:val="20"/>
              </w:rPr>
              <w:t>WHS</w:t>
            </w:r>
            <w:proofErr w:type="spellEnd"/>
            <w:r w:rsidRPr="009C4843">
              <w:rPr>
                <w:sz w:val="20"/>
                <w:szCs w:val="20"/>
              </w:rPr>
              <w:t>/restricted case record.</w:t>
            </w:r>
          </w:p>
        </w:tc>
      </w:tr>
    </w:tbl>
    <w:p w14:paraId="3D08C4A2" w14:textId="77777777" w:rsidR="009C4843" w:rsidRPr="009C4843" w:rsidRDefault="009C4843" w:rsidP="009C4843"/>
    <w:p w14:paraId="146C42B6" w14:textId="77777777" w:rsidR="009C4843" w:rsidRPr="009C4843" w:rsidRDefault="009C4843" w:rsidP="009C4843">
      <w:r w:rsidRPr="009C4843">
        <w:t xml:space="preserve">Role separation note: discloser support must be separate from respondent support, investigation and final decision-making. The </w:t>
      </w:r>
      <w:proofErr w:type="spellStart"/>
      <w:r w:rsidRPr="009C4843">
        <w:t>WHS</w:t>
      </w:r>
      <w:proofErr w:type="spellEnd"/>
      <w:r w:rsidRPr="009C4843">
        <w:t xml:space="preserve"> risk/safeguarding roles should not make disciplinary findings. HR manages respondent support and employment-process matters, with Legal / Governance advice where required.</w:t>
      </w:r>
    </w:p>
    <w:p w14:paraId="1847FB03" w14:textId="77777777" w:rsidR="009C4843" w:rsidRPr="009C4843" w:rsidRDefault="009C4843" w:rsidP="009C4843">
      <w:pPr>
        <w:rPr>
          <w:sz w:val="18"/>
        </w:rPr>
      </w:pPr>
    </w:p>
    <w:p w14:paraId="3715D022" w14:textId="77777777" w:rsidR="009C4843" w:rsidRPr="009C4843" w:rsidRDefault="009C4843" w:rsidP="009C4843">
      <w:r w:rsidRPr="009C4843">
        <w:rPr>
          <w:b/>
        </w:rPr>
        <w:t>Example 2 — Staff disclosure of domestic and family violence</w:t>
      </w:r>
    </w:p>
    <w:p w14:paraId="5ADE7EE4" w14:textId="77777777" w:rsidR="009C4843" w:rsidRPr="009C4843" w:rsidRDefault="009C4843" w:rsidP="009C4843">
      <w:r w:rsidRPr="009C4843">
        <w:t>Scenario: A staff member discloses that they are experiencing domestic and family violence outside work and requests support with workplace safety. This may not require a GBV investigation. The response is limited to support, workplace safety planning and employment-related adjustments unless new information changes the pathway.</w:t>
      </w:r>
    </w:p>
    <w:p w14:paraId="24B6E92A" w14:textId="77777777" w:rsidR="009C4843" w:rsidRPr="009C4843" w:rsidRDefault="009C4843" w:rsidP="009C4843"/>
    <w:tbl>
      <w:tblPr>
        <w:tblStyle w:val="TableGrid"/>
        <w:tblW w:w="0" w:type="auto"/>
        <w:jc w:val="center"/>
        <w:tblLook w:val="04A0" w:firstRow="1" w:lastRow="0" w:firstColumn="1" w:lastColumn="0" w:noHBand="0" w:noVBand="1"/>
      </w:tblPr>
      <w:tblGrid>
        <w:gridCol w:w="1927"/>
        <w:gridCol w:w="1572"/>
        <w:gridCol w:w="3888"/>
        <w:gridCol w:w="2220"/>
      </w:tblGrid>
      <w:tr w:rsidR="009C4843" w:rsidRPr="009C4843" w14:paraId="5D3C681B" w14:textId="77777777" w:rsidTr="00680DE8">
        <w:trPr>
          <w:tblHeader/>
          <w:jc w:val="center"/>
        </w:trPr>
        <w:tc>
          <w:tcPr>
            <w:tcW w:w="1944" w:type="dxa"/>
            <w:shd w:val="clear" w:color="auto" w:fill="D0CECE"/>
          </w:tcPr>
          <w:p w14:paraId="181BBF29" w14:textId="77777777" w:rsidR="009C4843" w:rsidRPr="009C4843" w:rsidRDefault="009C4843" w:rsidP="009C4843">
            <w:pPr>
              <w:rPr>
                <w:sz w:val="20"/>
                <w:szCs w:val="20"/>
              </w:rPr>
            </w:pPr>
            <w:r w:rsidRPr="009C4843">
              <w:rPr>
                <w:b/>
                <w:sz w:val="20"/>
                <w:szCs w:val="20"/>
              </w:rPr>
              <w:t>Role/function from matrix</w:t>
            </w:r>
          </w:p>
        </w:tc>
        <w:tc>
          <w:tcPr>
            <w:tcW w:w="1584" w:type="dxa"/>
            <w:shd w:val="clear" w:color="auto" w:fill="D0CECE"/>
          </w:tcPr>
          <w:p w14:paraId="7B8145A2" w14:textId="77777777" w:rsidR="009C4843" w:rsidRPr="009C4843" w:rsidRDefault="009C4843" w:rsidP="009C4843">
            <w:pPr>
              <w:rPr>
                <w:sz w:val="20"/>
                <w:szCs w:val="20"/>
              </w:rPr>
            </w:pPr>
            <w:r w:rsidRPr="009C4843">
              <w:rPr>
                <w:b/>
                <w:sz w:val="20"/>
                <w:szCs w:val="20"/>
              </w:rPr>
              <w:t>Functional owner / area</w:t>
            </w:r>
          </w:p>
        </w:tc>
        <w:tc>
          <w:tcPr>
            <w:tcW w:w="3960" w:type="dxa"/>
            <w:shd w:val="clear" w:color="auto" w:fill="D0CECE"/>
          </w:tcPr>
          <w:p w14:paraId="29594B78" w14:textId="77777777" w:rsidR="009C4843" w:rsidRPr="009C4843" w:rsidRDefault="009C4843" w:rsidP="009C4843">
            <w:pPr>
              <w:rPr>
                <w:sz w:val="20"/>
                <w:szCs w:val="20"/>
              </w:rPr>
            </w:pPr>
            <w:r w:rsidRPr="009C4843">
              <w:rPr>
                <w:b/>
                <w:sz w:val="20"/>
                <w:szCs w:val="20"/>
              </w:rPr>
              <w:t>Primary responsibility in this scenario</w:t>
            </w:r>
          </w:p>
        </w:tc>
        <w:tc>
          <w:tcPr>
            <w:tcW w:w="2232" w:type="dxa"/>
            <w:shd w:val="clear" w:color="auto" w:fill="D0CECE"/>
          </w:tcPr>
          <w:p w14:paraId="61B0F88F" w14:textId="77777777" w:rsidR="009C4843" w:rsidRPr="009C4843" w:rsidRDefault="009C4843" w:rsidP="009C4843">
            <w:pPr>
              <w:rPr>
                <w:sz w:val="20"/>
                <w:szCs w:val="20"/>
              </w:rPr>
            </w:pPr>
            <w:r w:rsidRPr="009C4843">
              <w:rPr>
                <w:b/>
                <w:sz w:val="20"/>
                <w:szCs w:val="20"/>
              </w:rPr>
              <w:t>Primary records</w:t>
            </w:r>
          </w:p>
        </w:tc>
      </w:tr>
      <w:tr w:rsidR="009C4843" w:rsidRPr="009C4843" w14:paraId="4E3BFDA0" w14:textId="77777777" w:rsidTr="00680DE8">
        <w:trPr>
          <w:jc w:val="center"/>
        </w:trPr>
        <w:tc>
          <w:tcPr>
            <w:tcW w:w="1944" w:type="dxa"/>
            <w:shd w:val="clear" w:color="auto" w:fill="D9E2F3"/>
          </w:tcPr>
          <w:p w14:paraId="7172ABB2" w14:textId="77777777" w:rsidR="009C4843" w:rsidRPr="009C4843" w:rsidRDefault="009C4843" w:rsidP="009C4843">
            <w:pPr>
              <w:rPr>
                <w:sz w:val="20"/>
                <w:szCs w:val="20"/>
              </w:rPr>
            </w:pPr>
            <w:r w:rsidRPr="009C4843">
              <w:rPr>
                <w:b/>
                <w:sz w:val="20"/>
                <w:szCs w:val="20"/>
              </w:rPr>
              <w:t>Case Owner / Safeguarding Lead</w:t>
            </w:r>
          </w:p>
        </w:tc>
        <w:tc>
          <w:tcPr>
            <w:tcW w:w="1584" w:type="dxa"/>
            <w:shd w:val="clear" w:color="auto" w:fill="D9E2F3"/>
          </w:tcPr>
          <w:p w14:paraId="5731CE57"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2CC5B10E" w14:textId="77777777" w:rsidR="009C4843" w:rsidRPr="009C4843" w:rsidRDefault="009C4843" w:rsidP="009C4843">
            <w:pPr>
              <w:rPr>
                <w:sz w:val="20"/>
                <w:szCs w:val="20"/>
              </w:rPr>
            </w:pPr>
            <w:r w:rsidRPr="009C4843">
              <w:rPr>
                <w:sz w:val="20"/>
                <w:szCs w:val="20"/>
              </w:rPr>
              <w:t>Coordinate the safeguarding response and confirm what workplace safety controls are required.</w:t>
            </w:r>
          </w:p>
        </w:tc>
        <w:tc>
          <w:tcPr>
            <w:tcW w:w="2232" w:type="dxa"/>
            <w:shd w:val="clear" w:color="auto" w:fill="FFFFFF"/>
          </w:tcPr>
          <w:p w14:paraId="37262A92" w14:textId="77777777" w:rsidR="009C4843" w:rsidRPr="009C4843" w:rsidRDefault="009C4843" w:rsidP="009C4843">
            <w:pPr>
              <w:rPr>
                <w:sz w:val="20"/>
                <w:szCs w:val="20"/>
              </w:rPr>
            </w:pPr>
            <w:proofErr w:type="spellStart"/>
            <w:r w:rsidRPr="009C4843">
              <w:rPr>
                <w:sz w:val="20"/>
                <w:szCs w:val="20"/>
              </w:rPr>
              <w:t>RiskWare</w:t>
            </w:r>
            <w:proofErr w:type="spellEnd"/>
            <w:r w:rsidRPr="009C4843">
              <w:rPr>
                <w:sz w:val="20"/>
                <w:szCs w:val="20"/>
              </w:rPr>
              <w:t>/restricted case record; case chronology.</w:t>
            </w:r>
          </w:p>
        </w:tc>
      </w:tr>
      <w:tr w:rsidR="009C4843" w:rsidRPr="009C4843" w14:paraId="1CD03422" w14:textId="77777777" w:rsidTr="00680DE8">
        <w:trPr>
          <w:jc w:val="center"/>
        </w:trPr>
        <w:tc>
          <w:tcPr>
            <w:tcW w:w="1944" w:type="dxa"/>
            <w:shd w:val="clear" w:color="auto" w:fill="D9E2F3"/>
          </w:tcPr>
          <w:p w14:paraId="6E7DD41D" w14:textId="77777777" w:rsidR="009C4843" w:rsidRPr="009C4843" w:rsidRDefault="009C4843" w:rsidP="009C4843">
            <w:pPr>
              <w:rPr>
                <w:sz w:val="20"/>
                <w:szCs w:val="20"/>
              </w:rPr>
            </w:pPr>
            <w:proofErr w:type="spellStart"/>
            <w:r w:rsidRPr="009C4843">
              <w:rPr>
                <w:b/>
                <w:sz w:val="20"/>
                <w:szCs w:val="20"/>
              </w:rPr>
              <w:t>WHS</w:t>
            </w:r>
            <w:proofErr w:type="spellEnd"/>
            <w:r w:rsidRPr="009C4843">
              <w:rPr>
                <w:b/>
                <w:sz w:val="20"/>
                <w:szCs w:val="20"/>
              </w:rPr>
              <w:t xml:space="preserve"> Psychosocial Risk Assessor</w:t>
            </w:r>
          </w:p>
        </w:tc>
        <w:tc>
          <w:tcPr>
            <w:tcW w:w="1584" w:type="dxa"/>
            <w:shd w:val="clear" w:color="auto" w:fill="D9E2F3"/>
          </w:tcPr>
          <w:p w14:paraId="6C3F5970"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55571619" w14:textId="77777777" w:rsidR="009C4843" w:rsidRPr="009C4843" w:rsidRDefault="009C4843" w:rsidP="009C4843">
            <w:pPr>
              <w:rPr>
                <w:sz w:val="20"/>
                <w:szCs w:val="20"/>
              </w:rPr>
            </w:pPr>
            <w:r w:rsidRPr="009C4843">
              <w:rPr>
                <w:sz w:val="20"/>
                <w:szCs w:val="20"/>
              </w:rPr>
              <w:t>Assess work-related safety and psychosocial risk, including contact risk, confidentiality, work location, travel and escalation risk.</w:t>
            </w:r>
          </w:p>
        </w:tc>
        <w:tc>
          <w:tcPr>
            <w:tcW w:w="2232" w:type="dxa"/>
            <w:shd w:val="clear" w:color="auto" w:fill="FFFFFF"/>
          </w:tcPr>
          <w:p w14:paraId="08F79307" w14:textId="77777777" w:rsidR="009C4843" w:rsidRPr="009C4843" w:rsidRDefault="009C4843" w:rsidP="009C4843">
            <w:pPr>
              <w:rPr>
                <w:sz w:val="20"/>
                <w:szCs w:val="20"/>
              </w:rPr>
            </w:pPr>
            <w:r w:rsidRPr="009C4843">
              <w:rPr>
                <w:sz w:val="20"/>
                <w:szCs w:val="20"/>
              </w:rPr>
              <w:t xml:space="preserve">GBV Safeguarding Risk Assessment Tool; </w:t>
            </w:r>
            <w:proofErr w:type="spellStart"/>
            <w:r w:rsidRPr="009C4843">
              <w:rPr>
                <w:sz w:val="20"/>
                <w:szCs w:val="20"/>
              </w:rPr>
              <w:t>WHS</w:t>
            </w:r>
            <w:proofErr w:type="spellEnd"/>
            <w:r w:rsidRPr="009C4843">
              <w:rPr>
                <w:sz w:val="20"/>
                <w:szCs w:val="20"/>
              </w:rPr>
              <w:t xml:space="preserve"> control records.</w:t>
            </w:r>
          </w:p>
        </w:tc>
      </w:tr>
      <w:tr w:rsidR="009C4843" w:rsidRPr="009C4843" w14:paraId="2F057D43" w14:textId="77777777" w:rsidTr="00680DE8">
        <w:trPr>
          <w:jc w:val="center"/>
        </w:trPr>
        <w:tc>
          <w:tcPr>
            <w:tcW w:w="1944" w:type="dxa"/>
            <w:shd w:val="clear" w:color="auto" w:fill="D9E2F3"/>
          </w:tcPr>
          <w:p w14:paraId="7A6CC5DA" w14:textId="77777777" w:rsidR="009C4843" w:rsidRPr="009C4843" w:rsidRDefault="009C4843" w:rsidP="009C4843">
            <w:pPr>
              <w:rPr>
                <w:sz w:val="20"/>
                <w:szCs w:val="20"/>
              </w:rPr>
            </w:pPr>
            <w:r w:rsidRPr="009C4843">
              <w:rPr>
                <w:b/>
                <w:sz w:val="20"/>
                <w:szCs w:val="20"/>
              </w:rPr>
              <w:t>Make-Safe Plan Owner</w:t>
            </w:r>
          </w:p>
        </w:tc>
        <w:tc>
          <w:tcPr>
            <w:tcW w:w="1584" w:type="dxa"/>
            <w:shd w:val="clear" w:color="auto" w:fill="D9E2F3"/>
          </w:tcPr>
          <w:p w14:paraId="39EF43AB"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2B03BA2F" w14:textId="77777777" w:rsidR="009C4843" w:rsidRPr="009C4843" w:rsidRDefault="009C4843" w:rsidP="009C4843">
            <w:pPr>
              <w:rPr>
                <w:sz w:val="20"/>
                <w:szCs w:val="20"/>
              </w:rPr>
            </w:pPr>
            <w:r w:rsidRPr="009C4843">
              <w:rPr>
                <w:sz w:val="20"/>
                <w:szCs w:val="20"/>
              </w:rPr>
              <w:t>Implement immediate workplace safety controls, communication arrangements and review dates.</w:t>
            </w:r>
          </w:p>
        </w:tc>
        <w:tc>
          <w:tcPr>
            <w:tcW w:w="2232" w:type="dxa"/>
            <w:shd w:val="clear" w:color="auto" w:fill="FFFFFF"/>
          </w:tcPr>
          <w:p w14:paraId="490A665B" w14:textId="77777777" w:rsidR="009C4843" w:rsidRPr="009C4843" w:rsidRDefault="009C4843" w:rsidP="009C4843">
            <w:pPr>
              <w:rPr>
                <w:sz w:val="20"/>
                <w:szCs w:val="20"/>
              </w:rPr>
            </w:pPr>
            <w:r w:rsidRPr="009C4843">
              <w:rPr>
                <w:sz w:val="20"/>
                <w:szCs w:val="20"/>
              </w:rPr>
              <w:t>Make-Safe Plan; action tracker; review records.</w:t>
            </w:r>
          </w:p>
        </w:tc>
      </w:tr>
      <w:tr w:rsidR="009C4843" w:rsidRPr="009C4843" w14:paraId="4ED81F1C" w14:textId="77777777" w:rsidTr="00680DE8">
        <w:trPr>
          <w:jc w:val="center"/>
        </w:trPr>
        <w:tc>
          <w:tcPr>
            <w:tcW w:w="1944" w:type="dxa"/>
            <w:shd w:val="clear" w:color="auto" w:fill="D9E2F3"/>
          </w:tcPr>
          <w:p w14:paraId="00A342C5" w14:textId="77777777" w:rsidR="009C4843" w:rsidRPr="009C4843" w:rsidRDefault="009C4843" w:rsidP="009C4843">
            <w:pPr>
              <w:rPr>
                <w:sz w:val="20"/>
                <w:szCs w:val="20"/>
              </w:rPr>
            </w:pPr>
            <w:r w:rsidRPr="009C4843">
              <w:rPr>
                <w:b/>
                <w:sz w:val="20"/>
                <w:szCs w:val="20"/>
              </w:rPr>
              <w:t>Support Coordinator — Discloser / Person Supported</w:t>
            </w:r>
          </w:p>
        </w:tc>
        <w:tc>
          <w:tcPr>
            <w:tcW w:w="1584" w:type="dxa"/>
            <w:shd w:val="clear" w:color="auto" w:fill="D9E2F3"/>
          </w:tcPr>
          <w:p w14:paraId="1245215D" w14:textId="77777777" w:rsidR="009C4843" w:rsidRPr="009C4843" w:rsidRDefault="009C4843" w:rsidP="009C4843">
            <w:pPr>
              <w:rPr>
                <w:sz w:val="20"/>
                <w:szCs w:val="20"/>
              </w:rPr>
            </w:pPr>
            <w:proofErr w:type="spellStart"/>
            <w:r w:rsidRPr="009C4843">
              <w:rPr>
                <w:sz w:val="20"/>
                <w:szCs w:val="20"/>
              </w:rPr>
              <w:t>WHS</w:t>
            </w:r>
            <w:proofErr w:type="spellEnd"/>
          </w:p>
        </w:tc>
        <w:tc>
          <w:tcPr>
            <w:tcW w:w="3960" w:type="dxa"/>
            <w:shd w:val="clear" w:color="auto" w:fill="FFFFFF"/>
          </w:tcPr>
          <w:p w14:paraId="011D9D32" w14:textId="77777777" w:rsidR="009C4843" w:rsidRPr="009C4843" w:rsidRDefault="009C4843" w:rsidP="009C4843">
            <w:pPr>
              <w:rPr>
                <w:sz w:val="20"/>
                <w:szCs w:val="20"/>
              </w:rPr>
            </w:pPr>
            <w:r w:rsidRPr="009C4843">
              <w:rPr>
                <w:sz w:val="20"/>
                <w:szCs w:val="20"/>
              </w:rPr>
              <w:t>Provide support contact, coordinate referrals and support communication preferences.</w:t>
            </w:r>
          </w:p>
        </w:tc>
        <w:tc>
          <w:tcPr>
            <w:tcW w:w="2232" w:type="dxa"/>
            <w:shd w:val="clear" w:color="auto" w:fill="FFFFFF"/>
          </w:tcPr>
          <w:p w14:paraId="68242CD0" w14:textId="77777777" w:rsidR="009C4843" w:rsidRPr="009C4843" w:rsidRDefault="009C4843" w:rsidP="009C4843">
            <w:pPr>
              <w:rPr>
                <w:sz w:val="20"/>
                <w:szCs w:val="20"/>
              </w:rPr>
            </w:pPr>
            <w:r w:rsidRPr="009C4843">
              <w:rPr>
                <w:sz w:val="20"/>
                <w:szCs w:val="20"/>
              </w:rPr>
              <w:t>Support Plan; referral records; communication notes.</w:t>
            </w:r>
          </w:p>
        </w:tc>
      </w:tr>
      <w:tr w:rsidR="009C4843" w:rsidRPr="009C4843" w14:paraId="3332A8E8" w14:textId="77777777" w:rsidTr="00680DE8">
        <w:trPr>
          <w:jc w:val="center"/>
        </w:trPr>
        <w:tc>
          <w:tcPr>
            <w:tcW w:w="1944" w:type="dxa"/>
            <w:shd w:val="clear" w:color="auto" w:fill="FCE4D6"/>
          </w:tcPr>
          <w:p w14:paraId="542E6650" w14:textId="77777777" w:rsidR="009C4843" w:rsidRPr="009C4843" w:rsidRDefault="009C4843" w:rsidP="009C4843">
            <w:pPr>
              <w:rPr>
                <w:sz w:val="20"/>
                <w:szCs w:val="20"/>
              </w:rPr>
            </w:pPr>
            <w:r w:rsidRPr="009C4843">
              <w:rPr>
                <w:b/>
                <w:sz w:val="20"/>
                <w:szCs w:val="20"/>
              </w:rPr>
              <w:t>HR Case Manager</w:t>
            </w:r>
          </w:p>
        </w:tc>
        <w:tc>
          <w:tcPr>
            <w:tcW w:w="1584" w:type="dxa"/>
            <w:shd w:val="clear" w:color="auto" w:fill="FCE4D6"/>
          </w:tcPr>
          <w:p w14:paraId="1317EF8B" w14:textId="77777777" w:rsidR="009C4843" w:rsidRPr="009C4843" w:rsidRDefault="009C4843" w:rsidP="009C4843">
            <w:pPr>
              <w:rPr>
                <w:sz w:val="20"/>
                <w:szCs w:val="20"/>
              </w:rPr>
            </w:pPr>
            <w:r w:rsidRPr="009C4843">
              <w:rPr>
                <w:sz w:val="20"/>
                <w:szCs w:val="20"/>
              </w:rPr>
              <w:t>People and Culture / HR</w:t>
            </w:r>
          </w:p>
        </w:tc>
        <w:tc>
          <w:tcPr>
            <w:tcW w:w="3960" w:type="dxa"/>
            <w:shd w:val="clear" w:color="auto" w:fill="FFFFFF"/>
          </w:tcPr>
          <w:p w14:paraId="184D713A" w14:textId="77777777" w:rsidR="009C4843" w:rsidRPr="009C4843" w:rsidRDefault="009C4843" w:rsidP="009C4843">
            <w:pPr>
              <w:rPr>
                <w:sz w:val="20"/>
                <w:szCs w:val="20"/>
              </w:rPr>
            </w:pPr>
            <w:r w:rsidRPr="009C4843">
              <w:rPr>
                <w:sz w:val="20"/>
                <w:szCs w:val="20"/>
              </w:rPr>
              <w:t>Support employment-related adjustments such as leave, flexible work, supervisor communication or temporary work arrangements.</w:t>
            </w:r>
          </w:p>
        </w:tc>
        <w:tc>
          <w:tcPr>
            <w:tcW w:w="2232" w:type="dxa"/>
            <w:shd w:val="clear" w:color="auto" w:fill="FFFFFF"/>
          </w:tcPr>
          <w:p w14:paraId="6DFD8DB7" w14:textId="77777777" w:rsidR="009C4843" w:rsidRPr="009C4843" w:rsidRDefault="009C4843" w:rsidP="009C4843">
            <w:pPr>
              <w:rPr>
                <w:sz w:val="20"/>
                <w:szCs w:val="20"/>
              </w:rPr>
            </w:pPr>
            <w:r w:rsidRPr="009C4843">
              <w:rPr>
                <w:sz w:val="20"/>
                <w:szCs w:val="20"/>
              </w:rPr>
              <w:t>HR case file; adjustment records; workplace directions.</w:t>
            </w:r>
          </w:p>
        </w:tc>
      </w:tr>
      <w:tr w:rsidR="009C4843" w:rsidRPr="009C4843" w14:paraId="374FA79A" w14:textId="77777777" w:rsidTr="00680DE8">
        <w:trPr>
          <w:jc w:val="center"/>
        </w:trPr>
        <w:tc>
          <w:tcPr>
            <w:tcW w:w="1944" w:type="dxa"/>
            <w:shd w:val="clear" w:color="auto" w:fill="D9E1F2"/>
          </w:tcPr>
          <w:p w14:paraId="398696D6" w14:textId="77777777" w:rsidR="009C4843" w:rsidRPr="009C4843" w:rsidRDefault="009C4843" w:rsidP="009C4843">
            <w:pPr>
              <w:rPr>
                <w:sz w:val="20"/>
                <w:szCs w:val="20"/>
              </w:rPr>
            </w:pPr>
            <w:r w:rsidRPr="009C4843">
              <w:rPr>
                <w:b/>
                <w:sz w:val="20"/>
                <w:szCs w:val="20"/>
              </w:rPr>
              <w:t>Legal / Governance Advisor</w:t>
            </w:r>
          </w:p>
        </w:tc>
        <w:tc>
          <w:tcPr>
            <w:tcW w:w="1584" w:type="dxa"/>
            <w:shd w:val="clear" w:color="auto" w:fill="D9E1F2"/>
          </w:tcPr>
          <w:p w14:paraId="7B555F50" w14:textId="77777777" w:rsidR="009C4843" w:rsidRPr="009C4843" w:rsidRDefault="009C4843" w:rsidP="009C4843">
            <w:pPr>
              <w:rPr>
                <w:sz w:val="20"/>
                <w:szCs w:val="20"/>
              </w:rPr>
            </w:pPr>
            <w:r w:rsidRPr="009C4843">
              <w:rPr>
                <w:sz w:val="20"/>
                <w:szCs w:val="20"/>
              </w:rPr>
              <w:t>Legal / Governance as required</w:t>
            </w:r>
          </w:p>
        </w:tc>
        <w:tc>
          <w:tcPr>
            <w:tcW w:w="3960" w:type="dxa"/>
            <w:shd w:val="clear" w:color="auto" w:fill="FFFFFF"/>
          </w:tcPr>
          <w:p w14:paraId="15367C85" w14:textId="77777777" w:rsidR="009C4843" w:rsidRPr="009C4843" w:rsidRDefault="009C4843" w:rsidP="009C4843">
            <w:pPr>
              <w:rPr>
                <w:sz w:val="20"/>
                <w:szCs w:val="20"/>
              </w:rPr>
            </w:pPr>
            <w:r w:rsidRPr="009C4843">
              <w:rPr>
                <w:sz w:val="20"/>
                <w:szCs w:val="20"/>
              </w:rPr>
              <w:t>Advise only if privacy, disclosure, external reporting, police/regulatory or other legal issues arise.</w:t>
            </w:r>
          </w:p>
        </w:tc>
        <w:tc>
          <w:tcPr>
            <w:tcW w:w="2232" w:type="dxa"/>
            <w:shd w:val="clear" w:color="auto" w:fill="FFFFFF"/>
          </w:tcPr>
          <w:p w14:paraId="6653C8EA" w14:textId="77777777" w:rsidR="009C4843" w:rsidRPr="009C4843" w:rsidRDefault="009C4843" w:rsidP="009C4843">
            <w:pPr>
              <w:rPr>
                <w:sz w:val="20"/>
                <w:szCs w:val="20"/>
              </w:rPr>
            </w:pPr>
            <w:r w:rsidRPr="009C4843">
              <w:rPr>
                <w:sz w:val="20"/>
                <w:szCs w:val="20"/>
              </w:rPr>
              <w:t>Legal advice file; disclosure or escalation records.</w:t>
            </w:r>
          </w:p>
        </w:tc>
      </w:tr>
    </w:tbl>
    <w:p w14:paraId="05DD9CAF" w14:textId="77777777" w:rsidR="009C4843" w:rsidRPr="009C4843" w:rsidRDefault="009C4843" w:rsidP="009C4843"/>
    <w:p w14:paraId="21D0A1F8" w14:textId="3AFEF7D9" w:rsidR="00BF296D" w:rsidRDefault="00BF296D">
      <w:r>
        <w:br w:type="page"/>
      </w:r>
    </w:p>
    <w:p w14:paraId="16E71920" w14:textId="4635E232" w:rsidR="00185FFC" w:rsidRDefault="00185FFC" w:rsidP="00DF576B">
      <w:pPr>
        <w:pStyle w:val="Heading1"/>
        <w:rPr>
          <w:sz w:val="22"/>
          <w:szCs w:val="22"/>
        </w:rPr>
      </w:pPr>
      <w:bookmarkStart w:id="48" w:name="_Toc235109546"/>
      <w:r>
        <w:lastRenderedPageBreak/>
        <w:t>APPENDIX J- Glossary</w:t>
      </w:r>
      <w:bookmarkStart w:id="49" w:name="_Hlk235107863"/>
      <w:bookmarkEnd w:id="48"/>
      <w:r>
        <w:t xml:space="preserve"> </w:t>
      </w:r>
      <w:r>
        <w:rPr>
          <w:color w:val="808080"/>
          <w:sz w:val="22"/>
          <w:szCs w:val="22"/>
        </w:rPr>
        <w:t xml:space="preserve"> </w:t>
      </w:r>
    </w:p>
    <w:bookmarkEnd w:id="49"/>
    <w:p w14:paraId="3ABBAA6E" w14:textId="77777777" w:rsidR="00185FFC" w:rsidRDefault="00185FFC" w:rsidP="00185FFC">
      <w:pPr>
        <w:pStyle w:val="Default"/>
        <w:rPr>
          <w:rFonts w:cstheme="minorBidi"/>
          <w:color w:val="auto"/>
        </w:rPr>
      </w:pPr>
    </w:p>
    <w:p w14:paraId="4ED04AB4" w14:textId="77777777" w:rsidR="00185FFC" w:rsidRPr="00185FFC" w:rsidRDefault="00185FFC" w:rsidP="00185FFC">
      <w:pPr>
        <w:rPr>
          <w:b/>
          <w:bCs/>
          <w:sz w:val="28"/>
          <w:szCs w:val="28"/>
        </w:rPr>
      </w:pPr>
      <w:r w:rsidRPr="00185FFC">
        <w:rPr>
          <w:b/>
          <w:bCs/>
          <w:sz w:val="28"/>
          <w:szCs w:val="28"/>
        </w:rPr>
        <w:t xml:space="preserve">Glossary </w:t>
      </w:r>
    </w:p>
    <w:p w14:paraId="27CECC89" w14:textId="77777777" w:rsidR="00185FFC" w:rsidRPr="00185FFC" w:rsidRDefault="00185FFC" w:rsidP="00185FFC">
      <w:pPr>
        <w:rPr>
          <w:b/>
          <w:bCs/>
          <w:sz w:val="28"/>
          <w:szCs w:val="28"/>
        </w:rPr>
      </w:pPr>
      <w:r w:rsidRPr="00185FFC">
        <w:rPr>
          <w:b/>
          <w:bCs/>
          <w:sz w:val="28"/>
          <w:szCs w:val="28"/>
        </w:rPr>
        <w:t xml:space="preserve">Ableism </w:t>
      </w:r>
    </w:p>
    <w:p w14:paraId="438961E3" w14:textId="77777777" w:rsidR="00185FFC" w:rsidRPr="00185FFC" w:rsidRDefault="00185FFC" w:rsidP="00185FFC">
      <w:r w:rsidRPr="00185FFC">
        <w:t xml:space="preserve">Ableism is discrimination against people with disability. It can include insulting, offensive or harmful actions, and acts of exclusion or systemic barriers that limit a person’s rights on the basis of their disability. </w:t>
      </w:r>
    </w:p>
    <w:p w14:paraId="087D0B33" w14:textId="77777777" w:rsidR="00185FFC" w:rsidRPr="00185FFC" w:rsidRDefault="00185FFC" w:rsidP="00185FFC">
      <w:pPr>
        <w:rPr>
          <w:b/>
          <w:bCs/>
          <w:sz w:val="28"/>
          <w:szCs w:val="28"/>
        </w:rPr>
      </w:pPr>
      <w:r w:rsidRPr="00185FFC">
        <w:rPr>
          <w:b/>
          <w:bCs/>
          <w:sz w:val="28"/>
          <w:szCs w:val="28"/>
        </w:rPr>
        <w:t xml:space="preserve">Activism </w:t>
      </w:r>
    </w:p>
    <w:p w14:paraId="40234CD0" w14:textId="77777777" w:rsidR="00185FFC" w:rsidRPr="00185FFC" w:rsidRDefault="00185FFC" w:rsidP="00185FFC">
      <w:r w:rsidRPr="00185FFC">
        <w:t xml:space="preserve">Activism means taking deliberate action on behalf of a cause to challenge societal norms and systems in order to effect social change. This includes actions like organising or attending protests, meeting with leaders to push for policy or legal change on a particular issue or circulating petitions for signature. </w:t>
      </w:r>
    </w:p>
    <w:p w14:paraId="2546A4A0" w14:textId="77777777" w:rsidR="00185FFC" w:rsidRPr="00185FFC" w:rsidRDefault="00185FFC" w:rsidP="00185FFC">
      <w:pPr>
        <w:rPr>
          <w:b/>
          <w:bCs/>
          <w:sz w:val="28"/>
          <w:szCs w:val="28"/>
        </w:rPr>
      </w:pPr>
      <w:r w:rsidRPr="00185FFC">
        <w:rPr>
          <w:b/>
          <w:bCs/>
          <w:sz w:val="28"/>
          <w:szCs w:val="28"/>
        </w:rPr>
        <w:t xml:space="preserve">Advocacy </w:t>
      </w:r>
    </w:p>
    <w:p w14:paraId="22265888" w14:textId="77777777" w:rsidR="00185FFC" w:rsidRPr="00185FFC" w:rsidRDefault="00185FFC" w:rsidP="00185FFC">
      <w:r w:rsidRPr="00185FFC">
        <w:t xml:space="preserve">Advocacy means using one’s voice, skills and networks to elevate the voices of others and encourage positive change from within systems and institutions. This includes encouraging open discussions about important issues with community members, contacting local politicians or community leaders to push for policy change, or participating in social media movements to raise awareness of a particular issue. </w:t>
      </w:r>
    </w:p>
    <w:p w14:paraId="341F1B0B" w14:textId="77777777" w:rsidR="00185FFC" w:rsidRPr="00185FFC" w:rsidRDefault="00185FFC" w:rsidP="00185FFC">
      <w:pPr>
        <w:rPr>
          <w:b/>
          <w:bCs/>
          <w:sz w:val="28"/>
          <w:szCs w:val="28"/>
        </w:rPr>
      </w:pPr>
      <w:r w:rsidRPr="00185FFC">
        <w:rPr>
          <w:b/>
          <w:bCs/>
          <w:sz w:val="28"/>
          <w:szCs w:val="28"/>
        </w:rPr>
        <w:t xml:space="preserve">Ethical bystander </w:t>
      </w:r>
    </w:p>
    <w:p w14:paraId="285D5355" w14:textId="77777777" w:rsidR="00185FFC" w:rsidRPr="00185FFC" w:rsidRDefault="00185FFC" w:rsidP="00185FFC">
      <w:r w:rsidRPr="00185FFC">
        <w:t xml:space="preserve">An ethical bystander is a person who witnesses an event that is disrespectful or harmful and chooses to intervene or provide support to the targeted person in a way that is safe and effective. This could be before, during or after the event. Sometimes called active bystander or upstander. </w:t>
      </w:r>
    </w:p>
    <w:p w14:paraId="1F52B1A8" w14:textId="77777777" w:rsidR="00185FFC" w:rsidRPr="00185FFC" w:rsidRDefault="00185FFC" w:rsidP="00185FFC">
      <w:pPr>
        <w:rPr>
          <w:b/>
          <w:bCs/>
          <w:sz w:val="28"/>
          <w:szCs w:val="28"/>
        </w:rPr>
      </w:pPr>
      <w:r w:rsidRPr="00185FFC">
        <w:rPr>
          <w:b/>
          <w:bCs/>
          <w:sz w:val="28"/>
          <w:szCs w:val="28"/>
        </w:rPr>
        <w:t xml:space="preserve">Affirmative consent </w:t>
      </w:r>
    </w:p>
    <w:p w14:paraId="42764256" w14:textId="785EB923" w:rsidR="00185FFC" w:rsidRPr="00185FFC" w:rsidRDefault="00185FFC" w:rsidP="00185FFC">
      <w:r w:rsidRPr="00185FFC">
        <w:t xml:space="preserve">Affirmative consent is a clear and enthusiastic expression that demonstrates that the other person enthusiastically agrees to sexual activity. It can be communicated verbally or through non-verbal actions (such as body language and facial expressions). </w:t>
      </w:r>
    </w:p>
    <w:p w14:paraId="02AC3F8D" w14:textId="77777777" w:rsidR="00185FFC" w:rsidRPr="00185FFC" w:rsidRDefault="00185FFC" w:rsidP="00185FFC">
      <w:pPr>
        <w:rPr>
          <w:b/>
          <w:bCs/>
          <w:sz w:val="28"/>
          <w:szCs w:val="28"/>
        </w:rPr>
      </w:pPr>
      <w:r w:rsidRPr="00185FFC">
        <w:rPr>
          <w:b/>
          <w:bCs/>
          <w:sz w:val="28"/>
          <w:szCs w:val="28"/>
        </w:rPr>
        <w:t xml:space="preserve">Anonymous </w:t>
      </w:r>
    </w:p>
    <w:p w14:paraId="250EC783" w14:textId="77777777" w:rsidR="00185FFC" w:rsidRPr="00185FFC" w:rsidRDefault="00185FFC" w:rsidP="00185FFC">
      <w:r w:rsidRPr="00185FFC">
        <w:t xml:space="preserve">‘Anonymous’ means that someone cannot be identified from what you say or write. For example, if you are getting advice from a professional, you could describe the situation while not disclosing the victim’s name or any information which could identify them. </w:t>
      </w:r>
    </w:p>
    <w:p w14:paraId="4308A46A" w14:textId="77777777" w:rsidR="00185FFC" w:rsidRPr="00185FFC" w:rsidRDefault="00185FFC" w:rsidP="00185FFC">
      <w:pPr>
        <w:rPr>
          <w:b/>
          <w:bCs/>
          <w:sz w:val="28"/>
          <w:szCs w:val="28"/>
        </w:rPr>
      </w:pPr>
      <w:r w:rsidRPr="00185FFC">
        <w:rPr>
          <w:b/>
          <w:bCs/>
          <w:sz w:val="28"/>
          <w:szCs w:val="28"/>
        </w:rPr>
        <w:t xml:space="preserve">Burnout </w:t>
      </w:r>
    </w:p>
    <w:p w14:paraId="3D984D5A" w14:textId="77777777" w:rsidR="00185FFC" w:rsidRPr="00185FFC" w:rsidRDefault="00185FFC" w:rsidP="00185FFC">
      <w:r w:rsidRPr="00185FFC">
        <w:t xml:space="preserve">The act of feeling exhausted so that typically even menial tasks feel overwhelming and anxiety inducing. </w:t>
      </w:r>
    </w:p>
    <w:p w14:paraId="16DC3D2E" w14:textId="77777777" w:rsidR="00185FFC" w:rsidRPr="00185FFC" w:rsidRDefault="00185FFC" w:rsidP="00185FFC">
      <w:pPr>
        <w:rPr>
          <w:b/>
          <w:bCs/>
          <w:sz w:val="28"/>
          <w:szCs w:val="28"/>
        </w:rPr>
      </w:pPr>
      <w:r w:rsidRPr="00185FFC">
        <w:rPr>
          <w:b/>
          <w:bCs/>
          <w:sz w:val="28"/>
          <w:szCs w:val="28"/>
        </w:rPr>
        <w:t xml:space="preserve">Bystander </w:t>
      </w:r>
    </w:p>
    <w:p w14:paraId="1A23CC21" w14:textId="77777777" w:rsidR="00185FFC" w:rsidRPr="00185FFC" w:rsidRDefault="00185FFC" w:rsidP="00185FFC">
      <w:r w:rsidRPr="00185FFC">
        <w:t xml:space="preserve">A person who is present at the time of an incident or event, but who is not directly involved. Bystanders can be active and intervene in a situation, or they can be passive and not take any action in relation to what they have seen. </w:t>
      </w:r>
    </w:p>
    <w:p w14:paraId="450AB5CC" w14:textId="77777777" w:rsidR="00185FFC" w:rsidRDefault="00185FFC" w:rsidP="00185FFC"/>
    <w:p w14:paraId="6A5ACD3A" w14:textId="6DDCA74A" w:rsidR="00185FFC" w:rsidRPr="00185FFC" w:rsidRDefault="00185FFC" w:rsidP="00185FFC">
      <w:r w:rsidRPr="00185FFC">
        <w:rPr>
          <w:b/>
          <w:bCs/>
          <w:sz w:val="28"/>
          <w:szCs w:val="28"/>
        </w:rPr>
        <w:lastRenderedPageBreak/>
        <w:t>Cisgender</w:t>
      </w:r>
      <w:r w:rsidRPr="00185FFC">
        <w:t xml:space="preserve"> </w:t>
      </w:r>
    </w:p>
    <w:p w14:paraId="38800F99" w14:textId="77777777" w:rsidR="00185FFC" w:rsidRPr="00185FFC" w:rsidRDefault="00185FFC" w:rsidP="00185FFC">
      <w:r w:rsidRPr="00185FFC">
        <w:t xml:space="preserve">When an individual’s gender identity matches the </w:t>
      </w:r>
      <w:proofErr w:type="gramStart"/>
      <w:r w:rsidRPr="00185FFC">
        <w:t>sex</w:t>
      </w:r>
      <w:proofErr w:type="gramEnd"/>
      <w:r w:rsidRPr="00185FFC">
        <w:t xml:space="preserve"> they were assigned at birth. </w:t>
      </w:r>
    </w:p>
    <w:p w14:paraId="23E33F25" w14:textId="77777777" w:rsidR="00185FFC" w:rsidRPr="00185FFC" w:rsidRDefault="00185FFC" w:rsidP="00185FFC">
      <w:pPr>
        <w:rPr>
          <w:b/>
          <w:bCs/>
          <w:sz w:val="28"/>
          <w:szCs w:val="28"/>
        </w:rPr>
      </w:pPr>
      <w:r w:rsidRPr="00185FFC">
        <w:rPr>
          <w:b/>
          <w:bCs/>
          <w:sz w:val="28"/>
          <w:szCs w:val="28"/>
        </w:rPr>
        <w:t xml:space="preserve">Class inequality </w:t>
      </w:r>
    </w:p>
    <w:p w14:paraId="5FFA2AC2" w14:textId="77777777" w:rsidR="00185FFC" w:rsidRPr="00185FFC" w:rsidRDefault="00185FFC" w:rsidP="00185FFC">
      <w:r w:rsidRPr="00185FFC">
        <w:t xml:space="preserve">The social and economic disadvantages between people of differing social and economic 'classes'. </w:t>
      </w:r>
    </w:p>
    <w:p w14:paraId="1B4736C9" w14:textId="77777777" w:rsidR="00185FFC" w:rsidRPr="00185FFC" w:rsidRDefault="00185FFC" w:rsidP="00185FFC">
      <w:pPr>
        <w:rPr>
          <w:b/>
          <w:bCs/>
          <w:sz w:val="28"/>
          <w:szCs w:val="28"/>
        </w:rPr>
      </w:pPr>
      <w:r w:rsidRPr="00185FFC">
        <w:rPr>
          <w:b/>
          <w:bCs/>
          <w:sz w:val="28"/>
          <w:szCs w:val="28"/>
        </w:rPr>
        <w:t xml:space="preserve">Coercion </w:t>
      </w:r>
    </w:p>
    <w:p w14:paraId="160D7C7D" w14:textId="77777777" w:rsidR="00185FFC" w:rsidRPr="00185FFC" w:rsidRDefault="00185FFC" w:rsidP="00185FFC">
      <w:r w:rsidRPr="00185FFC">
        <w:t xml:space="preserve">Persuading, compelling by threats of harm, manipulating or pressuring an individual or communities to do something they are unwilling or not consenting to do. Placing an individual or a community in a situation when they unable to say no or resist. </w:t>
      </w:r>
    </w:p>
    <w:p w14:paraId="1E6D751E" w14:textId="77777777" w:rsidR="00185FFC" w:rsidRPr="00BD105F" w:rsidRDefault="00185FFC" w:rsidP="00185FFC">
      <w:pPr>
        <w:rPr>
          <w:b/>
          <w:bCs/>
          <w:sz w:val="28"/>
          <w:szCs w:val="28"/>
        </w:rPr>
      </w:pPr>
      <w:r w:rsidRPr="00BD105F">
        <w:rPr>
          <w:b/>
          <w:bCs/>
          <w:sz w:val="28"/>
          <w:szCs w:val="28"/>
        </w:rPr>
        <w:t xml:space="preserve">Coercive control </w:t>
      </w:r>
    </w:p>
    <w:p w14:paraId="6832D218" w14:textId="51BDC5EB" w:rsidR="00185FFC" w:rsidRPr="00185FFC" w:rsidRDefault="00185FFC" w:rsidP="00185FFC">
      <w:r w:rsidRPr="00185FFC">
        <w:t xml:space="preserve">Coercive control is a pattern of behaviours over time that create an uneven power dynamic in a relationship that causes you to feel fear and take away your freedom. It can include a range of types of violence, such as control of finances, isolation from family and friends, name-calling, threats against family members or sexual assault. </w:t>
      </w:r>
    </w:p>
    <w:p w14:paraId="6576DA6B" w14:textId="77777777" w:rsidR="00185FFC" w:rsidRPr="00BD105F" w:rsidRDefault="00185FFC" w:rsidP="00185FFC">
      <w:pPr>
        <w:rPr>
          <w:b/>
          <w:bCs/>
          <w:sz w:val="28"/>
          <w:szCs w:val="28"/>
        </w:rPr>
      </w:pPr>
      <w:r w:rsidRPr="00BD105F">
        <w:rPr>
          <w:b/>
          <w:bCs/>
          <w:sz w:val="28"/>
          <w:szCs w:val="28"/>
        </w:rPr>
        <w:t xml:space="preserve">Colonisation </w:t>
      </w:r>
    </w:p>
    <w:p w14:paraId="1BA62F9D" w14:textId="77777777" w:rsidR="00185FFC" w:rsidRPr="00185FFC" w:rsidRDefault="00185FFC" w:rsidP="00185FFC">
      <w:r w:rsidRPr="00185FFC">
        <w:t xml:space="preserve">Colonisation is when there is control by one power over a dependent area or people, including the lasting social, political and economic impacts on world structures, beliefs and systems. In the context of Australia as a colonised country, British colonial power structures continue to exist within society and institutions, including structures that privilege white settlers, especially men, and oppress Indigenous peoples and other marginalised communities. </w:t>
      </w:r>
    </w:p>
    <w:p w14:paraId="517D58D3" w14:textId="77777777" w:rsidR="00185FFC" w:rsidRPr="00BD105F" w:rsidRDefault="00185FFC" w:rsidP="00185FFC">
      <w:pPr>
        <w:rPr>
          <w:b/>
          <w:bCs/>
          <w:sz w:val="28"/>
          <w:szCs w:val="28"/>
        </w:rPr>
      </w:pPr>
      <w:r w:rsidRPr="00BD105F">
        <w:rPr>
          <w:b/>
          <w:bCs/>
          <w:sz w:val="28"/>
          <w:szCs w:val="28"/>
        </w:rPr>
        <w:t xml:space="preserve">Communities of care </w:t>
      </w:r>
    </w:p>
    <w:p w14:paraId="50C578BC" w14:textId="77777777" w:rsidR="00185FFC" w:rsidRPr="00185FFC" w:rsidRDefault="00185FFC" w:rsidP="00185FFC">
      <w:r w:rsidRPr="00185FFC">
        <w:t xml:space="preserve">Communities of care is a practice model that centres care and peer support when addressing a community issue. It involves establishing a coalition to increase community self-determination and achieve social change. It is a community-wide approach that combines public health and social work approaches to bring people together to lead change at the grassroots level. </w:t>
      </w:r>
    </w:p>
    <w:p w14:paraId="42B59538" w14:textId="77777777" w:rsidR="00185FFC" w:rsidRPr="00BD105F" w:rsidRDefault="00185FFC" w:rsidP="00185FFC">
      <w:pPr>
        <w:rPr>
          <w:b/>
          <w:bCs/>
          <w:sz w:val="28"/>
          <w:szCs w:val="28"/>
        </w:rPr>
      </w:pPr>
      <w:r w:rsidRPr="00BD105F">
        <w:rPr>
          <w:b/>
          <w:bCs/>
          <w:sz w:val="28"/>
          <w:szCs w:val="28"/>
        </w:rPr>
        <w:t xml:space="preserve">Consent </w:t>
      </w:r>
    </w:p>
    <w:p w14:paraId="4B2A65C7" w14:textId="77777777" w:rsidR="00185FFC" w:rsidRPr="00185FFC" w:rsidRDefault="00185FFC" w:rsidP="00185FFC">
      <w:r w:rsidRPr="00185FFC">
        <w:t xml:space="preserve">Consent is an agreement between two or more individuals to engage in any form of activity. Sexual consent, then, means actively agreeing to be sexual with someone. </w:t>
      </w:r>
    </w:p>
    <w:p w14:paraId="348F545E" w14:textId="77CDC3CC" w:rsidR="00185FFC" w:rsidRPr="00BD105F" w:rsidRDefault="00BD105F" w:rsidP="00185FFC">
      <w:pPr>
        <w:rPr>
          <w:b/>
          <w:bCs/>
          <w:sz w:val="28"/>
          <w:szCs w:val="28"/>
        </w:rPr>
      </w:pPr>
      <w:r>
        <w:rPr>
          <w:b/>
          <w:bCs/>
          <w:sz w:val="28"/>
          <w:szCs w:val="28"/>
        </w:rPr>
        <w:t>C</w:t>
      </w:r>
      <w:r w:rsidRPr="00BD105F">
        <w:rPr>
          <w:b/>
          <w:bCs/>
          <w:sz w:val="28"/>
          <w:szCs w:val="28"/>
        </w:rPr>
        <w:t xml:space="preserve">ulture </w:t>
      </w:r>
    </w:p>
    <w:p w14:paraId="79A46227" w14:textId="77777777" w:rsidR="00185FFC" w:rsidRPr="00185FFC" w:rsidRDefault="00185FFC" w:rsidP="00185FFC">
      <w:r w:rsidRPr="00185FFC">
        <w:t xml:space="preserve">A system of shared assumptions, values, and beliefs, which governs how people behave in organisations. These shared values have a strong influence on the people in the organisation and dictate how they dress, act, and perform their jobs. </w:t>
      </w:r>
    </w:p>
    <w:p w14:paraId="3256615D" w14:textId="77777777" w:rsidR="00185FFC" w:rsidRPr="00BD105F" w:rsidRDefault="00185FFC" w:rsidP="00185FFC">
      <w:pPr>
        <w:rPr>
          <w:b/>
          <w:bCs/>
          <w:sz w:val="28"/>
          <w:szCs w:val="28"/>
        </w:rPr>
      </w:pPr>
      <w:r w:rsidRPr="00BD105F">
        <w:rPr>
          <w:b/>
          <w:bCs/>
          <w:sz w:val="28"/>
          <w:szCs w:val="28"/>
        </w:rPr>
        <w:t xml:space="preserve">Disclosure </w:t>
      </w:r>
    </w:p>
    <w:p w14:paraId="36E1F58B" w14:textId="6DC9C625" w:rsidR="00185FFC" w:rsidRDefault="00185FFC" w:rsidP="00185FFC">
      <w:r w:rsidRPr="00185FFC">
        <w:t xml:space="preserve">When someone tells another person about an experience of harmful behaviour. </w:t>
      </w:r>
    </w:p>
    <w:p w14:paraId="15959749" w14:textId="77777777" w:rsidR="00185FFC" w:rsidRPr="00BD105F" w:rsidRDefault="00185FFC" w:rsidP="00185FFC">
      <w:pPr>
        <w:rPr>
          <w:b/>
          <w:bCs/>
          <w:sz w:val="28"/>
          <w:szCs w:val="28"/>
        </w:rPr>
      </w:pPr>
      <w:r w:rsidRPr="00BD105F">
        <w:rPr>
          <w:b/>
          <w:bCs/>
          <w:sz w:val="28"/>
          <w:szCs w:val="28"/>
        </w:rPr>
        <w:t xml:space="preserve">Discrimination </w:t>
      </w:r>
    </w:p>
    <w:p w14:paraId="26D9916E" w14:textId="77777777" w:rsidR="00185FFC" w:rsidRPr="00185FFC" w:rsidRDefault="00185FFC" w:rsidP="00185FFC">
      <w:r w:rsidRPr="00185FFC">
        <w:lastRenderedPageBreak/>
        <w:t xml:space="preserve">Incidents when an individual or group is treated differently or excluded from services because of an aspect of their identity. </w:t>
      </w:r>
    </w:p>
    <w:p w14:paraId="03ACEE80" w14:textId="77777777" w:rsidR="00185FFC" w:rsidRPr="00BD105F" w:rsidRDefault="00185FFC" w:rsidP="00185FFC">
      <w:pPr>
        <w:rPr>
          <w:b/>
          <w:bCs/>
          <w:sz w:val="28"/>
          <w:szCs w:val="28"/>
        </w:rPr>
      </w:pPr>
      <w:r w:rsidRPr="00BD105F">
        <w:rPr>
          <w:b/>
          <w:bCs/>
          <w:sz w:val="28"/>
          <w:szCs w:val="28"/>
        </w:rPr>
        <w:t xml:space="preserve">Dominance/domination </w:t>
      </w:r>
    </w:p>
    <w:p w14:paraId="1C464732" w14:textId="0DB0C68D" w:rsidR="00185FFC" w:rsidRPr="00185FFC" w:rsidRDefault="00185FFC" w:rsidP="00185FFC">
      <w:r w:rsidRPr="00185FFC">
        <w:t xml:space="preserve">The social, economic and or political power of one group over another. </w:t>
      </w:r>
    </w:p>
    <w:p w14:paraId="7FEC8AA7" w14:textId="77777777" w:rsidR="00185FFC" w:rsidRPr="00BD105F" w:rsidRDefault="00185FFC" w:rsidP="00185FFC">
      <w:pPr>
        <w:rPr>
          <w:b/>
          <w:bCs/>
          <w:sz w:val="28"/>
          <w:szCs w:val="28"/>
        </w:rPr>
      </w:pPr>
      <w:r w:rsidRPr="00BD105F">
        <w:rPr>
          <w:b/>
          <w:bCs/>
          <w:sz w:val="28"/>
          <w:szCs w:val="28"/>
        </w:rPr>
        <w:t xml:space="preserve">Emotional violence </w:t>
      </w:r>
    </w:p>
    <w:p w14:paraId="30901611" w14:textId="77777777" w:rsidR="00185FFC" w:rsidRPr="00185FFC" w:rsidRDefault="00185FFC" w:rsidP="00185FFC">
      <w:r w:rsidRPr="00185FFC">
        <w:t xml:space="preserve">Emotional violence, sometimes called psychological or mental abuse, is behaviour that aims to cause emotional or mental harm. It involves someone saying or doing something repeatedly to make you feel scared, intimidated or bad about yourself. </w:t>
      </w:r>
    </w:p>
    <w:p w14:paraId="22AB4525" w14:textId="77777777" w:rsidR="00185FFC" w:rsidRPr="00BD105F" w:rsidRDefault="00185FFC" w:rsidP="00185FFC">
      <w:pPr>
        <w:rPr>
          <w:b/>
          <w:bCs/>
          <w:sz w:val="28"/>
          <w:szCs w:val="28"/>
        </w:rPr>
      </w:pPr>
      <w:r w:rsidRPr="00BD105F">
        <w:rPr>
          <w:b/>
          <w:bCs/>
          <w:sz w:val="28"/>
          <w:szCs w:val="28"/>
        </w:rPr>
        <w:t xml:space="preserve">Femininity </w:t>
      </w:r>
    </w:p>
    <w:p w14:paraId="1F887469" w14:textId="77777777" w:rsidR="00185FFC" w:rsidRPr="00185FFC" w:rsidRDefault="00185FFC" w:rsidP="00185FFC">
      <w:r w:rsidRPr="00185FFC">
        <w:t xml:space="preserve">Qualities or attributes regarded as characteristic of women or girls. </w:t>
      </w:r>
    </w:p>
    <w:p w14:paraId="50E69D0F" w14:textId="77777777" w:rsidR="00185FFC" w:rsidRPr="00BD105F" w:rsidRDefault="00185FFC" w:rsidP="00185FFC">
      <w:pPr>
        <w:rPr>
          <w:b/>
          <w:bCs/>
          <w:sz w:val="28"/>
          <w:szCs w:val="28"/>
        </w:rPr>
      </w:pPr>
      <w:r w:rsidRPr="00BD105F">
        <w:rPr>
          <w:b/>
          <w:bCs/>
          <w:sz w:val="28"/>
          <w:szCs w:val="28"/>
        </w:rPr>
        <w:t xml:space="preserve">Financial violence </w:t>
      </w:r>
    </w:p>
    <w:p w14:paraId="3A243C24" w14:textId="77777777" w:rsidR="00185FFC" w:rsidRPr="00185FFC" w:rsidRDefault="00185FFC" w:rsidP="00185FFC">
      <w:r w:rsidRPr="00185FFC">
        <w:t xml:space="preserve">Financial violence, also known as economic abuse, is a type of domestic and family violence when money and resources are used as a form of control. It can include withholding money, controlling all household spending, or refusing to include you in financial decisions. </w:t>
      </w:r>
    </w:p>
    <w:p w14:paraId="1B23F5F1" w14:textId="77777777" w:rsidR="00185FFC" w:rsidRPr="00BD105F" w:rsidRDefault="00185FFC" w:rsidP="00185FFC">
      <w:pPr>
        <w:rPr>
          <w:b/>
          <w:bCs/>
          <w:sz w:val="28"/>
          <w:szCs w:val="28"/>
        </w:rPr>
      </w:pPr>
      <w:r w:rsidRPr="00BD105F">
        <w:rPr>
          <w:b/>
          <w:bCs/>
          <w:sz w:val="28"/>
          <w:szCs w:val="28"/>
        </w:rPr>
        <w:t xml:space="preserve">Gender </w:t>
      </w:r>
    </w:p>
    <w:p w14:paraId="4D9ECF41" w14:textId="77777777" w:rsidR="00185FFC" w:rsidRPr="00185FFC" w:rsidRDefault="00185FFC" w:rsidP="00185FFC">
      <w:r w:rsidRPr="00185FFC">
        <w:t xml:space="preserve">Refers to the characteristics of women, men, girls and boys that are socially constructed. This includes norms, </w:t>
      </w:r>
      <w:proofErr w:type="spellStart"/>
      <w:r w:rsidRPr="00185FFC">
        <w:t>behaviors</w:t>
      </w:r>
      <w:proofErr w:type="spellEnd"/>
      <w:r w:rsidRPr="00185FFC">
        <w:t xml:space="preserve"> and roles associated with being a woman, man, girl or boy, as well as relationships with each other. As a social construct, gender varies from society to society and can change over time. </w:t>
      </w:r>
    </w:p>
    <w:p w14:paraId="6081CD00" w14:textId="77777777" w:rsidR="00185FFC" w:rsidRPr="00BD105F" w:rsidRDefault="00185FFC" w:rsidP="00185FFC">
      <w:pPr>
        <w:rPr>
          <w:b/>
          <w:bCs/>
          <w:sz w:val="28"/>
          <w:szCs w:val="28"/>
        </w:rPr>
      </w:pPr>
      <w:r w:rsidRPr="00BD105F">
        <w:rPr>
          <w:b/>
          <w:bCs/>
          <w:sz w:val="28"/>
          <w:szCs w:val="28"/>
        </w:rPr>
        <w:t xml:space="preserve">Gender identity </w:t>
      </w:r>
    </w:p>
    <w:p w14:paraId="6EA2516A" w14:textId="77777777" w:rsidR="00185FFC" w:rsidRPr="00185FFC" w:rsidRDefault="00185FFC" w:rsidP="00185FFC">
      <w:r w:rsidRPr="00185FFC">
        <w:t xml:space="preserve">Refers to a person’s deeply felt, internal and individual experience of gender, which may or may not correspond to the person’s physiology or designated sex at birth. This is where people may use a wide range of pronouns when referring to themselves and their felt experience of gender. This includes he/him, she/her, them/they etc. </w:t>
      </w:r>
    </w:p>
    <w:p w14:paraId="641A363C" w14:textId="77777777" w:rsidR="00185FFC" w:rsidRPr="00BD105F" w:rsidRDefault="00185FFC" w:rsidP="00185FFC">
      <w:pPr>
        <w:rPr>
          <w:b/>
          <w:bCs/>
          <w:sz w:val="28"/>
          <w:szCs w:val="28"/>
        </w:rPr>
      </w:pPr>
      <w:r w:rsidRPr="00BD105F">
        <w:rPr>
          <w:b/>
          <w:bCs/>
          <w:sz w:val="28"/>
          <w:szCs w:val="28"/>
        </w:rPr>
        <w:t xml:space="preserve">Gender-based violence </w:t>
      </w:r>
    </w:p>
    <w:p w14:paraId="5C9F76D5" w14:textId="77777777" w:rsidR="00185FFC" w:rsidRPr="00185FFC" w:rsidRDefault="00185FFC" w:rsidP="00185FFC">
      <w:r w:rsidRPr="00185FFC">
        <w:t xml:space="preserve">Gender-based violence means any form of physical or non-physical violence, harassment, abuse or threats, based on gender, that results in, or is likely to result in, harm, coercion, control, fear or deprivation of liberty or autonomy. </w:t>
      </w:r>
    </w:p>
    <w:p w14:paraId="6C9EBDD1" w14:textId="77777777" w:rsidR="00185FFC" w:rsidRPr="00BD105F" w:rsidRDefault="00185FFC" w:rsidP="00185FFC">
      <w:pPr>
        <w:rPr>
          <w:b/>
          <w:bCs/>
          <w:sz w:val="28"/>
          <w:szCs w:val="28"/>
        </w:rPr>
      </w:pPr>
      <w:r w:rsidRPr="00BD105F">
        <w:rPr>
          <w:b/>
          <w:bCs/>
          <w:sz w:val="28"/>
          <w:szCs w:val="28"/>
        </w:rPr>
        <w:t xml:space="preserve">Homophobia </w:t>
      </w:r>
    </w:p>
    <w:p w14:paraId="20E4DF1B" w14:textId="1C33F815" w:rsidR="00185FFC" w:rsidRPr="00185FFC" w:rsidRDefault="00185FFC" w:rsidP="00185FFC">
      <w:r w:rsidRPr="00185FFC">
        <w:t xml:space="preserve">An insulting, offensive or harmful action, made on the basis of someone’s sexual orientation. </w:t>
      </w:r>
    </w:p>
    <w:p w14:paraId="1EC8438D" w14:textId="77777777" w:rsidR="00185FFC" w:rsidRPr="00BD105F" w:rsidRDefault="00185FFC" w:rsidP="00185FFC">
      <w:pPr>
        <w:rPr>
          <w:b/>
          <w:bCs/>
          <w:sz w:val="28"/>
          <w:szCs w:val="28"/>
        </w:rPr>
      </w:pPr>
      <w:r w:rsidRPr="00BD105F">
        <w:rPr>
          <w:b/>
          <w:bCs/>
          <w:sz w:val="28"/>
          <w:szCs w:val="28"/>
        </w:rPr>
        <w:t xml:space="preserve">Image-based abuse </w:t>
      </w:r>
    </w:p>
    <w:p w14:paraId="03D4294E" w14:textId="77777777" w:rsidR="00185FFC" w:rsidRPr="00185FFC" w:rsidRDefault="00185FFC" w:rsidP="00185FFC">
      <w:r w:rsidRPr="00185FFC">
        <w:t xml:space="preserve">Image-based abuse is when a private image or video is shared, or threatened to be shared, without the consent of the person shown. This can include images or videos that have been digitally changed. This is a form of technology-facilitated abuse. </w:t>
      </w:r>
    </w:p>
    <w:p w14:paraId="7D4147D6" w14:textId="77777777" w:rsidR="00185FFC" w:rsidRPr="00BD105F" w:rsidRDefault="00185FFC" w:rsidP="00185FFC">
      <w:pPr>
        <w:rPr>
          <w:b/>
          <w:bCs/>
          <w:sz w:val="28"/>
          <w:szCs w:val="28"/>
        </w:rPr>
      </w:pPr>
      <w:proofErr w:type="spellStart"/>
      <w:r w:rsidRPr="00BD105F">
        <w:rPr>
          <w:b/>
          <w:bCs/>
          <w:sz w:val="28"/>
          <w:szCs w:val="28"/>
        </w:rPr>
        <w:t>Incel</w:t>
      </w:r>
      <w:proofErr w:type="spellEnd"/>
      <w:r w:rsidRPr="00BD105F">
        <w:rPr>
          <w:b/>
          <w:bCs/>
          <w:sz w:val="28"/>
          <w:szCs w:val="28"/>
        </w:rPr>
        <w:t xml:space="preserve"> </w:t>
      </w:r>
    </w:p>
    <w:p w14:paraId="4C6DC6EA" w14:textId="77777777" w:rsidR="00185FFC" w:rsidRPr="00185FFC" w:rsidRDefault="00185FFC" w:rsidP="00185FFC">
      <w:r w:rsidRPr="00185FFC">
        <w:lastRenderedPageBreak/>
        <w:t xml:space="preserve">People (usually men) who define themselves as involuntarily celibate, often blaming women for ‘denying them sex.’ They are often angry and abusive towards people of all genders who are sexually active. </w:t>
      </w:r>
    </w:p>
    <w:p w14:paraId="2A74E7AF" w14:textId="77777777" w:rsidR="00185FFC" w:rsidRPr="00BD105F" w:rsidRDefault="00185FFC" w:rsidP="00185FFC">
      <w:pPr>
        <w:rPr>
          <w:b/>
          <w:bCs/>
          <w:sz w:val="28"/>
          <w:szCs w:val="28"/>
        </w:rPr>
      </w:pPr>
      <w:r w:rsidRPr="00BD105F">
        <w:rPr>
          <w:b/>
          <w:bCs/>
          <w:sz w:val="28"/>
          <w:szCs w:val="28"/>
        </w:rPr>
        <w:t xml:space="preserve">Institutional betrayal </w:t>
      </w:r>
    </w:p>
    <w:p w14:paraId="61E8F4E5" w14:textId="77777777" w:rsidR="00185FFC" w:rsidRPr="00185FFC" w:rsidRDefault="00185FFC" w:rsidP="00185FFC">
      <w:r w:rsidRPr="00185FFC">
        <w:t xml:space="preserve">Institutional betrayal is the harm that an institution inflicts on people who depend upon it. Individuals who expect and trust an institution to keep them safe may feel betrayed if the institution instead fails to prevent violence, creates difficult or unsafe processes for reporting, supports cover-ups, endorses misinformation or punishes victim-survivors who disclose their experiences. </w:t>
      </w:r>
    </w:p>
    <w:p w14:paraId="4107EA9B" w14:textId="77777777" w:rsidR="00185FFC" w:rsidRPr="00BD105F" w:rsidRDefault="00185FFC" w:rsidP="00185FFC">
      <w:pPr>
        <w:rPr>
          <w:b/>
          <w:bCs/>
          <w:sz w:val="28"/>
          <w:szCs w:val="28"/>
        </w:rPr>
      </w:pPr>
      <w:r w:rsidRPr="00BD105F">
        <w:rPr>
          <w:b/>
          <w:bCs/>
          <w:sz w:val="28"/>
          <w:szCs w:val="28"/>
        </w:rPr>
        <w:t xml:space="preserve">Institutional courage </w:t>
      </w:r>
    </w:p>
    <w:p w14:paraId="67C007FC" w14:textId="77777777" w:rsidR="00185FFC" w:rsidRPr="00185FFC" w:rsidRDefault="00185FFC" w:rsidP="00185FFC">
      <w:r w:rsidRPr="00185FFC">
        <w:t xml:space="preserve">Institutional courage is the opposite of institutional betrayal. Institutional courage includes institutional accountability, transparency, making reparations where needed and a commitment to being responsive to its members. Institutional courage means acting in these ways despite unpleasantness, risk and short-term costs. </w:t>
      </w:r>
    </w:p>
    <w:p w14:paraId="4CFF39EB" w14:textId="77777777" w:rsidR="00185FFC" w:rsidRPr="00BD105F" w:rsidRDefault="00185FFC" w:rsidP="00185FFC">
      <w:pPr>
        <w:rPr>
          <w:b/>
          <w:bCs/>
          <w:sz w:val="28"/>
          <w:szCs w:val="28"/>
        </w:rPr>
      </w:pPr>
      <w:r w:rsidRPr="00BD105F">
        <w:rPr>
          <w:b/>
          <w:bCs/>
          <w:sz w:val="28"/>
          <w:szCs w:val="28"/>
        </w:rPr>
        <w:t xml:space="preserve">Legal violence </w:t>
      </w:r>
    </w:p>
    <w:p w14:paraId="765DD15F" w14:textId="77777777" w:rsidR="00185FFC" w:rsidRPr="00185FFC" w:rsidRDefault="00185FFC" w:rsidP="00185FFC">
      <w:r w:rsidRPr="00185FFC">
        <w:t xml:space="preserve">Legal abuse, also called legal bullying or litigation abuse, happens when someone uses the law or legal threats to control and scare you. This could include tactics to deliberately cause delays in a court matter, making false reports to the courts or police, or destroying documents that might be used as evidence against a perpetrator of violence. </w:t>
      </w:r>
    </w:p>
    <w:p w14:paraId="08362406" w14:textId="77777777" w:rsidR="00185FFC" w:rsidRPr="00347C4A" w:rsidRDefault="00185FFC" w:rsidP="00185FFC">
      <w:pPr>
        <w:rPr>
          <w:b/>
          <w:bCs/>
          <w:sz w:val="28"/>
          <w:szCs w:val="28"/>
        </w:rPr>
      </w:pPr>
      <w:r w:rsidRPr="00347C4A">
        <w:rPr>
          <w:b/>
          <w:bCs/>
          <w:sz w:val="28"/>
          <w:szCs w:val="28"/>
        </w:rPr>
        <w:t xml:space="preserve">LGBTQIA+ </w:t>
      </w:r>
    </w:p>
    <w:p w14:paraId="2010AD0F" w14:textId="5535D81D" w:rsidR="00185FFC" w:rsidRPr="00185FFC" w:rsidRDefault="00185FFC" w:rsidP="00185FFC">
      <w:r w:rsidRPr="00185FFC">
        <w:t xml:space="preserve">Initialism for Lesbian/Gay/Bisexual/Transgender/Queer (or questioning)/Intersex/Asexual people and related communities. Intersex individuals have sex characteristics of both sexes, or characteristics that do not fit binary notions of male and female. Intersex characteristics do not determine an individual’s sexual orientation or gender identity. </w:t>
      </w:r>
    </w:p>
    <w:p w14:paraId="39469EA8" w14:textId="77777777" w:rsidR="00185FFC" w:rsidRPr="00347C4A" w:rsidRDefault="00185FFC" w:rsidP="00185FFC">
      <w:pPr>
        <w:rPr>
          <w:b/>
          <w:bCs/>
          <w:sz w:val="28"/>
          <w:szCs w:val="28"/>
        </w:rPr>
      </w:pPr>
      <w:r w:rsidRPr="00347C4A">
        <w:rPr>
          <w:b/>
          <w:bCs/>
          <w:sz w:val="28"/>
          <w:szCs w:val="28"/>
        </w:rPr>
        <w:t xml:space="preserve">Masculinity </w:t>
      </w:r>
    </w:p>
    <w:p w14:paraId="65415E42" w14:textId="77777777" w:rsidR="00185FFC" w:rsidRPr="00185FFC" w:rsidRDefault="00185FFC" w:rsidP="00185FFC">
      <w:r w:rsidRPr="00185FFC">
        <w:t xml:space="preserve">Qualities or attributes regarded as characteristic of men or boys. </w:t>
      </w:r>
    </w:p>
    <w:p w14:paraId="17C9F1E8" w14:textId="77777777" w:rsidR="00185FFC" w:rsidRPr="00347C4A" w:rsidRDefault="00185FFC" w:rsidP="00185FFC">
      <w:pPr>
        <w:rPr>
          <w:b/>
          <w:bCs/>
          <w:sz w:val="28"/>
          <w:szCs w:val="28"/>
        </w:rPr>
      </w:pPr>
      <w:r w:rsidRPr="00347C4A">
        <w:rPr>
          <w:b/>
          <w:bCs/>
          <w:sz w:val="28"/>
          <w:szCs w:val="28"/>
        </w:rPr>
        <w:t xml:space="preserve">Microaggression </w:t>
      </w:r>
    </w:p>
    <w:p w14:paraId="39520249" w14:textId="77777777" w:rsidR="00185FFC" w:rsidRPr="00185FFC" w:rsidRDefault="00185FFC" w:rsidP="00185FFC">
      <w:r w:rsidRPr="00185FFC">
        <w:t>Subtle acts of prejudice that reinforce ideas of ‘otherness’, exclusion and inequality. They can lead to internalisation of responses which can result in anxiety and problems with self-esteem. Examples include negative body language (shrinking away, not facing someone, etc.), avoidance of eye contact, asking questions which emphasise difference (</w:t>
      </w:r>
      <w:proofErr w:type="gramStart"/>
      <w:r w:rsidRPr="00185FFC">
        <w:t>e.g.</w:t>
      </w:r>
      <w:proofErr w:type="gramEnd"/>
      <w:r w:rsidRPr="00185FFC">
        <w:t xml:space="preserve"> ‘You speak English well’ directed towards someone who is not white). </w:t>
      </w:r>
    </w:p>
    <w:p w14:paraId="1A2E7C6B" w14:textId="77777777" w:rsidR="00185FFC" w:rsidRPr="00185FFC" w:rsidRDefault="00185FFC" w:rsidP="00185FFC">
      <w:r w:rsidRPr="00185FFC">
        <w:t>Microaggressions can also be perpetuated by institutional discrimination in policies (</w:t>
      </w:r>
      <w:proofErr w:type="gramStart"/>
      <w:r w:rsidRPr="00185FFC">
        <w:t>e.g.</w:t>
      </w:r>
      <w:proofErr w:type="gramEnd"/>
      <w:r w:rsidRPr="00185FFC">
        <w:t xml:space="preserve"> dress codes). </w:t>
      </w:r>
    </w:p>
    <w:p w14:paraId="0467DCCE" w14:textId="77777777" w:rsidR="00185FFC" w:rsidRPr="00347C4A" w:rsidRDefault="00185FFC" w:rsidP="00185FFC">
      <w:pPr>
        <w:rPr>
          <w:b/>
          <w:bCs/>
          <w:sz w:val="28"/>
          <w:szCs w:val="28"/>
        </w:rPr>
      </w:pPr>
      <w:r w:rsidRPr="00347C4A">
        <w:rPr>
          <w:b/>
          <w:bCs/>
          <w:sz w:val="28"/>
          <w:szCs w:val="28"/>
        </w:rPr>
        <w:t xml:space="preserve">Misogyny </w:t>
      </w:r>
    </w:p>
    <w:p w14:paraId="1F8E8CB3" w14:textId="77777777" w:rsidR="00185FFC" w:rsidRPr="00185FFC" w:rsidRDefault="00185FFC" w:rsidP="00185FFC">
      <w:r w:rsidRPr="00185FFC">
        <w:t xml:space="preserve">Misogyny is the socially ingrained and structural process through which men assert power and control, often through violent means, over others (predominantly women). Although misogyny is commonly understood as a contempt for women, misogyny is deeply connected to other social norms and ideas about gender roles, power and </w:t>
      </w:r>
      <w:proofErr w:type="gramStart"/>
      <w:r w:rsidRPr="00185FFC">
        <w:t>control..</w:t>
      </w:r>
      <w:proofErr w:type="gramEnd"/>
      <w:r w:rsidRPr="00185FFC">
        <w:t xml:space="preserve"> </w:t>
      </w:r>
    </w:p>
    <w:p w14:paraId="3AB87BE8" w14:textId="77777777" w:rsidR="00185FFC" w:rsidRPr="00347C4A" w:rsidRDefault="00185FFC" w:rsidP="00185FFC">
      <w:pPr>
        <w:rPr>
          <w:b/>
          <w:bCs/>
          <w:sz w:val="28"/>
          <w:szCs w:val="28"/>
        </w:rPr>
      </w:pPr>
      <w:r w:rsidRPr="00347C4A">
        <w:rPr>
          <w:b/>
          <w:bCs/>
          <w:sz w:val="28"/>
          <w:szCs w:val="28"/>
        </w:rPr>
        <w:lastRenderedPageBreak/>
        <w:t xml:space="preserve">Non-binary </w:t>
      </w:r>
    </w:p>
    <w:p w14:paraId="527634B1" w14:textId="77777777" w:rsidR="00185FFC" w:rsidRPr="00185FFC" w:rsidRDefault="00185FFC" w:rsidP="00185FFC">
      <w:r w:rsidRPr="00185FFC">
        <w:t xml:space="preserve">A gender identity that does not do necessarily align with 'male' or 'female'. </w:t>
      </w:r>
    </w:p>
    <w:p w14:paraId="1BD05A19" w14:textId="77777777" w:rsidR="00185FFC" w:rsidRPr="00347C4A" w:rsidRDefault="00185FFC" w:rsidP="00185FFC">
      <w:pPr>
        <w:rPr>
          <w:b/>
          <w:bCs/>
          <w:sz w:val="28"/>
          <w:szCs w:val="28"/>
        </w:rPr>
      </w:pPr>
      <w:r w:rsidRPr="00347C4A">
        <w:rPr>
          <w:b/>
          <w:bCs/>
          <w:sz w:val="28"/>
          <w:szCs w:val="28"/>
        </w:rPr>
        <w:t xml:space="preserve">Normalisation </w:t>
      </w:r>
    </w:p>
    <w:p w14:paraId="231D24DC" w14:textId="77777777" w:rsidR="00185FFC" w:rsidRPr="00185FFC" w:rsidRDefault="00185FFC" w:rsidP="00185FFC">
      <w:r w:rsidRPr="00185FFC">
        <w:t xml:space="preserve">When harmful behaviours are positioned as inevitable, acceptable, excusable or played down. People who use violence are rarely held accountable and victims/survivors are silenced or made invisible. </w:t>
      </w:r>
    </w:p>
    <w:p w14:paraId="301BD31B" w14:textId="77777777" w:rsidR="00185FFC" w:rsidRPr="00347C4A" w:rsidRDefault="00185FFC" w:rsidP="00185FFC">
      <w:pPr>
        <w:rPr>
          <w:b/>
          <w:bCs/>
          <w:sz w:val="28"/>
          <w:szCs w:val="28"/>
        </w:rPr>
      </w:pPr>
      <w:r w:rsidRPr="00347C4A">
        <w:rPr>
          <w:b/>
          <w:bCs/>
          <w:sz w:val="28"/>
          <w:szCs w:val="28"/>
        </w:rPr>
        <w:t xml:space="preserve">Objectification </w:t>
      </w:r>
    </w:p>
    <w:p w14:paraId="4516FB10" w14:textId="77777777" w:rsidR="00347C4A" w:rsidRDefault="00185FFC" w:rsidP="00347C4A">
      <w:r w:rsidRPr="00185FFC">
        <w:t xml:space="preserve">Objectification is when a person is treated as a thing or reduced to an object rather than as a whole human being — valued only for their appearance or body instead of their thoughts, feelings, or individuality. This in commonly seen when people’s attractiveness is rated by a number. </w:t>
      </w:r>
    </w:p>
    <w:p w14:paraId="60B80DEB" w14:textId="4E58F0B4" w:rsidR="00185FFC" w:rsidRPr="00347C4A" w:rsidRDefault="00185FFC" w:rsidP="00347C4A">
      <w:pPr>
        <w:rPr>
          <w:b/>
          <w:bCs/>
          <w:sz w:val="28"/>
          <w:szCs w:val="28"/>
        </w:rPr>
      </w:pPr>
      <w:r w:rsidRPr="00347C4A">
        <w:rPr>
          <w:b/>
          <w:bCs/>
          <w:sz w:val="28"/>
          <w:szCs w:val="28"/>
        </w:rPr>
        <w:t xml:space="preserve">Patriarchy </w:t>
      </w:r>
    </w:p>
    <w:p w14:paraId="0FFADD05"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Patriarchy describes the structure of society that allows men – especially white, cisgender and heterosexual men – to exercise power over all other gender identities. Traditionally, patriarchy was thought of as referring to the power relationship between the gender binary, particularly between white men and women. An intersectional understanding of patriarchy includes people outside of this binary. </w:t>
      </w:r>
    </w:p>
    <w:p w14:paraId="2E528F1E" w14:textId="77777777" w:rsidR="00347C4A" w:rsidRPr="00185FFC" w:rsidRDefault="00347C4A" w:rsidP="00185FFC">
      <w:pPr>
        <w:pStyle w:val="Default"/>
        <w:rPr>
          <w:rFonts w:asciiTheme="minorHAnsi" w:hAnsiTheme="minorHAnsi" w:cstheme="minorHAnsi"/>
          <w:color w:val="auto"/>
          <w:sz w:val="22"/>
          <w:szCs w:val="22"/>
        </w:rPr>
      </w:pPr>
    </w:p>
    <w:p w14:paraId="25FDCAD5" w14:textId="77777777" w:rsidR="00185FFC" w:rsidRPr="00347C4A" w:rsidRDefault="00185FFC" w:rsidP="00347C4A">
      <w:pPr>
        <w:rPr>
          <w:b/>
          <w:bCs/>
          <w:sz w:val="28"/>
          <w:szCs w:val="28"/>
        </w:rPr>
      </w:pPr>
      <w:r w:rsidRPr="00347C4A">
        <w:rPr>
          <w:b/>
          <w:bCs/>
          <w:sz w:val="28"/>
          <w:szCs w:val="28"/>
        </w:rPr>
        <w:t xml:space="preserve">Person-centred </w:t>
      </w:r>
    </w:p>
    <w:p w14:paraId="145B01D5"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A person-centred approach is a way of thinking and doing things that places an individual at the centre of the service and treats them as a person first. It focuses on the whole person rather than labelling them based on a specific behaviour, action or attribute. In the context of a person disclosing gender-based violence, a trauma-informed response should affirm their dignity and support their healing by genuinely considering their wishes and the impact that decisions may have on them, while at all times ensuring the safety and wellbeing of the discloser and other students and staff. </w:t>
      </w:r>
    </w:p>
    <w:p w14:paraId="724FB95D" w14:textId="77777777" w:rsidR="00347C4A" w:rsidRPr="00185FFC" w:rsidRDefault="00347C4A" w:rsidP="00185FFC">
      <w:pPr>
        <w:pStyle w:val="Default"/>
        <w:rPr>
          <w:rFonts w:asciiTheme="minorHAnsi" w:hAnsiTheme="minorHAnsi" w:cstheme="minorHAnsi"/>
          <w:color w:val="auto"/>
          <w:sz w:val="22"/>
          <w:szCs w:val="22"/>
        </w:rPr>
      </w:pPr>
    </w:p>
    <w:p w14:paraId="0262018E" w14:textId="77777777" w:rsidR="00185FFC" w:rsidRDefault="00185FFC" w:rsidP="00347C4A">
      <w:pPr>
        <w:rPr>
          <w:rFonts w:cstheme="minorHAnsi"/>
          <w:b/>
          <w:bCs/>
        </w:rPr>
      </w:pPr>
      <w:r w:rsidRPr="00347C4A">
        <w:rPr>
          <w:b/>
          <w:bCs/>
          <w:sz w:val="28"/>
          <w:szCs w:val="28"/>
        </w:rPr>
        <w:t>Physical violence</w:t>
      </w:r>
      <w:r w:rsidRPr="00185FFC">
        <w:rPr>
          <w:rFonts w:cstheme="minorHAnsi"/>
          <w:b/>
          <w:bCs/>
        </w:rPr>
        <w:t xml:space="preserve"> </w:t>
      </w:r>
    </w:p>
    <w:p w14:paraId="3132BC91" w14:textId="77777777" w:rsidR="00347C4A" w:rsidRPr="00185FFC" w:rsidRDefault="00347C4A" w:rsidP="00185FFC">
      <w:pPr>
        <w:pStyle w:val="Default"/>
        <w:rPr>
          <w:rFonts w:asciiTheme="minorHAnsi" w:hAnsiTheme="minorHAnsi" w:cstheme="minorHAnsi"/>
          <w:color w:val="auto"/>
          <w:sz w:val="22"/>
          <w:szCs w:val="22"/>
        </w:rPr>
      </w:pPr>
    </w:p>
    <w:p w14:paraId="04E24868"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Physical violence happens when someone deliberately hurts your body or takes away your control of your body. It can include behaviours like hitting, slapping, kicking, withholding medication or forcing you to take substances that make you unwell. </w:t>
      </w:r>
    </w:p>
    <w:p w14:paraId="591D2153" w14:textId="77777777" w:rsidR="00347C4A" w:rsidRPr="00185FFC" w:rsidRDefault="00347C4A" w:rsidP="00185FFC">
      <w:pPr>
        <w:pStyle w:val="Default"/>
        <w:rPr>
          <w:rFonts w:asciiTheme="minorHAnsi" w:hAnsiTheme="minorHAnsi" w:cstheme="minorHAnsi"/>
          <w:color w:val="auto"/>
          <w:sz w:val="22"/>
          <w:szCs w:val="22"/>
        </w:rPr>
      </w:pPr>
    </w:p>
    <w:p w14:paraId="78006A83" w14:textId="77777777" w:rsidR="00185FFC" w:rsidRPr="00347C4A" w:rsidRDefault="00185FFC" w:rsidP="00347C4A">
      <w:pPr>
        <w:rPr>
          <w:b/>
          <w:bCs/>
          <w:sz w:val="28"/>
          <w:szCs w:val="28"/>
        </w:rPr>
      </w:pPr>
      <w:r w:rsidRPr="00347C4A">
        <w:rPr>
          <w:b/>
          <w:bCs/>
          <w:sz w:val="28"/>
          <w:szCs w:val="28"/>
        </w:rPr>
        <w:t xml:space="preserve">Primary prevention </w:t>
      </w:r>
    </w:p>
    <w:p w14:paraId="3F1EA068" w14:textId="77777777" w:rsidR="00347C4A" w:rsidRPr="00185FFC" w:rsidRDefault="00347C4A" w:rsidP="00185FFC">
      <w:pPr>
        <w:pStyle w:val="Default"/>
        <w:rPr>
          <w:rFonts w:asciiTheme="minorHAnsi" w:hAnsiTheme="minorHAnsi" w:cstheme="minorHAnsi"/>
          <w:color w:val="auto"/>
          <w:sz w:val="22"/>
          <w:szCs w:val="22"/>
        </w:rPr>
      </w:pPr>
    </w:p>
    <w:p w14:paraId="43032548"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Primary prevention involves identifying and addressing long-term risk factors of gender-based violence, including preventing people from becoming people who use violence by changing values, attitudes and social norms that reinforce rape culture. </w:t>
      </w:r>
    </w:p>
    <w:p w14:paraId="358F35EC" w14:textId="77777777" w:rsidR="00347C4A" w:rsidRDefault="00347C4A" w:rsidP="00185FFC">
      <w:pPr>
        <w:pStyle w:val="Default"/>
        <w:rPr>
          <w:rFonts w:asciiTheme="minorHAnsi" w:hAnsiTheme="minorHAnsi" w:cstheme="minorHAnsi"/>
          <w:color w:val="auto"/>
          <w:sz w:val="22"/>
          <w:szCs w:val="22"/>
        </w:rPr>
      </w:pPr>
    </w:p>
    <w:p w14:paraId="4D714490" w14:textId="77777777" w:rsidR="00347C4A" w:rsidRPr="00185FFC" w:rsidRDefault="00347C4A" w:rsidP="00185FFC">
      <w:pPr>
        <w:pStyle w:val="Default"/>
        <w:rPr>
          <w:rFonts w:asciiTheme="minorHAnsi" w:hAnsiTheme="minorHAnsi" w:cstheme="minorHAnsi"/>
          <w:color w:val="auto"/>
          <w:sz w:val="22"/>
          <w:szCs w:val="22"/>
        </w:rPr>
      </w:pPr>
    </w:p>
    <w:p w14:paraId="6ABA15E4" w14:textId="77777777" w:rsidR="00185FFC" w:rsidRPr="00347C4A" w:rsidRDefault="00185FFC" w:rsidP="00347C4A">
      <w:pPr>
        <w:rPr>
          <w:b/>
          <w:bCs/>
          <w:sz w:val="28"/>
          <w:szCs w:val="28"/>
        </w:rPr>
      </w:pPr>
      <w:r w:rsidRPr="00347C4A">
        <w:rPr>
          <w:b/>
          <w:bCs/>
          <w:sz w:val="28"/>
          <w:szCs w:val="28"/>
        </w:rPr>
        <w:t xml:space="preserve">Privilege </w:t>
      </w:r>
    </w:p>
    <w:p w14:paraId="7FE6CAC1"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Privilege is any benefit, opportunity or advantage given to someone merely because of their identity. In Australia, structures of privilege often favour white, cisgender and heterosexual people. Experiencing privilege does not mean that you will not face challenges – it means that those challenges are not made harder to overcome because of things that are out of your control. </w:t>
      </w:r>
    </w:p>
    <w:p w14:paraId="79F7C625" w14:textId="77777777" w:rsidR="00347C4A" w:rsidRPr="00185FFC" w:rsidRDefault="00347C4A" w:rsidP="00185FFC">
      <w:pPr>
        <w:pStyle w:val="Default"/>
        <w:rPr>
          <w:rFonts w:asciiTheme="minorHAnsi" w:hAnsiTheme="minorHAnsi" w:cstheme="minorHAnsi"/>
          <w:color w:val="auto"/>
          <w:sz w:val="22"/>
          <w:szCs w:val="22"/>
        </w:rPr>
      </w:pPr>
    </w:p>
    <w:p w14:paraId="53FD42C7" w14:textId="77777777" w:rsidR="00185FFC" w:rsidRPr="00347C4A" w:rsidRDefault="00185FFC" w:rsidP="00347C4A">
      <w:pPr>
        <w:rPr>
          <w:b/>
          <w:bCs/>
          <w:sz w:val="28"/>
          <w:szCs w:val="28"/>
        </w:rPr>
      </w:pPr>
      <w:r w:rsidRPr="00347C4A">
        <w:rPr>
          <w:b/>
          <w:bCs/>
          <w:sz w:val="28"/>
          <w:szCs w:val="28"/>
        </w:rPr>
        <w:t xml:space="preserve">Psychological safety </w:t>
      </w:r>
    </w:p>
    <w:p w14:paraId="398B8D53" w14:textId="77777777" w:rsidR="00AA4FEF" w:rsidRDefault="00185FFC" w:rsidP="00AA4FEF">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Psychological safety is when someone is able to express their ideas openly, ask questions and recognise their mistakes. </w:t>
      </w:r>
    </w:p>
    <w:p w14:paraId="1E7589D8" w14:textId="77777777" w:rsidR="00AA4FEF" w:rsidRDefault="00AA4FEF" w:rsidP="00AA4FEF">
      <w:pPr>
        <w:pStyle w:val="Default"/>
        <w:rPr>
          <w:rFonts w:asciiTheme="minorHAnsi" w:hAnsiTheme="minorHAnsi" w:cstheme="minorHAnsi"/>
          <w:color w:val="auto"/>
          <w:sz w:val="22"/>
          <w:szCs w:val="22"/>
        </w:rPr>
      </w:pPr>
    </w:p>
    <w:p w14:paraId="28DD590E" w14:textId="67ABC393" w:rsidR="00AA4FEF" w:rsidRPr="00185FFC" w:rsidRDefault="00185FFC" w:rsidP="00EB342D">
      <w:pPr>
        <w:rPr>
          <w:rFonts w:cstheme="minorHAnsi"/>
        </w:rPr>
      </w:pPr>
      <w:r w:rsidRPr="00363883">
        <w:rPr>
          <w:b/>
          <w:bCs/>
          <w:sz w:val="28"/>
          <w:szCs w:val="28"/>
        </w:rPr>
        <w:t xml:space="preserve">Racism </w:t>
      </w:r>
    </w:p>
    <w:p w14:paraId="2DCE9748"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An insulting, offensive or harmful action, made on the basis of someone’s race/ethnicity. Racism is a system of oppression that excludes people of colour and creates barriers for them in society. </w:t>
      </w:r>
    </w:p>
    <w:p w14:paraId="123916F4" w14:textId="77777777" w:rsidR="00AA4FEF" w:rsidRPr="00185FFC" w:rsidRDefault="00AA4FEF" w:rsidP="00185FFC">
      <w:pPr>
        <w:pStyle w:val="Default"/>
        <w:rPr>
          <w:rFonts w:asciiTheme="minorHAnsi" w:hAnsiTheme="minorHAnsi" w:cstheme="minorHAnsi"/>
          <w:color w:val="auto"/>
          <w:sz w:val="22"/>
          <w:szCs w:val="22"/>
        </w:rPr>
      </w:pPr>
    </w:p>
    <w:p w14:paraId="0F26DF7B" w14:textId="2CFE59CB" w:rsidR="00AA4FEF" w:rsidRPr="00185FFC" w:rsidRDefault="00185FFC" w:rsidP="00EB342D">
      <w:pPr>
        <w:rPr>
          <w:rFonts w:cstheme="minorHAnsi"/>
        </w:rPr>
      </w:pPr>
      <w:r w:rsidRPr="00363883">
        <w:rPr>
          <w:b/>
          <w:bCs/>
          <w:sz w:val="28"/>
          <w:szCs w:val="28"/>
        </w:rPr>
        <w:t xml:space="preserve">Report/reporting </w:t>
      </w:r>
    </w:p>
    <w:p w14:paraId="1777932B"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Sharing information about something that has happened with an organisation or service that is able to formally respond, such as the police, a university or a workplace. This response may take the form of an investigation and imposing penalties. For example, a student may report unacceptable behaviour they have been subjected to their university discipline team so they can progress through a conduct procedure and possibly impose sanctions on the student perpetrator. This can be considered different from disclosing a behaviour. </w:t>
      </w:r>
    </w:p>
    <w:p w14:paraId="0D17ED43" w14:textId="77777777" w:rsidR="00AA4FEF" w:rsidRPr="00185FFC" w:rsidRDefault="00AA4FEF" w:rsidP="00185FFC">
      <w:pPr>
        <w:pStyle w:val="Default"/>
        <w:rPr>
          <w:rFonts w:asciiTheme="minorHAnsi" w:hAnsiTheme="minorHAnsi" w:cstheme="minorHAnsi"/>
          <w:color w:val="auto"/>
          <w:sz w:val="22"/>
          <w:szCs w:val="22"/>
        </w:rPr>
      </w:pPr>
    </w:p>
    <w:p w14:paraId="159B347B" w14:textId="01C69CC4" w:rsidR="00AA4FEF" w:rsidRPr="00185FFC" w:rsidRDefault="00185FFC" w:rsidP="00EB342D">
      <w:pPr>
        <w:rPr>
          <w:rFonts w:cstheme="minorHAnsi"/>
        </w:rPr>
      </w:pPr>
      <w:r w:rsidRPr="00363883">
        <w:rPr>
          <w:b/>
          <w:bCs/>
          <w:sz w:val="28"/>
          <w:szCs w:val="28"/>
        </w:rPr>
        <w:t xml:space="preserve">Reproductive violence </w:t>
      </w:r>
    </w:p>
    <w:p w14:paraId="2D64A4CB"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Reproductive violence happens when you are stopped from making your own choices about your reproductive system. Your reproductive system includes the parts and functions of the body involved in the menstrual cycle, sex and sexual pleasure, pregnancy and birth. It can include forcing you to become pregnant or have an abortion, making you have unprotected sex, or knowingly passing on a sexually transmissible infection to you. </w:t>
      </w:r>
    </w:p>
    <w:p w14:paraId="708AF813" w14:textId="77777777" w:rsidR="00AA4FEF" w:rsidRPr="00185FFC" w:rsidRDefault="00AA4FEF" w:rsidP="00185FFC">
      <w:pPr>
        <w:pStyle w:val="Default"/>
        <w:rPr>
          <w:rFonts w:asciiTheme="minorHAnsi" w:hAnsiTheme="minorHAnsi" w:cstheme="minorHAnsi"/>
          <w:color w:val="auto"/>
          <w:sz w:val="22"/>
          <w:szCs w:val="22"/>
        </w:rPr>
      </w:pPr>
    </w:p>
    <w:p w14:paraId="4876E7F8" w14:textId="3AFEC611" w:rsidR="00AA4FEF" w:rsidRPr="00185FFC" w:rsidRDefault="00185FFC" w:rsidP="00EB342D">
      <w:pPr>
        <w:rPr>
          <w:rFonts w:cstheme="minorHAnsi"/>
        </w:rPr>
      </w:pPr>
      <w:r w:rsidRPr="00363883">
        <w:rPr>
          <w:b/>
          <w:bCs/>
          <w:sz w:val="28"/>
          <w:szCs w:val="28"/>
        </w:rPr>
        <w:t xml:space="preserve">Re-traumatisation </w:t>
      </w:r>
    </w:p>
    <w:p w14:paraId="6FD3B712" w14:textId="3573AA17" w:rsidR="00AA4FEF" w:rsidRDefault="00185FFC" w:rsidP="00EB342D">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when a person who has personally experienced trauma is triggered while responding to another traumatic event. </w:t>
      </w:r>
    </w:p>
    <w:p w14:paraId="095BD6BA" w14:textId="77777777" w:rsidR="00EB342D" w:rsidRPr="00363883" w:rsidRDefault="00EB342D" w:rsidP="00EB342D">
      <w:pPr>
        <w:pStyle w:val="Default"/>
        <w:rPr>
          <w:rFonts w:asciiTheme="minorHAnsi" w:hAnsiTheme="minorHAnsi" w:cstheme="minorBidi"/>
          <w:b/>
          <w:bCs/>
          <w:color w:val="auto"/>
          <w:sz w:val="28"/>
          <w:szCs w:val="28"/>
        </w:rPr>
      </w:pPr>
    </w:p>
    <w:p w14:paraId="6782107F" w14:textId="45F9020A" w:rsidR="00AA4FEF" w:rsidRPr="00185FFC" w:rsidRDefault="00185FFC" w:rsidP="00EB342D">
      <w:pPr>
        <w:rPr>
          <w:rFonts w:cstheme="minorHAnsi"/>
        </w:rPr>
      </w:pPr>
      <w:r w:rsidRPr="00363883">
        <w:rPr>
          <w:b/>
          <w:bCs/>
          <w:sz w:val="28"/>
          <w:szCs w:val="28"/>
        </w:rPr>
        <w:t xml:space="preserve">Secondary prevention </w:t>
      </w:r>
    </w:p>
    <w:p w14:paraId="41DDC63D"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Secondary prevention involves identifying and addressing short-term and immediate threats of gender-based violence, including preventing people who use violence from taking action by challenging their beliefs, controlling the environment and intervening before they act. </w:t>
      </w:r>
    </w:p>
    <w:p w14:paraId="6FB08C3C" w14:textId="77777777" w:rsidR="00AA4FEF" w:rsidRPr="00185FFC" w:rsidRDefault="00AA4FEF" w:rsidP="00185FFC">
      <w:pPr>
        <w:pStyle w:val="Default"/>
        <w:rPr>
          <w:rFonts w:asciiTheme="minorHAnsi" w:hAnsiTheme="minorHAnsi" w:cstheme="minorHAnsi"/>
          <w:color w:val="auto"/>
          <w:sz w:val="22"/>
          <w:szCs w:val="22"/>
        </w:rPr>
      </w:pPr>
    </w:p>
    <w:p w14:paraId="3F1C9082" w14:textId="2ED270A7" w:rsidR="00AA4FEF" w:rsidRPr="00185FFC" w:rsidRDefault="00185FFC" w:rsidP="00EB342D">
      <w:pPr>
        <w:rPr>
          <w:rFonts w:cstheme="minorHAnsi"/>
        </w:rPr>
      </w:pPr>
      <w:r w:rsidRPr="00363883">
        <w:rPr>
          <w:b/>
          <w:bCs/>
          <w:sz w:val="28"/>
          <w:szCs w:val="28"/>
        </w:rPr>
        <w:t xml:space="preserve">Sex </w:t>
      </w:r>
    </w:p>
    <w:p w14:paraId="639C1BB2" w14:textId="6300CF48" w:rsidR="00185FFC" w:rsidRPr="00185FFC" w:rsidRDefault="00185FFC" w:rsidP="00185FFC">
      <w:pPr>
        <w:pStyle w:val="Default"/>
        <w:rPr>
          <w:rFonts w:asciiTheme="minorHAnsi" w:hAnsiTheme="minorHAnsi" w:cstheme="minorHAnsi"/>
          <w:sz w:val="22"/>
          <w:szCs w:val="22"/>
        </w:rPr>
      </w:pPr>
      <w:r w:rsidRPr="00185FFC">
        <w:rPr>
          <w:rFonts w:asciiTheme="minorHAnsi" w:hAnsiTheme="minorHAnsi" w:cstheme="minorHAnsi"/>
          <w:color w:val="auto"/>
          <w:sz w:val="22"/>
          <w:szCs w:val="22"/>
        </w:rPr>
        <w:t xml:space="preserve">Refers to the different biological and physiological characteristics of females, males and intersex persons, such as chromosomes, hormones and reproductive organs. Useful to understand this as spectrum rather than a binary to be more inclusive. </w:t>
      </w:r>
    </w:p>
    <w:p w14:paraId="76DF57BF" w14:textId="77777777" w:rsidR="00185FFC" w:rsidRPr="00185FFC" w:rsidRDefault="00185FFC" w:rsidP="00185FFC">
      <w:pPr>
        <w:pStyle w:val="Default"/>
        <w:rPr>
          <w:rFonts w:asciiTheme="minorHAnsi" w:hAnsiTheme="minorHAnsi" w:cstheme="minorHAnsi"/>
          <w:color w:val="auto"/>
          <w:sz w:val="22"/>
          <w:szCs w:val="22"/>
        </w:rPr>
      </w:pPr>
    </w:p>
    <w:p w14:paraId="67571221" w14:textId="43FAA0D3" w:rsidR="00363883" w:rsidRPr="00185FFC" w:rsidRDefault="00185FFC" w:rsidP="00363883">
      <w:pPr>
        <w:rPr>
          <w:rFonts w:cstheme="minorHAnsi"/>
        </w:rPr>
      </w:pPr>
      <w:r w:rsidRPr="00363883">
        <w:rPr>
          <w:b/>
          <w:bCs/>
          <w:sz w:val="28"/>
          <w:szCs w:val="28"/>
        </w:rPr>
        <w:t xml:space="preserve">Sexism </w:t>
      </w:r>
    </w:p>
    <w:p w14:paraId="42807147" w14:textId="6D551902" w:rsidR="00EB342D"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Sexism is prejudice, discrimination, or oppressive beliefs and actions based on sex or gender. It often promotes male domination and the devaluation of women, and can be perpetuated by anyone socialised into it. </w:t>
      </w:r>
    </w:p>
    <w:p w14:paraId="74181660" w14:textId="77777777" w:rsidR="00363883" w:rsidRPr="00185FFC" w:rsidRDefault="00363883" w:rsidP="00185FFC">
      <w:pPr>
        <w:pStyle w:val="Default"/>
        <w:rPr>
          <w:rFonts w:asciiTheme="minorHAnsi" w:hAnsiTheme="minorHAnsi" w:cstheme="minorHAnsi"/>
          <w:color w:val="auto"/>
          <w:sz w:val="22"/>
          <w:szCs w:val="22"/>
        </w:rPr>
      </w:pPr>
    </w:p>
    <w:p w14:paraId="5C5DBF49" w14:textId="6478C662" w:rsidR="00363883" w:rsidRPr="00185FFC" w:rsidRDefault="00185FFC" w:rsidP="00EB342D">
      <w:pPr>
        <w:rPr>
          <w:rFonts w:cstheme="minorHAnsi"/>
        </w:rPr>
      </w:pPr>
      <w:r w:rsidRPr="00363883">
        <w:rPr>
          <w:b/>
          <w:bCs/>
          <w:sz w:val="28"/>
          <w:szCs w:val="28"/>
        </w:rPr>
        <w:lastRenderedPageBreak/>
        <w:t xml:space="preserve">Sexual violence </w:t>
      </w:r>
    </w:p>
    <w:p w14:paraId="578C20F4"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Sexual violence is being forced, pressured or tricked into doing sexual things that are not wanted. This can include any type of sexual activity or sexual touch, in person or online, when a person does not consent, also called rape, sexual assault, stealthing, or image-based abuse. It can also include sexual comments that makes the person feel unsafe or uncomfortable, also called sexual harassment. </w:t>
      </w:r>
    </w:p>
    <w:p w14:paraId="3B04E9CE" w14:textId="77777777" w:rsidR="00363883" w:rsidRPr="00185FFC" w:rsidRDefault="00363883" w:rsidP="00185FFC">
      <w:pPr>
        <w:pStyle w:val="Default"/>
        <w:rPr>
          <w:rFonts w:asciiTheme="minorHAnsi" w:hAnsiTheme="minorHAnsi" w:cstheme="minorHAnsi"/>
          <w:color w:val="auto"/>
          <w:sz w:val="22"/>
          <w:szCs w:val="22"/>
        </w:rPr>
      </w:pPr>
    </w:p>
    <w:p w14:paraId="446C70B4" w14:textId="1FE5979D" w:rsidR="00363883" w:rsidRPr="00185FFC" w:rsidRDefault="00185FFC" w:rsidP="00EB342D">
      <w:pPr>
        <w:rPr>
          <w:rFonts w:cstheme="minorHAnsi"/>
        </w:rPr>
      </w:pPr>
      <w:r w:rsidRPr="00363883">
        <w:rPr>
          <w:b/>
          <w:bCs/>
          <w:sz w:val="28"/>
          <w:szCs w:val="28"/>
        </w:rPr>
        <w:t xml:space="preserve">Sexuality </w:t>
      </w:r>
    </w:p>
    <w:p w14:paraId="64DB06AE"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Refers to who you may be attracted to sexually, emotionally, intellectually, or romantically, which is experienced and expressed in thoughts, fantasies, desires, beliefs, attitudes, values, behaviours, practices, roles and relationships. </w:t>
      </w:r>
    </w:p>
    <w:p w14:paraId="377CF995" w14:textId="77777777" w:rsidR="00363883" w:rsidRPr="00185FFC" w:rsidRDefault="00363883" w:rsidP="00185FFC">
      <w:pPr>
        <w:pStyle w:val="Default"/>
        <w:rPr>
          <w:rFonts w:asciiTheme="minorHAnsi" w:hAnsiTheme="minorHAnsi" w:cstheme="minorHAnsi"/>
          <w:color w:val="auto"/>
          <w:sz w:val="22"/>
          <w:szCs w:val="22"/>
        </w:rPr>
      </w:pPr>
    </w:p>
    <w:p w14:paraId="4C792BCF" w14:textId="32A6E0B1" w:rsidR="00363883" w:rsidRPr="00185FFC" w:rsidRDefault="00185FFC" w:rsidP="00EB342D">
      <w:pPr>
        <w:rPr>
          <w:rFonts w:cstheme="minorHAnsi"/>
        </w:rPr>
      </w:pPr>
      <w:r w:rsidRPr="00363883">
        <w:rPr>
          <w:b/>
          <w:bCs/>
          <w:sz w:val="28"/>
          <w:szCs w:val="28"/>
        </w:rPr>
        <w:t xml:space="preserve">Signposting </w:t>
      </w:r>
    </w:p>
    <w:p w14:paraId="1CC69366"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Offering information about other agencies or organisations which can support an individual making a disclosure. For example, referring an individual to an organisation that campaigns and offers support to people with a particular identity trait, specialise in equality rights, or have expertise in hate crime reporting. </w:t>
      </w:r>
    </w:p>
    <w:p w14:paraId="10594A0F" w14:textId="77777777" w:rsidR="00363883" w:rsidRPr="00185FFC" w:rsidRDefault="00363883" w:rsidP="00185FFC">
      <w:pPr>
        <w:pStyle w:val="Default"/>
        <w:rPr>
          <w:rFonts w:asciiTheme="minorHAnsi" w:hAnsiTheme="minorHAnsi" w:cstheme="minorHAnsi"/>
          <w:color w:val="auto"/>
          <w:sz w:val="22"/>
          <w:szCs w:val="22"/>
        </w:rPr>
      </w:pPr>
    </w:p>
    <w:p w14:paraId="09116316" w14:textId="77777777" w:rsidR="00185FFC" w:rsidRPr="00363883" w:rsidRDefault="00185FFC" w:rsidP="00363883">
      <w:pPr>
        <w:rPr>
          <w:b/>
          <w:bCs/>
          <w:sz w:val="28"/>
          <w:szCs w:val="28"/>
        </w:rPr>
      </w:pPr>
      <w:r w:rsidRPr="00363883">
        <w:rPr>
          <w:b/>
          <w:bCs/>
          <w:sz w:val="28"/>
          <w:szCs w:val="28"/>
        </w:rPr>
        <w:t xml:space="preserve">Social violence </w:t>
      </w:r>
    </w:p>
    <w:p w14:paraId="7B12EADA"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Social violence is behaviour that aims to cut you off from your family, friends, or community. It can also involve a person or people trying to damage your relationships with others. People who are socially abusive may also attempt to make you look bad or ruin your reputation. </w:t>
      </w:r>
    </w:p>
    <w:p w14:paraId="3FD01CF8" w14:textId="77777777" w:rsidR="00363883" w:rsidRPr="00185FFC" w:rsidRDefault="00363883" w:rsidP="00185FFC">
      <w:pPr>
        <w:pStyle w:val="Default"/>
        <w:rPr>
          <w:rFonts w:asciiTheme="minorHAnsi" w:hAnsiTheme="minorHAnsi" w:cstheme="minorHAnsi"/>
          <w:color w:val="auto"/>
          <w:sz w:val="22"/>
          <w:szCs w:val="22"/>
        </w:rPr>
      </w:pPr>
    </w:p>
    <w:p w14:paraId="1FC89F50" w14:textId="77777777" w:rsidR="00185FFC" w:rsidRPr="00363883" w:rsidRDefault="00185FFC" w:rsidP="00363883">
      <w:pPr>
        <w:rPr>
          <w:b/>
          <w:bCs/>
          <w:sz w:val="28"/>
          <w:szCs w:val="28"/>
        </w:rPr>
      </w:pPr>
      <w:r w:rsidRPr="00363883">
        <w:rPr>
          <w:b/>
          <w:bCs/>
          <w:sz w:val="28"/>
          <w:szCs w:val="28"/>
        </w:rPr>
        <w:t xml:space="preserve">Spiritual violence </w:t>
      </w:r>
    </w:p>
    <w:p w14:paraId="53D01C63" w14:textId="7EDABD89"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Spiritual violence happens when someone uses spiritual or religious beliefs to hurt, scare or control you. It can involve someone forcing you or a family member to participate in spiritual or religious practices when you do not want to, or refusing to allow you to participate in spiritual or religious practices that are important to you. </w:t>
      </w:r>
    </w:p>
    <w:p w14:paraId="1CF47569" w14:textId="77777777" w:rsidR="00EB342D" w:rsidRPr="00185FFC" w:rsidRDefault="00EB342D" w:rsidP="00185FFC">
      <w:pPr>
        <w:pStyle w:val="Default"/>
        <w:rPr>
          <w:rFonts w:asciiTheme="minorHAnsi" w:hAnsiTheme="minorHAnsi" w:cstheme="minorHAnsi"/>
          <w:color w:val="auto"/>
          <w:sz w:val="22"/>
          <w:szCs w:val="22"/>
        </w:rPr>
      </w:pPr>
    </w:p>
    <w:p w14:paraId="0B139EAF" w14:textId="1E185A4B" w:rsidR="00363883" w:rsidRPr="00185FFC" w:rsidRDefault="00185FFC" w:rsidP="00EB342D">
      <w:pPr>
        <w:rPr>
          <w:rFonts w:cstheme="minorHAnsi"/>
        </w:rPr>
      </w:pPr>
      <w:r w:rsidRPr="00EB342D">
        <w:rPr>
          <w:b/>
          <w:bCs/>
          <w:sz w:val="28"/>
          <w:szCs w:val="28"/>
        </w:rPr>
        <w:t xml:space="preserve">Stalking </w:t>
      </w:r>
    </w:p>
    <w:p w14:paraId="65E1CF8B"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Stalking and monitoring happens when someone repeatedly harasses you with unwanted contact or monitors your behaviour and where you are. The behaviour can be constant and can make you feel like you cannot escape. It can include repeated messages or phone calls, sending unwanted gifts to your home or workplace, monitoring you through online surveillance or following you in person. </w:t>
      </w:r>
    </w:p>
    <w:p w14:paraId="4D37A4DF" w14:textId="77777777" w:rsidR="00363883" w:rsidRPr="00185FFC" w:rsidRDefault="00363883" w:rsidP="00185FFC">
      <w:pPr>
        <w:pStyle w:val="Default"/>
        <w:rPr>
          <w:rFonts w:asciiTheme="minorHAnsi" w:hAnsiTheme="minorHAnsi" w:cstheme="minorHAnsi"/>
          <w:color w:val="auto"/>
          <w:sz w:val="22"/>
          <w:szCs w:val="22"/>
        </w:rPr>
      </w:pPr>
    </w:p>
    <w:p w14:paraId="6AB54AE8" w14:textId="2597A023" w:rsidR="00363883" w:rsidRPr="00185FFC" w:rsidRDefault="00185FFC" w:rsidP="00EB342D">
      <w:pPr>
        <w:rPr>
          <w:rFonts w:cstheme="minorHAnsi"/>
        </w:rPr>
      </w:pPr>
      <w:r w:rsidRPr="00EB342D">
        <w:rPr>
          <w:b/>
          <w:bCs/>
          <w:sz w:val="28"/>
          <w:szCs w:val="28"/>
        </w:rPr>
        <w:t xml:space="preserve">Stealthing </w:t>
      </w:r>
    </w:p>
    <w:p w14:paraId="66E9E778" w14:textId="77777777" w:rsidR="00363883"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Non-consensually removing a condom during intercourse after agreeing to use one.</w:t>
      </w:r>
    </w:p>
    <w:p w14:paraId="1D145D39" w14:textId="48079B9E" w:rsidR="00185FFC" w:rsidRP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 </w:t>
      </w:r>
    </w:p>
    <w:p w14:paraId="625EEE9E" w14:textId="4BA9FD9C" w:rsidR="00363883" w:rsidRPr="00185FFC" w:rsidRDefault="00185FFC" w:rsidP="00EB342D">
      <w:pPr>
        <w:rPr>
          <w:rFonts w:cstheme="minorHAnsi"/>
        </w:rPr>
      </w:pPr>
      <w:r w:rsidRPr="00EB342D">
        <w:rPr>
          <w:b/>
          <w:bCs/>
          <w:sz w:val="28"/>
          <w:szCs w:val="28"/>
        </w:rPr>
        <w:t xml:space="preserve">Tertiary prevention </w:t>
      </w:r>
    </w:p>
    <w:p w14:paraId="5E3FF2B9"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Tertiary prevention involves identifying and addressing the continuation of gender-based violence and further harm, including by preventing repeat perpetration and/or continued perpetration. </w:t>
      </w:r>
    </w:p>
    <w:p w14:paraId="4D10405E" w14:textId="77777777" w:rsidR="00363883" w:rsidRDefault="00363883" w:rsidP="00185FFC">
      <w:pPr>
        <w:pStyle w:val="Default"/>
        <w:rPr>
          <w:rFonts w:asciiTheme="minorHAnsi" w:hAnsiTheme="minorHAnsi" w:cstheme="minorHAnsi"/>
          <w:color w:val="auto"/>
          <w:sz w:val="22"/>
          <w:szCs w:val="22"/>
        </w:rPr>
      </w:pPr>
    </w:p>
    <w:p w14:paraId="03A01150" w14:textId="77777777" w:rsidR="00C206A5" w:rsidRPr="00185FFC" w:rsidRDefault="00C206A5" w:rsidP="00185FFC">
      <w:pPr>
        <w:pStyle w:val="Default"/>
        <w:rPr>
          <w:rFonts w:asciiTheme="minorHAnsi" w:hAnsiTheme="minorHAnsi" w:cstheme="minorHAnsi"/>
          <w:color w:val="auto"/>
          <w:sz w:val="22"/>
          <w:szCs w:val="22"/>
        </w:rPr>
      </w:pPr>
    </w:p>
    <w:p w14:paraId="4285E484" w14:textId="77777777" w:rsidR="00EB342D" w:rsidRDefault="00EB342D" w:rsidP="00185FFC">
      <w:pPr>
        <w:pStyle w:val="Default"/>
        <w:rPr>
          <w:rFonts w:asciiTheme="minorHAnsi" w:hAnsiTheme="minorHAnsi" w:cstheme="minorHAnsi"/>
          <w:b/>
          <w:bCs/>
          <w:color w:val="auto"/>
          <w:sz w:val="22"/>
          <w:szCs w:val="22"/>
        </w:rPr>
      </w:pPr>
    </w:p>
    <w:p w14:paraId="35130799" w14:textId="0893B564" w:rsidR="00363883" w:rsidRPr="00185FFC" w:rsidRDefault="00185FFC" w:rsidP="00D04E9C">
      <w:pPr>
        <w:rPr>
          <w:rFonts w:cstheme="minorHAnsi"/>
        </w:rPr>
      </w:pPr>
      <w:r w:rsidRPr="00404A30">
        <w:rPr>
          <w:b/>
          <w:bCs/>
          <w:sz w:val="28"/>
          <w:szCs w:val="28"/>
        </w:rPr>
        <w:lastRenderedPageBreak/>
        <w:t xml:space="preserve">Transgender </w:t>
      </w:r>
    </w:p>
    <w:p w14:paraId="422C8AA7"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Individuals who identify with a gender that is different to, or does not align with, the sex they were assigned at birth. May be used by those who identify as transgender, non-binary, gender-queer and gender-fluid, among others. </w:t>
      </w:r>
    </w:p>
    <w:p w14:paraId="38D5BE7E" w14:textId="77777777" w:rsidR="00363883" w:rsidRPr="00185FFC" w:rsidRDefault="00363883" w:rsidP="00185FFC">
      <w:pPr>
        <w:pStyle w:val="Default"/>
        <w:rPr>
          <w:rFonts w:asciiTheme="minorHAnsi" w:hAnsiTheme="minorHAnsi" w:cstheme="minorHAnsi"/>
          <w:color w:val="auto"/>
          <w:sz w:val="22"/>
          <w:szCs w:val="22"/>
        </w:rPr>
      </w:pPr>
    </w:p>
    <w:p w14:paraId="41D0025B" w14:textId="77777777" w:rsidR="00185FFC" w:rsidRPr="00404A30" w:rsidRDefault="00185FFC" w:rsidP="00404A30">
      <w:pPr>
        <w:rPr>
          <w:b/>
          <w:bCs/>
          <w:sz w:val="28"/>
          <w:szCs w:val="28"/>
        </w:rPr>
      </w:pPr>
      <w:r w:rsidRPr="00404A30">
        <w:rPr>
          <w:b/>
          <w:bCs/>
          <w:sz w:val="28"/>
          <w:szCs w:val="28"/>
        </w:rPr>
        <w:t xml:space="preserve">Transphobia </w:t>
      </w:r>
    </w:p>
    <w:p w14:paraId="3226F870" w14:textId="77777777" w:rsidR="00404A30"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An insulting, offensive or harmful action, made on the basis of someone’s transgender identity.</w:t>
      </w:r>
    </w:p>
    <w:p w14:paraId="63F74728" w14:textId="06136C1B" w:rsidR="00185FFC" w:rsidRP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 </w:t>
      </w:r>
    </w:p>
    <w:p w14:paraId="2071AB2A" w14:textId="77777777" w:rsidR="00185FFC" w:rsidRPr="00404A30" w:rsidRDefault="00185FFC" w:rsidP="00404A30">
      <w:pPr>
        <w:rPr>
          <w:b/>
          <w:bCs/>
          <w:sz w:val="28"/>
          <w:szCs w:val="28"/>
        </w:rPr>
      </w:pPr>
      <w:r w:rsidRPr="00404A30">
        <w:rPr>
          <w:b/>
          <w:bCs/>
          <w:sz w:val="28"/>
          <w:szCs w:val="28"/>
        </w:rPr>
        <w:t xml:space="preserve">Trauma </w:t>
      </w:r>
    </w:p>
    <w:p w14:paraId="07F80659" w14:textId="77777777" w:rsidR="00404A30"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Trauma is a negative emotional response to an event or experience, such as gender-based violence. Every person reacts differently to trauma and there is no ‘right’ or ‘best’ way to respond. The healing process from a traumatic experience differs from person to person and has no set time frame.</w:t>
      </w:r>
    </w:p>
    <w:p w14:paraId="43C037BC" w14:textId="1C15B61C" w:rsidR="00185FFC" w:rsidRP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 </w:t>
      </w:r>
    </w:p>
    <w:p w14:paraId="4026FA18" w14:textId="77777777" w:rsidR="00185FFC" w:rsidRPr="00404A30" w:rsidRDefault="00185FFC" w:rsidP="00404A30">
      <w:pPr>
        <w:rPr>
          <w:b/>
          <w:bCs/>
          <w:sz w:val="28"/>
          <w:szCs w:val="28"/>
        </w:rPr>
      </w:pPr>
      <w:r w:rsidRPr="00404A30">
        <w:rPr>
          <w:b/>
          <w:bCs/>
          <w:sz w:val="28"/>
          <w:szCs w:val="28"/>
        </w:rPr>
        <w:t xml:space="preserve">Trauma-informed </w:t>
      </w:r>
    </w:p>
    <w:p w14:paraId="3FE88A63" w14:textId="77777777" w:rsidR="004466AF" w:rsidRDefault="00185FFC" w:rsidP="004466AF">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Trauma-informed means an approach that applies the core principles of safety (physical, psychological and emotional), trust, choice, collaboration and empowerment. It should minimise the risk of re-traumatisation and promote recovery and healing to the greatest extent possible. </w:t>
      </w:r>
    </w:p>
    <w:p w14:paraId="5EC4FEDF" w14:textId="77777777" w:rsidR="004466AF" w:rsidRDefault="004466AF" w:rsidP="004466AF">
      <w:pPr>
        <w:pStyle w:val="Default"/>
        <w:rPr>
          <w:rFonts w:asciiTheme="minorHAnsi" w:hAnsiTheme="minorHAnsi" w:cstheme="minorHAnsi"/>
          <w:color w:val="auto"/>
          <w:sz w:val="22"/>
          <w:szCs w:val="22"/>
        </w:rPr>
      </w:pPr>
    </w:p>
    <w:p w14:paraId="6DA72639" w14:textId="5711BE79" w:rsidR="00185FFC" w:rsidRPr="00185FFC" w:rsidRDefault="00185FFC" w:rsidP="004466AF">
      <w:pPr>
        <w:rPr>
          <w:rFonts w:cstheme="minorHAnsi"/>
        </w:rPr>
      </w:pPr>
      <w:r w:rsidRPr="004466AF">
        <w:rPr>
          <w:b/>
          <w:bCs/>
          <w:sz w:val="28"/>
          <w:szCs w:val="28"/>
        </w:rPr>
        <w:t>Vicarious trauma</w:t>
      </w:r>
      <w:r w:rsidRPr="00185FFC">
        <w:rPr>
          <w:rFonts w:cstheme="minorHAnsi"/>
          <w:b/>
          <w:bCs/>
        </w:rPr>
        <w:t xml:space="preserve"> </w:t>
      </w:r>
    </w:p>
    <w:p w14:paraId="40723C96"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When a person experiences physical and/or psychological symptoms of trauma as a result of exposure to the trauma of others. </w:t>
      </w:r>
    </w:p>
    <w:p w14:paraId="37507050" w14:textId="77777777" w:rsidR="004466AF" w:rsidRPr="00185FFC" w:rsidRDefault="004466AF" w:rsidP="00185FFC">
      <w:pPr>
        <w:pStyle w:val="Default"/>
        <w:rPr>
          <w:rFonts w:asciiTheme="minorHAnsi" w:hAnsiTheme="minorHAnsi" w:cstheme="minorHAnsi"/>
          <w:color w:val="auto"/>
          <w:sz w:val="22"/>
          <w:szCs w:val="22"/>
        </w:rPr>
      </w:pPr>
    </w:p>
    <w:p w14:paraId="798B2546" w14:textId="77777777" w:rsidR="00185FFC" w:rsidRPr="004466AF" w:rsidRDefault="00185FFC" w:rsidP="004466AF">
      <w:pPr>
        <w:rPr>
          <w:b/>
          <w:bCs/>
          <w:sz w:val="28"/>
          <w:szCs w:val="28"/>
        </w:rPr>
      </w:pPr>
      <w:r w:rsidRPr="004466AF">
        <w:rPr>
          <w:b/>
          <w:bCs/>
          <w:sz w:val="28"/>
          <w:szCs w:val="28"/>
        </w:rPr>
        <w:t xml:space="preserve">Victim blaming </w:t>
      </w:r>
    </w:p>
    <w:p w14:paraId="6A21E603" w14:textId="77777777" w:rsidR="00185FFC" w:rsidRP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Where responsibility for abuse or assault is placed on the person targeted, rather than the perpetrator. </w:t>
      </w:r>
    </w:p>
    <w:p w14:paraId="3181FD66" w14:textId="77777777" w:rsidR="00185FFC" w:rsidRDefault="00185FFC" w:rsidP="00185FFC">
      <w:pPr>
        <w:pStyle w:val="Default"/>
        <w:rPr>
          <w:rFonts w:asciiTheme="minorHAnsi" w:hAnsiTheme="minorHAnsi" w:cstheme="minorHAnsi"/>
          <w:color w:val="auto"/>
          <w:sz w:val="22"/>
          <w:szCs w:val="22"/>
        </w:rPr>
      </w:pPr>
      <w:r w:rsidRPr="00185FFC">
        <w:rPr>
          <w:rFonts w:asciiTheme="minorHAnsi" w:hAnsiTheme="minorHAnsi" w:cstheme="minorHAnsi"/>
          <w:color w:val="auto"/>
          <w:sz w:val="22"/>
          <w:szCs w:val="22"/>
        </w:rPr>
        <w:t xml:space="preserve">This is often associated with instances of blaming a victim for provoking an attack through certain behaviour they exhibited or choices they made. For example, by wearing certain clothes. </w:t>
      </w:r>
    </w:p>
    <w:p w14:paraId="2F13F3A4" w14:textId="77777777" w:rsidR="004466AF" w:rsidRPr="00185FFC" w:rsidRDefault="004466AF" w:rsidP="00185FFC">
      <w:pPr>
        <w:pStyle w:val="Default"/>
        <w:rPr>
          <w:rFonts w:asciiTheme="minorHAnsi" w:hAnsiTheme="minorHAnsi" w:cstheme="minorHAnsi"/>
          <w:color w:val="auto"/>
          <w:sz w:val="22"/>
          <w:szCs w:val="22"/>
        </w:rPr>
      </w:pPr>
    </w:p>
    <w:p w14:paraId="62E2F2A4" w14:textId="77777777" w:rsidR="00185FFC" w:rsidRPr="004466AF" w:rsidRDefault="00185FFC" w:rsidP="004466AF">
      <w:pPr>
        <w:rPr>
          <w:b/>
          <w:bCs/>
          <w:sz w:val="28"/>
          <w:szCs w:val="28"/>
        </w:rPr>
      </w:pPr>
      <w:r w:rsidRPr="004466AF">
        <w:rPr>
          <w:b/>
          <w:bCs/>
          <w:sz w:val="28"/>
          <w:szCs w:val="28"/>
        </w:rPr>
        <w:t xml:space="preserve">Wolf whistling </w:t>
      </w:r>
    </w:p>
    <w:p w14:paraId="619439AE" w14:textId="0D02158B" w:rsidR="00DF576B" w:rsidRDefault="00185FFC" w:rsidP="00185FFC">
      <w:pPr>
        <w:rPr>
          <w:rFonts w:cstheme="minorHAnsi"/>
        </w:rPr>
      </w:pPr>
      <w:r w:rsidRPr="00185FFC">
        <w:rPr>
          <w:rFonts w:cstheme="minorHAnsi"/>
        </w:rPr>
        <w:t>Wolf whistling is a type of whistling sound often used to express sexual attraction, and is typically directed at women by men in public spaces. It’s considered a form of sexual harassment, as it can make the person being whistled at feel objectified, unsafe, or uncomfortable.</w:t>
      </w:r>
    </w:p>
    <w:p w14:paraId="04E8DE1D" w14:textId="77777777" w:rsidR="00BF296D" w:rsidRDefault="00BF296D">
      <w:pPr>
        <w:rPr>
          <w:rFonts w:cstheme="minorHAnsi"/>
        </w:rPr>
      </w:pPr>
      <w:r>
        <w:rPr>
          <w:rFonts w:cstheme="minorHAnsi"/>
        </w:rPr>
        <w:br w:type="page"/>
      </w:r>
    </w:p>
    <w:p w14:paraId="2C14B6DC" w14:textId="5966455D" w:rsidR="00C31A7D" w:rsidRDefault="00C31A7D" w:rsidP="00C31A7D">
      <w:pPr>
        <w:pStyle w:val="Heading1"/>
      </w:pPr>
      <w:r w:rsidRPr="00C31A7D">
        <w:rPr>
          <w:rFonts w:ascii="Calibri" w:hAnsi="Calibri" w:cs="Calibri"/>
          <w:color w:val="000000"/>
          <w:sz w:val="24"/>
          <w:szCs w:val="24"/>
        </w:rPr>
        <w:lastRenderedPageBreak/>
        <w:t xml:space="preserve"> </w:t>
      </w:r>
      <w:bookmarkStart w:id="50" w:name="_Toc235109547"/>
      <w:r>
        <w:t xml:space="preserve">APPENDIX K- </w:t>
      </w:r>
      <w:r w:rsidRPr="00C31A7D">
        <w:t>What is ‘violence’?</w:t>
      </w:r>
      <w:bookmarkEnd w:id="50"/>
      <w:r w:rsidRPr="00C31A7D">
        <w:t xml:space="preserve"> </w:t>
      </w:r>
    </w:p>
    <w:p w14:paraId="515FA9B6" w14:textId="77777777" w:rsidR="00C206A5" w:rsidRPr="00C206A5" w:rsidRDefault="00C206A5" w:rsidP="00C206A5"/>
    <w:p w14:paraId="31B7D769" w14:textId="77777777" w:rsidR="00C31A7D" w:rsidRDefault="00C31A7D" w:rsidP="00C31A7D">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Violence is a broad term to describe any form of physical or non-physical forms of power, threatened or actual, that results in or is likely to result in some form of harm, injury or death. Women and men tend to experience violence differently. Women are more likely to experience violence as part of an ongoing pattern, by someone they know, in a private space. Whereas men are more likely to experience violence as a random act, in public, by someone they do not know. This explains the gendered use and impact of gender-based violence, which is why this form of violence requires a gendered response. </w:t>
      </w:r>
    </w:p>
    <w:p w14:paraId="5E7340C8" w14:textId="77777777" w:rsidR="00C31A7D" w:rsidRDefault="00C31A7D" w:rsidP="00C31A7D">
      <w:pPr>
        <w:pStyle w:val="Default"/>
        <w:rPr>
          <w:rFonts w:asciiTheme="minorHAnsi" w:hAnsiTheme="minorHAnsi" w:cstheme="minorHAnsi"/>
          <w:color w:val="auto"/>
          <w:sz w:val="22"/>
          <w:szCs w:val="22"/>
        </w:rPr>
      </w:pPr>
    </w:p>
    <w:p w14:paraId="5889E414" w14:textId="77777777" w:rsidR="00C31A7D" w:rsidRPr="00C31A7D" w:rsidRDefault="00C31A7D" w:rsidP="00C31A7D">
      <w:pPr>
        <w:pStyle w:val="Default"/>
        <w:rPr>
          <w:rFonts w:asciiTheme="minorHAnsi" w:hAnsiTheme="minorHAnsi" w:cstheme="minorHAnsi"/>
          <w:color w:val="auto"/>
          <w:sz w:val="22"/>
          <w:szCs w:val="22"/>
        </w:rPr>
      </w:pPr>
    </w:p>
    <w:p w14:paraId="3A8934FC" w14:textId="1E44E80B" w:rsidR="00C31A7D" w:rsidRPr="00C31A7D" w:rsidRDefault="00C31A7D" w:rsidP="00C31A7D">
      <w:pPr>
        <w:rPr>
          <w:b/>
          <w:bCs/>
          <w:sz w:val="28"/>
          <w:szCs w:val="28"/>
        </w:rPr>
      </w:pPr>
      <w:r w:rsidRPr="00C31A7D">
        <w:rPr>
          <w:b/>
          <w:bCs/>
          <w:sz w:val="28"/>
          <w:szCs w:val="28"/>
        </w:rPr>
        <w:t xml:space="preserve">Physical violence </w:t>
      </w:r>
    </w:p>
    <w:p w14:paraId="5D5B5583" w14:textId="77777777" w:rsidR="00C31A7D" w:rsidRPr="00C31A7D" w:rsidRDefault="00C31A7D" w:rsidP="00C31A7D">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Physical violence happens when someone deliberately hurts your body or takes away your control of your body. It can include behaviours like hitting, slapping, kicking, withholding medication or forcing you to take substances that make you unwell. </w:t>
      </w:r>
    </w:p>
    <w:p w14:paraId="5BFEBBC4" w14:textId="77777777" w:rsidR="00C31A7D" w:rsidRPr="00C31A7D" w:rsidRDefault="00C31A7D" w:rsidP="00C31A7D">
      <w:pPr>
        <w:pStyle w:val="Default"/>
        <w:rPr>
          <w:rFonts w:asciiTheme="minorHAnsi" w:hAnsiTheme="minorHAnsi" w:cstheme="minorHAnsi"/>
          <w:color w:val="auto"/>
          <w:sz w:val="22"/>
          <w:szCs w:val="22"/>
        </w:rPr>
      </w:pPr>
    </w:p>
    <w:p w14:paraId="0DDED9A6" w14:textId="62662E6C" w:rsidR="00C31A7D" w:rsidRPr="00C31A7D" w:rsidRDefault="00C31A7D" w:rsidP="00C31A7D">
      <w:pPr>
        <w:rPr>
          <w:b/>
          <w:bCs/>
          <w:sz w:val="28"/>
          <w:szCs w:val="28"/>
        </w:rPr>
      </w:pPr>
      <w:r w:rsidRPr="00C31A7D">
        <w:rPr>
          <w:b/>
          <w:bCs/>
          <w:sz w:val="28"/>
          <w:szCs w:val="28"/>
        </w:rPr>
        <w:t xml:space="preserve">Emotional violence </w:t>
      </w:r>
    </w:p>
    <w:p w14:paraId="70A516F9" w14:textId="77777777" w:rsidR="00C31A7D" w:rsidRPr="00C31A7D" w:rsidRDefault="00C31A7D" w:rsidP="00C31A7D">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Emotional violence, sometimes called psychological or mental abuse, is behaviour that aims to cause emotional or mental harm. It involves someone saying or doing something repeatedly to make you feel scared, intimidated or bad about yourself. </w:t>
      </w:r>
    </w:p>
    <w:p w14:paraId="4D82EFA0" w14:textId="77777777" w:rsidR="00C31A7D" w:rsidRPr="00C31A7D" w:rsidRDefault="00C31A7D" w:rsidP="00C31A7D">
      <w:pPr>
        <w:pStyle w:val="Default"/>
        <w:rPr>
          <w:rFonts w:asciiTheme="minorHAnsi" w:hAnsiTheme="minorHAnsi" w:cstheme="minorHAnsi"/>
          <w:color w:val="auto"/>
          <w:sz w:val="22"/>
          <w:szCs w:val="22"/>
        </w:rPr>
      </w:pPr>
    </w:p>
    <w:p w14:paraId="086F2FF1" w14:textId="050FE2F8" w:rsidR="00C31A7D" w:rsidRPr="00C31A7D" w:rsidRDefault="00C31A7D" w:rsidP="00C31A7D">
      <w:pPr>
        <w:rPr>
          <w:rFonts w:ascii="Calibri" w:hAnsi="Calibri" w:cs="Calibri"/>
          <w:color w:val="323232"/>
          <w:sz w:val="36"/>
          <w:szCs w:val="36"/>
        </w:rPr>
      </w:pPr>
      <w:r w:rsidRPr="00C31A7D">
        <w:rPr>
          <w:b/>
          <w:bCs/>
          <w:sz w:val="28"/>
          <w:szCs w:val="28"/>
        </w:rPr>
        <w:t>Sexual violence</w:t>
      </w:r>
      <w:r w:rsidRPr="00C31A7D">
        <w:rPr>
          <w:rFonts w:ascii="Calibri" w:hAnsi="Calibri" w:cs="Calibri"/>
          <w:b/>
          <w:bCs/>
          <w:color w:val="323232"/>
          <w:sz w:val="36"/>
          <w:szCs w:val="36"/>
        </w:rPr>
        <w:t xml:space="preserve"> </w:t>
      </w:r>
    </w:p>
    <w:p w14:paraId="2C8EF02B" w14:textId="77777777" w:rsidR="00C31A7D" w:rsidRPr="00C31A7D" w:rsidRDefault="00C31A7D" w:rsidP="00C31A7D">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Sexual violence is being forced, pressured or tricked into doing sexual things that are not wanted. This can include any type of sexual activity or sexual touch, in person or online, when a person does not consent, also called rape, sexual assault, stealthing (removing a condom after agreeing to use one), or image-based abuse. It can also include sexual comments that makes the person feel unsafe or uncomfortable, also called sexual harassment. </w:t>
      </w:r>
    </w:p>
    <w:p w14:paraId="5AE1E414" w14:textId="77777777" w:rsidR="00C206A5" w:rsidRDefault="00C206A5" w:rsidP="00C31A7D">
      <w:pPr>
        <w:rPr>
          <w:b/>
          <w:bCs/>
          <w:sz w:val="28"/>
          <w:szCs w:val="28"/>
        </w:rPr>
      </w:pPr>
    </w:p>
    <w:p w14:paraId="02A05D45" w14:textId="6E4B53FC" w:rsidR="00C31A7D" w:rsidRPr="00C31A7D" w:rsidRDefault="00C31A7D" w:rsidP="00C31A7D">
      <w:pPr>
        <w:rPr>
          <w:b/>
          <w:bCs/>
          <w:sz w:val="28"/>
          <w:szCs w:val="28"/>
        </w:rPr>
      </w:pPr>
      <w:r w:rsidRPr="00C31A7D">
        <w:rPr>
          <w:b/>
          <w:bCs/>
          <w:sz w:val="28"/>
          <w:szCs w:val="28"/>
        </w:rPr>
        <w:t xml:space="preserve">Financial violence </w:t>
      </w:r>
    </w:p>
    <w:p w14:paraId="6ADD982F" w14:textId="4F41C316" w:rsidR="00C31A7D" w:rsidRDefault="00C31A7D" w:rsidP="00C206A5">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Financial violence, also known as economic abuse, is a type of domestic and family violence when money and resources are used as a form of control. It can include withholding money, controlling all household spending, or refusing to include you in financial decisions. </w:t>
      </w:r>
    </w:p>
    <w:p w14:paraId="191BB4D2" w14:textId="77777777" w:rsidR="00C206A5" w:rsidRDefault="00C206A5" w:rsidP="00C206A5">
      <w:pPr>
        <w:pStyle w:val="Default"/>
        <w:rPr>
          <w:b/>
          <w:bCs/>
          <w:sz w:val="28"/>
          <w:szCs w:val="28"/>
        </w:rPr>
      </w:pPr>
    </w:p>
    <w:p w14:paraId="332CE897" w14:textId="4136B57F" w:rsidR="00C31A7D" w:rsidRPr="00C31A7D" w:rsidRDefault="00C31A7D" w:rsidP="00C31A7D">
      <w:pPr>
        <w:rPr>
          <w:b/>
          <w:bCs/>
          <w:sz w:val="28"/>
          <w:szCs w:val="28"/>
        </w:rPr>
      </w:pPr>
      <w:r w:rsidRPr="00C31A7D">
        <w:rPr>
          <w:b/>
          <w:bCs/>
          <w:sz w:val="28"/>
          <w:szCs w:val="28"/>
        </w:rPr>
        <w:t xml:space="preserve">Social violence </w:t>
      </w:r>
    </w:p>
    <w:p w14:paraId="7DBCCB6D" w14:textId="77777777" w:rsidR="00C31A7D" w:rsidRDefault="00C31A7D" w:rsidP="00C31A7D">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Social violence is behaviour that aims to cut you off from your family, friends, or community. It can also involve a person or people trying to damage your relationships with others. People who are socially abusive may also attempt to make you look bad or ruin your reputation. </w:t>
      </w:r>
    </w:p>
    <w:p w14:paraId="5BFC974A" w14:textId="77777777" w:rsidR="00C31A7D" w:rsidRDefault="00C31A7D" w:rsidP="00C31A7D">
      <w:pPr>
        <w:pStyle w:val="Default"/>
        <w:rPr>
          <w:rFonts w:asciiTheme="minorHAnsi" w:hAnsiTheme="minorHAnsi" w:cstheme="minorHAnsi"/>
          <w:color w:val="auto"/>
          <w:sz w:val="22"/>
          <w:szCs w:val="22"/>
        </w:rPr>
      </w:pPr>
    </w:p>
    <w:p w14:paraId="250502A1" w14:textId="4ED4FD0C" w:rsidR="00C31A7D" w:rsidRPr="00C31A7D" w:rsidRDefault="00C31A7D" w:rsidP="00C31A7D">
      <w:pPr>
        <w:rPr>
          <w:b/>
          <w:bCs/>
          <w:sz w:val="28"/>
          <w:szCs w:val="28"/>
        </w:rPr>
      </w:pPr>
      <w:r w:rsidRPr="00C31A7D">
        <w:rPr>
          <w:b/>
          <w:bCs/>
          <w:sz w:val="28"/>
          <w:szCs w:val="28"/>
        </w:rPr>
        <w:t xml:space="preserve">Coercive control </w:t>
      </w:r>
    </w:p>
    <w:p w14:paraId="4C429262" w14:textId="77777777" w:rsidR="00C31A7D" w:rsidRPr="00C31A7D" w:rsidRDefault="00C31A7D" w:rsidP="00C31A7D">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Coercive control is a pattern of behaviours over time that create an uneven power dynamic in a relationship that causes you to feel fear and take away your freedom. It can include a range of types of violence, such as control of finances, isolation from family and friends, name-calling, threats against family members or sexual assault. </w:t>
      </w:r>
    </w:p>
    <w:p w14:paraId="6DA99F71" w14:textId="77777777" w:rsidR="00827F7D" w:rsidRDefault="00827F7D" w:rsidP="008D6D6C">
      <w:pPr>
        <w:rPr>
          <w:b/>
          <w:bCs/>
          <w:sz w:val="28"/>
          <w:szCs w:val="28"/>
        </w:rPr>
      </w:pPr>
    </w:p>
    <w:p w14:paraId="30F6A6C6" w14:textId="42C72A2C" w:rsidR="00C31A7D" w:rsidRPr="00C31A7D" w:rsidRDefault="00C31A7D" w:rsidP="008D6D6C">
      <w:pPr>
        <w:rPr>
          <w:b/>
          <w:bCs/>
          <w:sz w:val="28"/>
          <w:szCs w:val="28"/>
        </w:rPr>
      </w:pPr>
      <w:r w:rsidRPr="00C31A7D">
        <w:rPr>
          <w:b/>
          <w:bCs/>
          <w:sz w:val="28"/>
          <w:szCs w:val="28"/>
        </w:rPr>
        <w:lastRenderedPageBreak/>
        <w:t xml:space="preserve">Stalking </w:t>
      </w:r>
    </w:p>
    <w:p w14:paraId="0168C65C" w14:textId="77777777" w:rsidR="00C31A7D" w:rsidRDefault="00C31A7D" w:rsidP="008D6D6C">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Stalking and monitoring happens when someone repeatedly harasses you with unwanted contact or monitors your behaviour and where you are. The behaviour can be constant and can make you feel like you cannot escape. It can include repeated messages or phone calls, sending unwanted gifts to your home or workplace, monitoring you through online surveillance or following you in person. </w:t>
      </w:r>
    </w:p>
    <w:p w14:paraId="01A93697" w14:textId="77777777" w:rsidR="008D6D6C" w:rsidRPr="00C31A7D" w:rsidRDefault="008D6D6C" w:rsidP="008D6D6C">
      <w:pPr>
        <w:pStyle w:val="Default"/>
        <w:rPr>
          <w:rFonts w:asciiTheme="minorHAnsi" w:hAnsiTheme="minorHAnsi" w:cstheme="minorHAnsi"/>
          <w:color w:val="auto"/>
          <w:sz w:val="22"/>
          <w:szCs w:val="22"/>
        </w:rPr>
      </w:pPr>
    </w:p>
    <w:p w14:paraId="2B8E7564" w14:textId="77777777" w:rsidR="00C31A7D" w:rsidRPr="00C31A7D" w:rsidRDefault="00C31A7D" w:rsidP="008D6D6C">
      <w:pPr>
        <w:rPr>
          <w:b/>
          <w:bCs/>
          <w:sz w:val="28"/>
          <w:szCs w:val="28"/>
        </w:rPr>
      </w:pPr>
      <w:r w:rsidRPr="00C31A7D">
        <w:rPr>
          <w:b/>
          <w:bCs/>
          <w:sz w:val="28"/>
          <w:szCs w:val="28"/>
        </w:rPr>
        <w:t xml:space="preserve">Spiritual violence </w:t>
      </w:r>
    </w:p>
    <w:p w14:paraId="133A3920" w14:textId="77777777" w:rsidR="00C31A7D" w:rsidRDefault="00C31A7D" w:rsidP="008D6D6C">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Spiritual violence happens when someone uses spiritual or religious beliefs to hurt, scare or control you. It can involve someone forcing you or a family member to participate in spiritual or religious practices when you do not want to, or refusing to allow you to participate in spiritual or religious practices that are important to you. </w:t>
      </w:r>
    </w:p>
    <w:p w14:paraId="3A937361" w14:textId="77777777" w:rsidR="008D6D6C" w:rsidRPr="00C31A7D" w:rsidRDefault="008D6D6C" w:rsidP="008D6D6C">
      <w:pPr>
        <w:pStyle w:val="Default"/>
        <w:rPr>
          <w:rFonts w:asciiTheme="minorHAnsi" w:hAnsiTheme="minorHAnsi" w:cstheme="minorHAnsi"/>
          <w:color w:val="auto"/>
          <w:sz w:val="22"/>
          <w:szCs w:val="22"/>
        </w:rPr>
      </w:pPr>
    </w:p>
    <w:p w14:paraId="3BAE3DA8" w14:textId="77777777" w:rsidR="00C31A7D" w:rsidRPr="00C31A7D" w:rsidRDefault="00C31A7D" w:rsidP="008D6D6C">
      <w:pPr>
        <w:rPr>
          <w:b/>
          <w:bCs/>
          <w:sz w:val="28"/>
          <w:szCs w:val="28"/>
        </w:rPr>
      </w:pPr>
      <w:r w:rsidRPr="00C31A7D">
        <w:rPr>
          <w:b/>
          <w:bCs/>
          <w:sz w:val="28"/>
          <w:szCs w:val="28"/>
        </w:rPr>
        <w:t xml:space="preserve">Reproductive violence </w:t>
      </w:r>
    </w:p>
    <w:p w14:paraId="26801AA1" w14:textId="77777777" w:rsidR="00C31A7D" w:rsidRDefault="00C31A7D" w:rsidP="008D6D6C">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Reproductive violence happens when you are stopped from making your own choices about your reproductive system. Your reproductive system includes the parts and functions of the body involved in the menstrual cycle, sex and sexual pleasure, pregnancy and birth. It can include forcing you to become pregnant or have an abortion, making you have unprotected sex, or knowingly passing on a sexually transmissible infection to you. </w:t>
      </w:r>
    </w:p>
    <w:p w14:paraId="2B52B396" w14:textId="77777777" w:rsidR="008D6D6C" w:rsidRPr="00C31A7D" w:rsidRDefault="008D6D6C" w:rsidP="008D6D6C">
      <w:pPr>
        <w:pStyle w:val="Default"/>
        <w:rPr>
          <w:rFonts w:asciiTheme="minorHAnsi" w:hAnsiTheme="minorHAnsi" w:cstheme="minorHAnsi"/>
          <w:color w:val="auto"/>
          <w:sz w:val="22"/>
          <w:szCs w:val="22"/>
        </w:rPr>
      </w:pPr>
    </w:p>
    <w:p w14:paraId="1B8A6450" w14:textId="77777777" w:rsidR="00C31A7D" w:rsidRPr="00C31A7D" w:rsidRDefault="00C31A7D" w:rsidP="008D6D6C">
      <w:pPr>
        <w:rPr>
          <w:b/>
          <w:bCs/>
          <w:sz w:val="28"/>
          <w:szCs w:val="28"/>
        </w:rPr>
      </w:pPr>
      <w:r w:rsidRPr="00C31A7D">
        <w:rPr>
          <w:b/>
          <w:bCs/>
          <w:sz w:val="28"/>
          <w:szCs w:val="28"/>
        </w:rPr>
        <w:t xml:space="preserve">Legal violence </w:t>
      </w:r>
    </w:p>
    <w:p w14:paraId="27371207" w14:textId="77777777" w:rsidR="00C31A7D" w:rsidRDefault="00C31A7D" w:rsidP="008D6D6C">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Legal abuse, also called legal bullying or litigation abuse, happens when someone uses the law or legal threats to control and scare you. This could include tactics to deliberately cause delays in a court matter, making false reports to the courts or police, or destroying documents that might be used as evidence against a perpetrator of violence. </w:t>
      </w:r>
    </w:p>
    <w:p w14:paraId="51C21CFA" w14:textId="77777777" w:rsidR="008D6D6C" w:rsidRPr="00C31A7D" w:rsidRDefault="008D6D6C" w:rsidP="008D6D6C">
      <w:pPr>
        <w:pStyle w:val="Default"/>
        <w:rPr>
          <w:rFonts w:asciiTheme="minorHAnsi" w:hAnsiTheme="minorHAnsi" w:cstheme="minorBidi"/>
          <w:b/>
          <w:bCs/>
          <w:color w:val="auto"/>
          <w:sz w:val="28"/>
          <w:szCs w:val="28"/>
        </w:rPr>
      </w:pPr>
    </w:p>
    <w:p w14:paraId="06BB5C88" w14:textId="1EDE802F" w:rsidR="00C31A7D" w:rsidRDefault="008D6D6C" w:rsidP="008D6D6C">
      <w:pPr>
        <w:pStyle w:val="Default"/>
        <w:rPr>
          <w:rFonts w:asciiTheme="minorHAnsi" w:hAnsiTheme="minorHAnsi" w:cstheme="minorBidi"/>
          <w:b/>
          <w:bCs/>
          <w:color w:val="auto"/>
          <w:sz w:val="28"/>
          <w:szCs w:val="28"/>
        </w:rPr>
      </w:pPr>
      <w:proofErr w:type="spellStart"/>
      <w:r w:rsidRPr="008D6D6C">
        <w:rPr>
          <w:rFonts w:asciiTheme="minorHAnsi" w:hAnsiTheme="minorHAnsi" w:cstheme="minorBidi"/>
          <w:b/>
          <w:bCs/>
          <w:color w:val="auto"/>
          <w:sz w:val="28"/>
          <w:szCs w:val="28"/>
        </w:rPr>
        <w:t>I</w:t>
      </w:r>
      <w:r w:rsidR="00C31A7D" w:rsidRPr="00C31A7D">
        <w:rPr>
          <w:rFonts w:asciiTheme="minorHAnsi" w:hAnsiTheme="minorHAnsi" w:cstheme="minorBidi"/>
          <w:b/>
          <w:bCs/>
          <w:color w:val="auto"/>
          <w:sz w:val="28"/>
          <w:szCs w:val="28"/>
        </w:rPr>
        <w:t>Image</w:t>
      </w:r>
      <w:proofErr w:type="spellEnd"/>
      <w:r w:rsidR="00C31A7D" w:rsidRPr="00C31A7D">
        <w:rPr>
          <w:rFonts w:asciiTheme="minorHAnsi" w:hAnsiTheme="minorHAnsi" w:cstheme="minorBidi"/>
          <w:b/>
          <w:bCs/>
          <w:color w:val="auto"/>
          <w:sz w:val="28"/>
          <w:szCs w:val="28"/>
        </w:rPr>
        <w:t xml:space="preserve">-based abuse / technology-facilitated abuse </w:t>
      </w:r>
    </w:p>
    <w:p w14:paraId="57DA7855" w14:textId="77777777" w:rsidR="00C206A5" w:rsidRPr="00C31A7D" w:rsidRDefault="00C206A5" w:rsidP="008D6D6C">
      <w:pPr>
        <w:pStyle w:val="Default"/>
        <w:rPr>
          <w:rFonts w:asciiTheme="minorHAnsi" w:hAnsiTheme="minorHAnsi" w:cstheme="minorBidi"/>
          <w:b/>
          <w:bCs/>
          <w:color w:val="auto"/>
          <w:sz w:val="28"/>
          <w:szCs w:val="28"/>
        </w:rPr>
      </w:pPr>
    </w:p>
    <w:p w14:paraId="1BF3E099" w14:textId="77777777" w:rsidR="008D6D6C" w:rsidRDefault="00C31A7D" w:rsidP="008D6D6C">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Image-based abuse / technology-facilitated abuse is when a private image or video is shared, or threatened to be shared, without the consent of the person shown. This can include images or videos that have been digitally changed. This is a form of technology-facilitated abuse. </w:t>
      </w:r>
    </w:p>
    <w:p w14:paraId="62848E4E" w14:textId="77777777" w:rsidR="008D6D6C" w:rsidRDefault="008D6D6C" w:rsidP="008D6D6C">
      <w:pPr>
        <w:pStyle w:val="Default"/>
        <w:rPr>
          <w:rFonts w:asciiTheme="minorHAnsi" w:hAnsiTheme="minorHAnsi" w:cstheme="minorHAnsi"/>
          <w:color w:val="auto"/>
          <w:sz w:val="22"/>
          <w:szCs w:val="22"/>
        </w:rPr>
      </w:pPr>
    </w:p>
    <w:p w14:paraId="1D3286CC" w14:textId="75FC137D" w:rsidR="00C31A7D" w:rsidRDefault="00C31A7D" w:rsidP="008D6D6C">
      <w:pPr>
        <w:pStyle w:val="Default"/>
        <w:rPr>
          <w:rFonts w:ascii="Calibri" w:hAnsi="Calibri" w:cs="Calibri"/>
          <w:sz w:val="23"/>
          <w:szCs w:val="23"/>
        </w:rPr>
      </w:pPr>
      <w:r w:rsidRPr="00C31A7D">
        <w:rPr>
          <w:rFonts w:asciiTheme="minorHAnsi" w:hAnsiTheme="minorHAnsi" w:cstheme="minorBidi"/>
          <w:b/>
          <w:bCs/>
          <w:color w:val="auto"/>
          <w:sz w:val="28"/>
          <w:szCs w:val="28"/>
        </w:rPr>
        <w:t>Domestic and family violence</w:t>
      </w:r>
      <w:r w:rsidRPr="00C31A7D">
        <w:rPr>
          <w:rFonts w:ascii="Calibri" w:hAnsi="Calibri" w:cs="Calibri"/>
          <w:sz w:val="23"/>
          <w:szCs w:val="23"/>
        </w:rPr>
        <w:t xml:space="preserve"> </w:t>
      </w:r>
    </w:p>
    <w:p w14:paraId="0CBE3BAF" w14:textId="77777777" w:rsidR="00C206A5" w:rsidRPr="00C31A7D" w:rsidRDefault="00C206A5" w:rsidP="008D6D6C">
      <w:pPr>
        <w:pStyle w:val="Default"/>
        <w:rPr>
          <w:rFonts w:ascii="Calibri" w:hAnsi="Calibri" w:cs="Calibri"/>
          <w:sz w:val="23"/>
          <w:szCs w:val="23"/>
        </w:rPr>
      </w:pPr>
    </w:p>
    <w:p w14:paraId="3669F7C8" w14:textId="77777777" w:rsidR="00C31A7D" w:rsidRPr="00C31A7D" w:rsidRDefault="00C31A7D" w:rsidP="00C206A5">
      <w:pPr>
        <w:pStyle w:val="Default"/>
        <w:rPr>
          <w:rFonts w:asciiTheme="minorHAnsi" w:hAnsiTheme="minorHAnsi" w:cstheme="minorHAnsi"/>
          <w:color w:val="auto"/>
          <w:sz w:val="22"/>
          <w:szCs w:val="22"/>
        </w:rPr>
      </w:pPr>
      <w:r w:rsidRPr="00C31A7D">
        <w:rPr>
          <w:rFonts w:asciiTheme="minorHAnsi" w:hAnsiTheme="minorHAnsi" w:cstheme="minorHAnsi"/>
          <w:color w:val="auto"/>
          <w:sz w:val="22"/>
          <w:szCs w:val="22"/>
        </w:rPr>
        <w:t xml:space="preserve">Domestic and family violence is any type of physical or non-physical behaviour between people in a dating or family relationship where someone is hurt, made to feel scared or unsafe. It happens when the perpetrator uses fear, threats or abuse to control the affected person over time - also known as coercive control. </w:t>
      </w:r>
    </w:p>
    <w:p w14:paraId="52FF0AD4" w14:textId="77777777" w:rsidR="00C206A5" w:rsidRDefault="00C206A5" w:rsidP="00C206A5">
      <w:pPr>
        <w:pStyle w:val="Default"/>
        <w:rPr>
          <w:rFonts w:asciiTheme="minorHAnsi" w:hAnsiTheme="minorHAnsi" w:cstheme="minorBidi"/>
          <w:b/>
          <w:bCs/>
          <w:color w:val="auto"/>
          <w:sz w:val="28"/>
          <w:szCs w:val="28"/>
        </w:rPr>
      </w:pPr>
    </w:p>
    <w:p w14:paraId="1A538BED" w14:textId="1F030C64" w:rsidR="00C31A7D" w:rsidRDefault="00C31A7D" w:rsidP="00C206A5">
      <w:pPr>
        <w:pStyle w:val="Default"/>
        <w:rPr>
          <w:rFonts w:ascii="Calibri" w:hAnsi="Calibri" w:cs="Calibri"/>
          <w:b/>
          <w:bCs/>
          <w:color w:val="323232"/>
          <w:sz w:val="36"/>
          <w:szCs w:val="36"/>
        </w:rPr>
      </w:pPr>
      <w:r w:rsidRPr="00C31A7D">
        <w:rPr>
          <w:rFonts w:asciiTheme="minorHAnsi" w:hAnsiTheme="minorHAnsi" w:cstheme="minorBidi"/>
          <w:b/>
          <w:bCs/>
          <w:color w:val="auto"/>
          <w:sz w:val="28"/>
          <w:szCs w:val="28"/>
        </w:rPr>
        <w:t>Systemic violence</w:t>
      </w:r>
      <w:r w:rsidRPr="00C31A7D">
        <w:rPr>
          <w:rFonts w:ascii="Calibri" w:hAnsi="Calibri" w:cs="Calibri"/>
          <w:b/>
          <w:bCs/>
          <w:color w:val="323232"/>
          <w:sz w:val="36"/>
          <w:szCs w:val="36"/>
        </w:rPr>
        <w:t xml:space="preserve"> </w:t>
      </w:r>
    </w:p>
    <w:p w14:paraId="370CF33E" w14:textId="77777777" w:rsidR="00C206A5" w:rsidRPr="00C31A7D" w:rsidRDefault="00C206A5" w:rsidP="00C206A5">
      <w:pPr>
        <w:pStyle w:val="Default"/>
        <w:rPr>
          <w:rFonts w:ascii="Calibri" w:hAnsi="Calibri" w:cs="Calibri"/>
          <w:color w:val="323232"/>
          <w:sz w:val="36"/>
          <w:szCs w:val="36"/>
        </w:rPr>
      </w:pPr>
    </w:p>
    <w:p w14:paraId="0A33FC9C" w14:textId="122BB587" w:rsidR="00C31A7D" w:rsidRPr="00C206A5" w:rsidRDefault="00C31A7D" w:rsidP="00C206A5">
      <w:pPr>
        <w:pStyle w:val="Default"/>
        <w:rPr>
          <w:rFonts w:asciiTheme="minorHAnsi" w:hAnsiTheme="minorHAnsi" w:cstheme="minorHAnsi"/>
          <w:color w:val="auto"/>
          <w:sz w:val="22"/>
          <w:szCs w:val="22"/>
        </w:rPr>
      </w:pPr>
      <w:r w:rsidRPr="00C206A5">
        <w:rPr>
          <w:rFonts w:asciiTheme="minorHAnsi" w:hAnsiTheme="minorHAnsi" w:cstheme="minorHAnsi"/>
          <w:color w:val="auto"/>
          <w:sz w:val="22"/>
          <w:szCs w:val="22"/>
        </w:rPr>
        <w:t>Systemic violence is when laws, policies and practices discriminate against certain communities and treat them unequally in society. For example, Aboriginal and Torres Strait Islander peoples have been subject to unique forms of violence, dispossession and social exclusion through racism formalised in policy and law since colonisation.</w:t>
      </w:r>
    </w:p>
    <w:sectPr w:rsidR="00C31A7D" w:rsidRPr="00C206A5" w:rsidSect="00682938">
      <w:headerReference w:type="default" r:id="rId56"/>
      <w:footerReference w:type="default" r:id="rId57"/>
      <w:pgSz w:w="11906" w:h="16838"/>
      <w:pgMar w:top="1440" w:right="849"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E8FE1" w14:textId="77777777" w:rsidR="00222116" w:rsidRDefault="00222116" w:rsidP="00141B78">
      <w:pPr>
        <w:spacing w:after="0" w:line="240" w:lineRule="auto"/>
      </w:pPr>
      <w:r>
        <w:separator/>
      </w:r>
    </w:p>
  </w:endnote>
  <w:endnote w:type="continuationSeparator" w:id="0">
    <w:p w14:paraId="72B0220C" w14:textId="77777777" w:rsidR="00222116" w:rsidRDefault="00222116" w:rsidP="00141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Roboto">
    <w:panose1 w:val="02000000000000000000"/>
    <w:charset w:val="00"/>
    <w:family w:val="auto"/>
    <w:pitch w:val="variable"/>
    <w:sig w:usb0="E00002FF" w:usb1="5000205B" w:usb2="0000002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529099"/>
      <w:docPartObj>
        <w:docPartGallery w:val="Page Numbers (Bottom of Page)"/>
        <w:docPartUnique/>
      </w:docPartObj>
    </w:sdtPr>
    <w:sdtEndPr>
      <w:rPr>
        <w:noProof/>
      </w:rPr>
    </w:sdtEndPr>
    <w:sdtContent>
      <w:p w14:paraId="0A20FC99" w14:textId="160025C9" w:rsidR="00147F6E" w:rsidRDefault="00147F6E">
        <w:pPr>
          <w:pStyle w:val="Footer"/>
        </w:pPr>
        <w:r>
          <w:fldChar w:fldCharType="begin"/>
        </w:r>
        <w:r>
          <w:instrText xml:space="preserve"> PAGE   \* MERGEFORMAT </w:instrText>
        </w:r>
        <w:r>
          <w:fldChar w:fldCharType="separate"/>
        </w:r>
        <w:r>
          <w:rPr>
            <w:noProof/>
          </w:rPr>
          <w:t>2</w:t>
        </w:r>
        <w:r>
          <w:rPr>
            <w:noProof/>
          </w:rPr>
          <w:fldChar w:fldCharType="end"/>
        </w:r>
      </w:p>
    </w:sdtContent>
  </w:sdt>
  <w:p w14:paraId="4A4FD5E6" w14:textId="77777777" w:rsidR="00147F6E" w:rsidRDefault="00147F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C3610" w14:textId="2BAA3452" w:rsidR="00493A08" w:rsidRDefault="00682938">
    <w:pPr>
      <w:pStyle w:val="Footer"/>
    </w:pPr>
    <w:r>
      <w:fldChar w:fldCharType="begin"/>
    </w:r>
    <w:r>
      <w:instrText xml:space="preserve"> PAGE   \* MERGEFORMAT </w:instrText>
    </w:r>
    <w:r>
      <w:fldChar w:fldCharType="separate"/>
    </w:r>
    <w:r>
      <w:rPr>
        <w:noProof/>
      </w:rPr>
      <w:t>1</w:t>
    </w:r>
    <w:r>
      <w:rPr>
        <w:noProof/>
      </w:rPr>
      <w:fldChar w:fldCharType="end"/>
    </w:r>
  </w:p>
  <w:p w14:paraId="44755928" w14:textId="77777777" w:rsidR="00D04E9C" w:rsidRDefault="00D04E9C">
    <w:pPr>
      <w:pStyle w:val="Footer"/>
    </w:pPr>
  </w:p>
  <w:p w14:paraId="050F7BE1" w14:textId="77777777" w:rsidR="00D04E9C" w:rsidRDefault="00D04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EEF01" w14:textId="77777777" w:rsidR="00222116" w:rsidRDefault="00222116" w:rsidP="00141B78">
      <w:pPr>
        <w:spacing w:after="0" w:line="240" w:lineRule="auto"/>
      </w:pPr>
      <w:r>
        <w:separator/>
      </w:r>
    </w:p>
  </w:footnote>
  <w:footnote w:type="continuationSeparator" w:id="0">
    <w:p w14:paraId="77D59BEF" w14:textId="77777777" w:rsidR="00222116" w:rsidRDefault="00222116" w:rsidP="00141B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BC3F" w14:textId="77777777" w:rsidR="00E40BD6" w:rsidRDefault="00E40BD6">
    <w:pPr>
      <w:pStyle w:val="Header"/>
    </w:pPr>
    <w:r w:rsidRPr="005648B8">
      <w:rPr>
        <w:rFonts w:ascii="Roboto" w:hAnsi="Roboto"/>
        <w:noProof/>
      </w:rPr>
      <w:drawing>
        <wp:inline distT="0" distB="0" distL="0" distR="0" wp14:anchorId="0B696F90" wp14:editId="66E98E33">
          <wp:extent cx="1790700" cy="589998"/>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64429" name="Picture 1"/>
                  <pic:cNvPicPr/>
                </pic:nvPicPr>
                <pic:blipFill>
                  <a:blip r:embed="rId1"/>
                  <a:stretch>
                    <a:fillRect/>
                  </a:stretch>
                </pic:blipFill>
                <pic:spPr>
                  <a:xfrm>
                    <a:off x="0" y="0"/>
                    <a:ext cx="1808376" cy="59582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85163" w14:textId="77777777" w:rsidR="00141B78" w:rsidRDefault="00141B78">
    <w:pPr>
      <w:pStyle w:val="Header"/>
    </w:pPr>
    <w:r>
      <w:rPr>
        <w:noProof/>
      </w:rPr>
      <w:drawing>
        <wp:anchor distT="0" distB="0" distL="114300" distR="114300" simplePos="0" relativeHeight="251658240" behindDoc="0" locked="0" layoutInCell="1" allowOverlap="1" wp14:anchorId="2EFC2EF8" wp14:editId="1BA2A614">
          <wp:simplePos x="0" y="0"/>
          <wp:positionH relativeFrom="margin">
            <wp:posOffset>-628650</wp:posOffset>
          </wp:positionH>
          <wp:positionV relativeFrom="paragraph">
            <wp:posOffset>-259080</wp:posOffset>
          </wp:positionV>
          <wp:extent cx="1362075" cy="718308"/>
          <wp:effectExtent l="0" t="0" r="0" b="57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71830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7522D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2" w15:restartNumberingAfterBreak="0">
    <w:nsid w:val="00000403"/>
    <w:multiLevelType w:val="multilevel"/>
    <w:tmpl w:val="00000886"/>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3" w15:restartNumberingAfterBreak="0">
    <w:nsid w:val="00000404"/>
    <w:multiLevelType w:val="multilevel"/>
    <w:tmpl w:val="00000887"/>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4" w15:restartNumberingAfterBreak="0">
    <w:nsid w:val="00000405"/>
    <w:multiLevelType w:val="multilevel"/>
    <w:tmpl w:val="00000888"/>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5" w15:restartNumberingAfterBreak="0">
    <w:nsid w:val="00000406"/>
    <w:multiLevelType w:val="multilevel"/>
    <w:tmpl w:val="00000889"/>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6" w15:restartNumberingAfterBreak="0">
    <w:nsid w:val="00000407"/>
    <w:multiLevelType w:val="multilevel"/>
    <w:tmpl w:val="0000088A"/>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7" w15:restartNumberingAfterBreak="0">
    <w:nsid w:val="00000408"/>
    <w:multiLevelType w:val="multilevel"/>
    <w:tmpl w:val="0000088B"/>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8" w15:restartNumberingAfterBreak="0">
    <w:nsid w:val="00000409"/>
    <w:multiLevelType w:val="multilevel"/>
    <w:tmpl w:val="0000088C"/>
    <w:lvl w:ilvl="0">
      <w:numFmt w:val="bullet"/>
      <w:lvlText w:val=""/>
      <w:lvlJc w:val="left"/>
      <w:pPr>
        <w:ind w:left="385" w:hanging="285"/>
      </w:pPr>
      <w:rPr>
        <w:rFonts w:ascii="Symbol" w:hAnsi="Symbol" w:cs="Symbol"/>
        <w:b w:val="0"/>
        <w:bCs w:val="0"/>
        <w:color w:val="333333"/>
        <w:w w:val="100"/>
        <w:sz w:val="20"/>
        <w:szCs w:val="20"/>
      </w:rPr>
    </w:lvl>
    <w:lvl w:ilvl="1">
      <w:numFmt w:val="bullet"/>
      <w:lvlText w:val="•"/>
      <w:lvlJc w:val="left"/>
      <w:pPr>
        <w:ind w:left="1418" w:hanging="285"/>
      </w:pPr>
    </w:lvl>
    <w:lvl w:ilvl="2">
      <w:numFmt w:val="bullet"/>
      <w:lvlText w:val="•"/>
      <w:lvlJc w:val="left"/>
      <w:pPr>
        <w:ind w:left="2457" w:hanging="285"/>
      </w:pPr>
    </w:lvl>
    <w:lvl w:ilvl="3">
      <w:numFmt w:val="bullet"/>
      <w:lvlText w:val="•"/>
      <w:lvlJc w:val="left"/>
      <w:pPr>
        <w:ind w:left="3495" w:hanging="285"/>
      </w:pPr>
    </w:lvl>
    <w:lvl w:ilvl="4">
      <w:numFmt w:val="bullet"/>
      <w:lvlText w:val="•"/>
      <w:lvlJc w:val="left"/>
      <w:pPr>
        <w:ind w:left="4534" w:hanging="285"/>
      </w:pPr>
    </w:lvl>
    <w:lvl w:ilvl="5">
      <w:numFmt w:val="bullet"/>
      <w:lvlText w:val="•"/>
      <w:lvlJc w:val="left"/>
      <w:pPr>
        <w:ind w:left="5572" w:hanging="285"/>
      </w:pPr>
    </w:lvl>
    <w:lvl w:ilvl="6">
      <w:numFmt w:val="bullet"/>
      <w:lvlText w:val="•"/>
      <w:lvlJc w:val="left"/>
      <w:pPr>
        <w:ind w:left="6611" w:hanging="285"/>
      </w:pPr>
    </w:lvl>
    <w:lvl w:ilvl="7">
      <w:numFmt w:val="bullet"/>
      <w:lvlText w:val="•"/>
      <w:lvlJc w:val="left"/>
      <w:pPr>
        <w:ind w:left="7649" w:hanging="285"/>
      </w:pPr>
    </w:lvl>
    <w:lvl w:ilvl="8">
      <w:numFmt w:val="bullet"/>
      <w:lvlText w:val="•"/>
      <w:lvlJc w:val="left"/>
      <w:pPr>
        <w:ind w:left="8688" w:hanging="285"/>
      </w:pPr>
    </w:lvl>
  </w:abstractNum>
  <w:abstractNum w:abstractNumId="9" w15:restartNumberingAfterBreak="0">
    <w:nsid w:val="040154CB"/>
    <w:multiLevelType w:val="multilevel"/>
    <w:tmpl w:val="48E2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3815BC"/>
    <w:multiLevelType w:val="multilevel"/>
    <w:tmpl w:val="E684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8C6477"/>
    <w:multiLevelType w:val="multilevel"/>
    <w:tmpl w:val="EBEE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AD3A57"/>
    <w:multiLevelType w:val="hybridMultilevel"/>
    <w:tmpl w:val="B5480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7242102"/>
    <w:multiLevelType w:val="multilevel"/>
    <w:tmpl w:val="2100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843C02"/>
    <w:multiLevelType w:val="multilevel"/>
    <w:tmpl w:val="9B50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097133"/>
    <w:multiLevelType w:val="hybridMultilevel"/>
    <w:tmpl w:val="05B8B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00A70B5"/>
    <w:multiLevelType w:val="multilevel"/>
    <w:tmpl w:val="287E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19C396B"/>
    <w:multiLevelType w:val="multilevel"/>
    <w:tmpl w:val="DF7C2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FA22EF"/>
    <w:multiLevelType w:val="multilevel"/>
    <w:tmpl w:val="D38A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41174A7"/>
    <w:multiLevelType w:val="multilevel"/>
    <w:tmpl w:val="E0E6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46358B9"/>
    <w:multiLevelType w:val="hybridMultilevel"/>
    <w:tmpl w:val="0DA4D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4E00F76"/>
    <w:multiLevelType w:val="multilevel"/>
    <w:tmpl w:val="A01E0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2E3FCF"/>
    <w:multiLevelType w:val="multilevel"/>
    <w:tmpl w:val="3648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034AA5"/>
    <w:multiLevelType w:val="multilevel"/>
    <w:tmpl w:val="A2E47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DF08AC"/>
    <w:multiLevelType w:val="multilevel"/>
    <w:tmpl w:val="CF20A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4A00B7"/>
    <w:multiLevelType w:val="multilevel"/>
    <w:tmpl w:val="23F6E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3BD4770"/>
    <w:multiLevelType w:val="hybridMultilevel"/>
    <w:tmpl w:val="C58059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4202B95"/>
    <w:multiLevelType w:val="multilevel"/>
    <w:tmpl w:val="3DA43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466085D"/>
    <w:multiLevelType w:val="multilevel"/>
    <w:tmpl w:val="FCB41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032B76"/>
    <w:multiLevelType w:val="multilevel"/>
    <w:tmpl w:val="0366B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F71A70"/>
    <w:multiLevelType w:val="multilevel"/>
    <w:tmpl w:val="D6B0B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441206"/>
    <w:multiLevelType w:val="multilevel"/>
    <w:tmpl w:val="2C1C9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2D1250"/>
    <w:multiLevelType w:val="multilevel"/>
    <w:tmpl w:val="7FD6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33F3C53"/>
    <w:multiLevelType w:val="multilevel"/>
    <w:tmpl w:val="1BA2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B23D61"/>
    <w:multiLevelType w:val="hybridMultilevel"/>
    <w:tmpl w:val="BFC2E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4DD3E21"/>
    <w:multiLevelType w:val="multilevel"/>
    <w:tmpl w:val="7B44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A0E65D4"/>
    <w:multiLevelType w:val="multilevel"/>
    <w:tmpl w:val="858A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A503F79"/>
    <w:multiLevelType w:val="multilevel"/>
    <w:tmpl w:val="7266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D134CFA"/>
    <w:multiLevelType w:val="multilevel"/>
    <w:tmpl w:val="9FAAD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4E11CF9"/>
    <w:multiLevelType w:val="multilevel"/>
    <w:tmpl w:val="7E5AE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DD053C"/>
    <w:multiLevelType w:val="multilevel"/>
    <w:tmpl w:val="01740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4E5A64"/>
    <w:multiLevelType w:val="multilevel"/>
    <w:tmpl w:val="E7FA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047E1C"/>
    <w:multiLevelType w:val="multilevel"/>
    <w:tmpl w:val="875C5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C25AE8"/>
    <w:multiLevelType w:val="multilevel"/>
    <w:tmpl w:val="5F5E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1D23E71"/>
    <w:multiLevelType w:val="multilevel"/>
    <w:tmpl w:val="74AA1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821464"/>
    <w:multiLevelType w:val="multilevel"/>
    <w:tmpl w:val="CF989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0713D6"/>
    <w:multiLevelType w:val="multilevel"/>
    <w:tmpl w:val="41A0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4C72B2"/>
    <w:multiLevelType w:val="multilevel"/>
    <w:tmpl w:val="B87E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6831CDD"/>
    <w:multiLevelType w:val="multilevel"/>
    <w:tmpl w:val="258C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DB5B18"/>
    <w:multiLevelType w:val="hybridMultilevel"/>
    <w:tmpl w:val="C95447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57B46F28"/>
    <w:multiLevelType w:val="multilevel"/>
    <w:tmpl w:val="4F00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A5E20E4"/>
    <w:multiLevelType w:val="multilevel"/>
    <w:tmpl w:val="1328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C0743D7"/>
    <w:multiLevelType w:val="multilevel"/>
    <w:tmpl w:val="96A4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C84F5F"/>
    <w:multiLevelType w:val="multilevel"/>
    <w:tmpl w:val="4E62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630E8C"/>
    <w:multiLevelType w:val="multilevel"/>
    <w:tmpl w:val="A7EA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815FD8"/>
    <w:multiLevelType w:val="multilevel"/>
    <w:tmpl w:val="73C2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90B18C0"/>
    <w:multiLevelType w:val="hybridMultilevel"/>
    <w:tmpl w:val="45568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B5B43D0"/>
    <w:multiLevelType w:val="multilevel"/>
    <w:tmpl w:val="813A1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D0D54DB"/>
    <w:multiLevelType w:val="multilevel"/>
    <w:tmpl w:val="53C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ECF50A5"/>
    <w:multiLevelType w:val="multilevel"/>
    <w:tmpl w:val="FB72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0D31302"/>
    <w:multiLevelType w:val="multilevel"/>
    <w:tmpl w:val="D2549C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5E7579"/>
    <w:multiLevelType w:val="multilevel"/>
    <w:tmpl w:val="E5D60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1936E8D"/>
    <w:multiLevelType w:val="multilevel"/>
    <w:tmpl w:val="D016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18547B"/>
    <w:multiLevelType w:val="hybridMultilevel"/>
    <w:tmpl w:val="75967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5AE5681"/>
    <w:multiLevelType w:val="multilevel"/>
    <w:tmpl w:val="BBDC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888580C"/>
    <w:multiLevelType w:val="multilevel"/>
    <w:tmpl w:val="2970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A0D154F"/>
    <w:multiLevelType w:val="multilevel"/>
    <w:tmpl w:val="4B7E7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A31745D"/>
    <w:multiLevelType w:val="multilevel"/>
    <w:tmpl w:val="A470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E5C64B7"/>
    <w:multiLevelType w:val="multilevel"/>
    <w:tmpl w:val="23F60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EFF6339"/>
    <w:multiLevelType w:val="multilevel"/>
    <w:tmpl w:val="7BFA9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F081B70"/>
    <w:multiLevelType w:val="multilevel"/>
    <w:tmpl w:val="84BA5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F287B30"/>
    <w:multiLevelType w:val="multilevel"/>
    <w:tmpl w:val="61707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8"/>
  </w:num>
  <w:num w:numId="2">
    <w:abstractNumId w:val="66"/>
  </w:num>
  <w:num w:numId="3">
    <w:abstractNumId w:val="39"/>
  </w:num>
  <w:num w:numId="4">
    <w:abstractNumId w:val="60"/>
  </w:num>
  <w:num w:numId="5">
    <w:abstractNumId w:val="45"/>
  </w:num>
  <w:num w:numId="6">
    <w:abstractNumId w:val="50"/>
  </w:num>
  <w:num w:numId="7">
    <w:abstractNumId w:val="11"/>
  </w:num>
  <w:num w:numId="8">
    <w:abstractNumId w:val="10"/>
  </w:num>
  <w:num w:numId="9">
    <w:abstractNumId w:val="34"/>
  </w:num>
  <w:num w:numId="10">
    <w:abstractNumId w:val="70"/>
  </w:num>
  <w:num w:numId="11">
    <w:abstractNumId w:val="59"/>
  </w:num>
  <w:num w:numId="12">
    <w:abstractNumId w:val="46"/>
  </w:num>
  <w:num w:numId="13">
    <w:abstractNumId w:val="71"/>
  </w:num>
  <w:num w:numId="14">
    <w:abstractNumId w:val="49"/>
  </w:num>
  <w:num w:numId="15">
    <w:abstractNumId w:val="43"/>
  </w:num>
  <w:num w:numId="16">
    <w:abstractNumId w:val="19"/>
  </w:num>
  <w:num w:numId="17">
    <w:abstractNumId w:val="33"/>
  </w:num>
  <w:num w:numId="18">
    <w:abstractNumId w:val="32"/>
  </w:num>
  <w:num w:numId="19">
    <w:abstractNumId w:val="54"/>
  </w:num>
  <w:num w:numId="20">
    <w:abstractNumId w:val="28"/>
  </w:num>
  <w:num w:numId="21">
    <w:abstractNumId w:val="38"/>
  </w:num>
  <w:num w:numId="22">
    <w:abstractNumId w:val="53"/>
  </w:num>
  <w:num w:numId="23">
    <w:abstractNumId w:val="62"/>
  </w:num>
  <w:num w:numId="24">
    <w:abstractNumId w:val="69"/>
  </w:num>
  <w:num w:numId="25">
    <w:abstractNumId w:val="25"/>
  </w:num>
  <w:num w:numId="26">
    <w:abstractNumId w:val="21"/>
  </w:num>
  <w:num w:numId="27">
    <w:abstractNumId w:val="48"/>
  </w:num>
  <w:num w:numId="28">
    <w:abstractNumId w:val="37"/>
  </w:num>
  <w:num w:numId="29">
    <w:abstractNumId w:val="12"/>
  </w:num>
  <w:num w:numId="30">
    <w:abstractNumId w:val="63"/>
  </w:num>
  <w:num w:numId="31">
    <w:abstractNumId w:val="26"/>
  </w:num>
  <w:num w:numId="32">
    <w:abstractNumId w:val="9"/>
  </w:num>
  <w:num w:numId="33">
    <w:abstractNumId w:val="30"/>
  </w:num>
  <w:num w:numId="34">
    <w:abstractNumId w:val="24"/>
  </w:num>
  <w:num w:numId="35">
    <w:abstractNumId w:val="22"/>
  </w:num>
  <w:num w:numId="36">
    <w:abstractNumId w:val="52"/>
  </w:num>
  <w:num w:numId="37">
    <w:abstractNumId w:val="51"/>
  </w:num>
  <w:num w:numId="38">
    <w:abstractNumId w:val="13"/>
  </w:num>
  <w:num w:numId="39">
    <w:abstractNumId w:val="47"/>
  </w:num>
  <w:num w:numId="40">
    <w:abstractNumId w:val="68"/>
  </w:num>
  <w:num w:numId="41">
    <w:abstractNumId w:val="40"/>
  </w:num>
  <w:num w:numId="42">
    <w:abstractNumId w:val="23"/>
  </w:num>
  <w:num w:numId="43">
    <w:abstractNumId w:val="31"/>
  </w:num>
  <w:num w:numId="44">
    <w:abstractNumId w:val="17"/>
  </w:num>
  <w:num w:numId="45">
    <w:abstractNumId w:val="65"/>
  </w:num>
  <w:num w:numId="46">
    <w:abstractNumId w:val="14"/>
  </w:num>
  <w:num w:numId="47">
    <w:abstractNumId w:val="55"/>
  </w:num>
  <w:num w:numId="48">
    <w:abstractNumId w:val="41"/>
  </w:num>
  <w:num w:numId="49">
    <w:abstractNumId w:val="35"/>
  </w:num>
  <w:num w:numId="50">
    <w:abstractNumId w:val="18"/>
  </w:num>
  <w:num w:numId="51">
    <w:abstractNumId w:val="57"/>
  </w:num>
  <w:num w:numId="52">
    <w:abstractNumId w:val="36"/>
  </w:num>
  <w:num w:numId="53">
    <w:abstractNumId w:val="44"/>
  </w:num>
  <w:num w:numId="54">
    <w:abstractNumId w:val="67"/>
  </w:num>
  <w:num w:numId="55">
    <w:abstractNumId w:val="27"/>
  </w:num>
  <w:num w:numId="56">
    <w:abstractNumId w:val="29"/>
  </w:num>
  <w:num w:numId="57">
    <w:abstractNumId w:val="64"/>
  </w:num>
  <w:num w:numId="58">
    <w:abstractNumId w:val="61"/>
  </w:num>
  <w:num w:numId="59">
    <w:abstractNumId w:val="16"/>
  </w:num>
  <w:num w:numId="60">
    <w:abstractNumId w:val="56"/>
  </w:num>
  <w:num w:numId="61">
    <w:abstractNumId w:val="42"/>
  </w:num>
  <w:num w:numId="62">
    <w:abstractNumId w:val="20"/>
  </w:num>
  <w:num w:numId="63">
    <w:abstractNumId w:val="0"/>
  </w:num>
  <w:num w:numId="64">
    <w:abstractNumId w:val="8"/>
  </w:num>
  <w:num w:numId="65">
    <w:abstractNumId w:val="7"/>
  </w:num>
  <w:num w:numId="66">
    <w:abstractNumId w:val="6"/>
  </w:num>
  <w:num w:numId="67">
    <w:abstractNumId w:val="5"/>
  </w:num>
  <w:num w:numId="68">
    <w:abstractNumId w:val="4"/>
  </w:num>
  <w:num w:numId="69">
    <w:abstractNumId w:val="3"/>
  </w:num>
  <w:num w:numId="70">
    <w:abstractNumId w:val="2"/>
  </w:num>
  <w:num w:numId="71">
    <w:abstractNumId w:val="1"/>
  </w:num>
  <w:num w:numId="72">
    <w:abstractNumId w:val="1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IzszQytjQysTA1NzBQ0lEKTi0uzszPAykwtKwFACf0RfItAAAA"/>
  </w:docVars>
  <w:rsids>
    <w:rsidRoot w:val="00141B78"/>
    <w:rsid w:val="00005863"/>
    <w:rsid w:val="00021CA6"/>
    <w:rsid w:val="000363F3"/>
    <w:rsid w:val="000365C1"/>
    <w:rsid w:val="00045C6F"/>
    <w:rsid w:val="0005083E"/>
    <w:rsid w:val="00050D84"/>
    <w:rsid w:val="00052FF2"/>
    <w:rsid w:val="00053B64"/>
    <w:rsid w:val="00053F2A"/>
    <w:rsid w:val="000541D9"/>
    <w:rsid w:val="000548C6"/>
    <w:rsid w:val="00084DBD"/>
    <w:rsid w:val="0008689C"/>
    <w:rsid w:val="000A0D92"/>
    <w:rsid w:val="000A0DB0"/>
    <w:rsid w:val="000B1E1A"/>
    <w:rsid w:val="000B6E6B"/>
    <w:rsid w:val="000C0441"/>
    <w:rsid w:val="000F5658"/>
    <w:rsid w:val="00101C2E"/>
    <w:rsid w:val="001108EE"/>
    <w:rsid w:val="00111D33"/>
    <w:rsid w:val="0012092B"/>
    <w:rsid w:val="00122380"/>
    <w:rsid w:val="00130193"/>
    <w:rsid w:val="00131D13"/>
    <w:rsid w:val="00137DC7"/>
    <w:rsid w:val="00141B78"/>
    <w:rsid w:val="00142ED7"/>
    <w:rsid w:val="00147F6E"/>
    <w:rsid w:val="00151D47"/>
    <w:rsid w:val="00162854"/>
    <w:rsid w:val="00164F02"/>
    <w:rsid w:val="001707EE"/>
    <w:rsid w:val="00172CEF"/>
    <w:rsid w:val="00180801"/>
    <w:rsid w:val="00183F08"/>
    <w:rsid w:val="00185FFC"/>
    <w:rsid w:val="0018600D"/>
    <w:rsid w:val="001A4918"/>
    <w:rsid w:val="001C4413"/>
    <w:rsid w:val="001D1600"/>
    <w:rsid w:val="001F0FE7"/>
    <w:rsid w:val="001F3CD1"/>
    <w:rsid w:val="002154A0"/>
    <w:rsid w:val="0021708D"/>
    <w:rsid w:val="00222116"/>
    <w:rsid w:val="0023161A"/>
    <w:rsid w:val="00232E59"/>
    <w:rsid w:val="0023349A"/>
    <w:rsid w:val="0023490A"/>
    <w:rsid w:val="00236CA3"/>
    <w:rsid w:val="00240555"/>
    <w:rsid w:val="00277414"/>
    <w:rsid w:val="00282E45"/>
    <w:rsid w:val="002B76D2"/>
    <w:rsid w:val="002C515E"/>
    <w:rsid w:val="002D0F70"/>
    <w:rsid w:val="002E0B13"/>
    <w:rsid w:val="002E305E"/>
    <w:rsid w:val="002E4CFC"/>
    <w:rsid w:val="002E5EA7"/>
    <w:rsid w:val="002E7B12"/>
    <w:rsid w:val="00301B38"/>
    <w:rsid w:val="00313E90"/>
    <w:rsid w:val="00326876"/>
    <w:rsid w:val="00335D33"/>
    <w:rsid w:val="00340E18"/>
    <w:rsid w:val="003457FF"/>
    <w:rsid w:val="00347C4A"/>
    <w:rsid w:val="0035026A"/>
    <w:rsid w:val="0036250C"/>
    <w:rsid w:val="00363883"/>
    <w:rsid w:val="00371FE9"/>
    <w:rsid w:val="003801F2"/>
    <w:rsid w:val="003A085C"/>
    <w:rsid w:val="003B283C"/>
    <w:rsid w:val="003B6D09"/>
    <w:rsid w:val="003B6DFE"/>
    <w:rsid w:val="003C128A"/>
    <w:rsid w:val="003D0430"/>
    <w:rsid w:val="003D5A52"/>
    <w:rsid w:val="003D5DA8"/>
    <w:rsid w:val="003E19F6"/>
    <w:rsid w:val="003E33EE"/>
    <w:rsid w:val="003F48EF"/>
    <w:rsid w:val="00404A30"/>
    <w:rsid w:val="00413A10"/>
    <w:rsid w:val="0041555B"/>
    <w:rsid w:val="00416A3F"/>
    <w:rsid w:val="00424FA2"/>
    <w:rsid w:val="00434424"/>
    <w:rsid w:val="00442CC8"/>
    <w:rsid w:val="004466AF"/>
    <w:rsid w:val="00447DEC"/>
    <w:rsid w:val="00454A35"/>
    <w:rsid w:val="00462097"/>
    <w:rsid w:val="00465340"/>
    <w:rsid w:val="00476F8C"/>
    <w:rsid w:val="0048787E"/>
    <w:rsid w:val="00493A08"/>
    <w:rsid w:val="004A424B"/>
    <w:rsid w:val="004A5C62"/>
    <w:rsid w:val="004B3ED1"/>
    <w:rsid w:val="004C1F3A"/>
    <w:rsid w:val="004C330C"/>
    <w:rsid w:val="004C4858"/>
    <w:rsid w:val="004C5CF9"/>
    <w:rsid w:val="004D2529"/>
    <w:rsid w:val="004E04DD"/>
    <w:rsid w:val="004E2BFB"/>
    <w:rsid w:val="004E4C69"/>
    <w:rsid w:val="004E73A2"/>
    <w:rsid w:val="004F3AA0"/>
    <w:rsid w:val="00500DB2"/>
    <w:rsid w:val="00505FEA"/>
    <w:rsid w:val="0053026B"/>
    <w:rsid w:val="00535C66"/>
    <w:rsid w:val="00537EF4"/>
    <w:rsid w:val="00547F4E"/>
    <w:rsid w:val="00550FFA"/>
    <w:rsid w:val="00553422"/>
    <w:rsid w:val="00554F93"/>
    <w:rsid w:val="005554CA"/>
    <w:rsid w:val="00565C09"/>
    <w:rsid w:val="00587DB5"/>
    <w:rsid w:val="005A74D6"/>
    <w:rsid w:val="005C26F3"/>
    <w:rsid w:val="005C36B6"/>
    <w:rsid w:val="005C5F21"/>
    <w:rsid w:val="005C6F8D"/>
    <w:rsid w:val="005D64BB"/>
    <w:rsid w:val="005E0C4E"/>
    <w:rsid w:val="005E53BB"/>
    <w:rsid w:val="005F6DB8"/>
    <w:rsid w:val="006018F8"/>
    <w:rsid w:val="00602A24"/>
    <w:rsid w:val="0061019B"/>
    <w:rsid w:val="0061764B"/>
    <w:rsid w:val="00617CEF"/>
    <w:rsid w:val="006362F5"/>
    <w:rsid w:val="006408B1"/>
    <w:rsid w:val="00642D2A"/>
    <w:rsid w:val="0064596B"/>
    <w:rsid w:val="00646455"/>
    <w:rsid w:val="0065332D"/>
    <w:rsid w:val="0065439D"/>
    <w:rsid w:val="00657CCE"/>
    <w:rsid w:val="00670B67"/>
    <w:rsid w:val="00682938"/>
    <w:rsid w:val="006A3713"/>
    <w:rsid w:val="006A609B"/>
    <w:rsid w:val="006C1795"/>
    <w:rsid w:val="006D28B0"/>
    <w:rsid w:val="006D491C"/>
    <w:rsid w:val="006D4E72"/>
    <w:rsid w:val="006F5988"/>
    <w:rsid w:val="006F7618"/>
    <w:rsid w:val="00707E76"/>
    <w:rsid w:val="00713C55"/>
    <w:rsid w:val="0072293C"/>
    <w:rsid w:val="00733690"/>
    <w:rsid w:val="00737D3A"/>
    <w:rsid w:val="00756CAB"/>
    <w:rsid w:val="00764DC9"/>
    <w:rsid w:val="007958B8"/>
    <w:rsid w:val="00795916"/>
    <w:rsid w:val="0079742C"/>
    <w:rsid w:val="007A084D"/>
    <w:rsid w:val="007D5222"/>
    <w:rsid w:val="007F0DD3"/>
    <w:rsid w:val="008004D2"/>
    <w:rsid w:val="008248CC"/>
    <w:rsid w:val="00825BA3"/>
    <w:rsid w:val="00827F7D"/>
    <w:rsid w:val="008312B0"/>
    <w:rsid w:val="0083340E"/>
    <w:rsid w:val="00837317"/>
    <w:rsid w:val="00840139"/>
    <w:rsid w:val="00842CFD"/>
    <w:rsid w:val="00857F4B"/>
    <w:rsid w:val="00861501"/>
    <w:rsid w:val="0086358E"/>
    <w:rsid w:val="00864D21"/>
    <w:rsid w:val="00872987"/>
    <w:rsid w:val="00874866"/>
    <w:rsid w:val="00874E4E"/>
    <w:rsid w:val="00884336"/>
    <w:rsid w:val="00885CA9"/>
    <w:rsid w:val="008927CB"/>
    <w:rsid w:val="00893C63"/>
    <w:rsid w:val="008955A4"/>
    <w:rsid w:val="008A143C"/>
    <w:rsid w:val="008A6B5A"/>
    <w:rsid w:val="008A7238"/>
    <w:rsid w:val="008B05DB"/>
    <w:rsid w:val="008D6D6C"/>
    <w:rsid w:val="008E0659"/>
    <w:rsid w:val="008E119E"/>
    <w:rsid w:val="00900E34"/>
    <w:rsid w:val="00910057"/>
    <w:rsid w:val="0091360E"/>
    <w:rsid w:val="009179A9"/>
    <w:rsid w:val="00932DE7"/>
    <w:rsid w:val="00935174"/>
    <w:rsid w:val="00945423"/>
    <w:rsid w:val="00946517"/>
    <w:rsid w:val="00953CC0"/>
    <w:rsid w:val="00956497"/>
    <w:rsid w:val="00964F08"/>
    <w:rsid w:val="00970494"/>
    <w:rsid w:val="0097698F"/>
    <w:rsid w:val="00983483"/>
    <w:rsid w:val="00986E00"/>
    <w:rsid w:val="00992AD4"/>
    <w:rsid w:val="00993B65"/>
    <w:rsid w:val="009943AB"/>
    <w:rsid w:val="009A6D08"/>
    <w:rsid w:val="009B7836"/>
    <w:rsid w:val="009C4843"/>
    <w:rsid w:val="009D7ABC"/>
    <w:rsid w:val="009E67A3"/>
    <w:rsid w:val="009F0806"/>
    <w:rsid w:val="009F416B"/>
    <w:rsid w:val="00A03974"/>
    <w:rsid w:val="00A2512B"/>
    <w:rsid w:val="00A25F07"/>
    <w:rsid w:val="00A339A7"/>
    <w:rsid w:val="00A377CE"/>
    <w:rsid w:val="00A53EB7"/>
    <w:rsid w:val="00A64E2C"/>
    <w:rsid w:val="00A6674D"/>
    <w:rsid w:val="00A731E9"/>
    <w:rsid w:val="00A83C92"/>
    <w:rsid w:val="00A91DD6"/>
    <w:rsid w:val="00AA4FEF"/>
    <w:rsid w:val="00AB7E1E"/>
    <w:rsid w:val="00AC797A"/>
    <w:rsid w:val="00AD28EB"/>
    <w:rsid w:val="00AE73E6"/>
    <w:rsid w:val="00AF0ACB"/>
    <w:rsid w:val="00AF3267"/>
    <w:rsid w:val="00AF7CBA"/>
    <w:rsid w:val="00B100FB"/>
    <w:rsid w:val="00B152DC"/>
    <w:rsid w:val="00B32CC6"/>
    <w:rsid w:val="00B43E3D"/>
    <w:rsid w:val="00B46A7C"/>
    <w:rsid w:val="00B52521"/>
    <w:rsid w:val="00B70EE6"/>
    <w:rsid w:val="00B72F63"/>
    <w:rsid w:val="00B80089"/>
    <w:rsid w:val="00B80967"/>
    <w:rsid w:val="00B80E2A"/>
    <w:rsid w:val="00B91F6C"/>
    <w:rsid w:val="00BB06EA"/>
    <w:rsid w:val="00BB3FAA"/>
    <w:rsid w:val="00BC02AF"/>
    <w:rsid w:val="00BC09B2"/>
    <w:rsid w:val="00BD105F"/>
    <w:rsid w:val="00BD1E4A"/>
    <w:rsid w:val="00BD5A24"/>
    <w:rsid w:val="00BD6F30"/>
    <w:rsid w:val="00BE0465"/>
    <w:rsid w:val="00BF296D"/>
    <w:rsid w:val="00BF558A"/>
    <w:rsid w:val="00C043E5"/>
    <w:rsid w:val="00C108FF"/>
    <w:rsid w:val="00C120E3"/>
    <w:rsid w:val="00C14FF9"/>
    <w:rsid w:val="00C206A5"/>
    <w:rsid w:val="00C31A7D"/>
    <w:rsid w:val="00C3615F"/>
    <w:rsid w:val="00C36615"/>
    <w:rsid w:val="00C42E18"/>
    <w:rsid w:val="00C44216"/>
    <w:rsid w:val="00C44B14"/>
    <w:rsid w:val="00C501C2"/>
    <w:rsid w:val="00C7211A"/>
    <w:rsid w:val="00C84537"/>
    <w:rsid w:val="00C84CFF"/>
    <w:rsid w:val="00CB2197"/>
    <w:rsid w:val="00CD01DC"/>
    <w:rsid w:val="00CD7831"/>
    <w:rsid w:val="00CE6568"/>
    <w:rsid w:val="00D04E9C"/>
    <w:rsid w:val="00D11F67"/>
    <w:rsid w:val="00D1738A"/>
    <w:rsid w:val="00D2771C"/>
    <w:rsid w:val="00D3480A"/>
    <w:rsid w:val="00D54C79"/>
    <w:rsid w:val="00D63CE9"/>
    <w:rsid w:val="00D809C2"/>
    <w:rsid w:val="00D9037E"/>
    <w:rsid w:val="00D94299"/>
    <w:rsid w:val="00DA1CE5"/>
    <w:rsid w:val="00DC6573"/>
    <w:rsid w:val="00DD3E9F"/>
    <w:rsid w:val="00DD463F"/>
    <w:rsid w:val="00DD5708"/>
    <w:rsid w:val="00DE0D92"/>
    <w:rsid w:val="00DF576B"/>
    <w:rsid w:val="00E15956"/>
    <w:rsid w:val="00E319E7"/>
    <w:rsid w:val="00E40BD6"/>
    <w:rsid w:val="00E54B24"/>
    <w:rsid w:val="00E61FA7"/>
    <w:rsid w:val="00E63DAB"/>
    <w:rsid w:val="00E66C8D"/>
    <w:rsid w:val="00E70095"/>
    <w:rsid w:val="00E70B4F"/>
    <w:rsid w:val="00E72741"/>
    <w:rsid w:val="00E753BE"/>
    <w:rsid w:val="00E77D37"/>
    <w:rsid w:val="00E85026"/>
    <w:rsid w:val="00E91171"/>
    <w:rsid w:val="00E922FD"/>
    <w:rsid w:val="00E92C77"/>
    <w:rsid w:val="00E97A93"/>
    <w:rsid w:val="00EA25A5"/>
    <w:rsid w:val="00EA40AB"/>
    <w:rsid w:val="00EB342D"/>
    <w:rsid w:val="00EC4022"/>
    <w:rsid w:val="00ED202E"/>
    <w:rsid w:val="00ED6151"/>
    <w:rsid w:val="00EF2EC3"/>
    <w:rsid w:val="00F008AE"/>
    <w:rsid w:val="00F04C85"/>
    <w:rsid w:val="00F068CD"/>
    <w:rsid w:val="00F11AFF"/>
    <w:rsid w:val="00F1427C"/>
    <w:rsid w:val="00F16A26"/>
    <w:rsid w:val="00F21FCC"/>
    <w:rsid w:val="00F257DE"/>
    <w:rsid w:val="00F32842"/>
    <w:rsid w:val="00F35B9F"/>
    <w:rsid w:val="00F4294F"/>
    <w:rsid w:val="00F55A2D"/>
    <w:rsid w:val="00F564E0"/>
    <w:rsid w:val="00F632BD"/>
    <w:rsid w:val="00F857FD"/>
    <w:rsid w:val="00FA2869"/>
    <w:rsid w:val="00FB18BD"/>
    <w:rsid w:val="00FC63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2A1124"/>
  <w15:chartTrackingRefBased/>
  <w15:docId w15:val="{47A50A7F-1E70-4BB0-BDF3-24A8B2615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17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D01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1B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B78"/>
  </w:style>
  <w:style w:type="paragraph" w:styleId="Footer">
    <w:name w:val="footer"/>
    <w:basedOn w:val="Normal"/>
    <w:link w:val="FooterChar"/>
    <w:uiPriority w:val="99"/>
    <w:unhideWhenUsed/>
    <w:rsid w:val="00141B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B78"/>
  </w:style>
  <w:style w:type="paragraph" w:styleId="ListParagraph">
    <w:name w:val="List Paragraph"/>
    <w:basedOn w:val="Normal"/>
    <w:uiPriority w:val="34"/>
    <w:qFormat/>
    <w:rsid w:val="00C3615F"/>
    <w:pPr>
      <w:ind w:left="720"/>
      <w:contextualSpacing/>
    </w:pPr>
  </w:style>
  <w:style w:type="paragraph" w:styleId="NoSpacing">
    <w:name w:val="No Spacing"/>
    <w:link w:val="NoSpacingChar"/>
    <w:uiPriority w:val="1"/>
    <w:qFormat/>
    <w:rsid w:val="00AD28E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D28EB"/>
    <w:rPr>
      <w:rFonts w:eastAsiaTheme="minorEastAsia"/>
      <w:lang w:val="en-US"/>
    </w:rPr>
  </w:style>
  <w:style w:type="character" w:customStyle="1" w:styleId="Heading1Char">
    <w:name w:val="Heading 1 Char"/>
    <w:basedOn w:val="DefaultParagraphFont"/>
    <w:link w:val="Heading1"/>
    <w:uiPriority w:val="9"/>
    <w:rsid w:val="0093517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35174"/>
    <w:pPr>
      <w:outlineLvl w:val="9"/>
    </w:pPr>
    <w:rPr>
      <w:lang w:val="en-US"/>
    </w:rPr>
  </w:style>
  <w:style w:type="paragraph" w:styleId="TOC1">
    <w:name w:val="toc 1"/>
    <w:basedOn w:val="Normal"/>
    <w:next w:val="Normal"/>
    <w:autoRedefine/>
    <w:uiPriority w:val="39"/>
    <w:unhideWhenUsed/>
    <w:rsid w:val="002D0F70"/>
    <w:pPr>
      <w:tabs>
        <w:tab w:val="right" w:leader="dot" w:pos="10760"/>
      </w:tabs>
      <w:spacing w:after="100"/>
    </w:pPr>
  </w:style>
  <w:style w:type="character" w:styleId="Hyperlink">
    <w:name w:val="Hyperlink"/>
    <w:basedOn w:val="DefaultParagraphFont"/>
    <w:uiPriority w:val="99"/>
    <w:unhideWhenUsed/>
    <w:rsid w:val="00935174"/>
    <w:rPr>
      <w:color w:val="0563C1" w:themeColor="hyperlink"/>
      <w:u w:val="single"/>
    </w:rPr>
  </w:style>
  <w:style w:type="table" w:styleId="TableGrid">
    <w:name w:val="Table Grid"/>
    <w:basedOn w:val="TableNormal"/>
    <w:uiPriority w:val="39"/>
    <w:rsid w:val="00487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8787E"/>
    <w:rPr>
      <w:b/>
      <w:bCs/>
    </w:rPr>
  </w:style>
  <w:style w:type="paragraph" w:styleId="NormalWeb">
    <w:name w:val="Normal (Web)"/>
    <w:basedOn w:val="Normal"/>
    <w:uiPriority w:val="99"/>
    <w:unhideWhenUsed/>
    <w:rsid w:val="003D5DA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OC2">
    <w:name w:val="toc 2"/>
    <w:basedOn w:val="Normal"/>
    <w:next w:val="Normal"/>
    <w:autoRedefine/>
    <w:uiPriority w:val="39"/>
    <w:unhideWhenUsed/>
    <w:rsid w:val="00BB3FAA"/>
    <w:pPr>
      <w:spacing w:after="100"/>
      <w:ind w:left="220"/>
    </w:pPr>
  </w:style>
  <w:style w:type="paragraph" w:styleId="TOC3">
    <w:name w:val="toc 3"/>
    <w:basedOn w:val="Normal"/>
    <w:next w:val="Normal"/>
    <w:autoRedefine/>
    <w:uiPriority w:val="39"/>
    <w:unhideWhenUsed/>
    <w:rsid w:val="00BB3FAA"/>
    <w:pPr>
      <w:spacing w:after="100"/>
      <w:ind w:left="440"/>
    </w:pPr>
  </w:style>
  <w:style w:type="table" w:customStyle="1" w:styleId="TableGrid1">
    <w:name w:val="Table Grid1"/>
    <w:basedOn w:val="TableNormal"/>
    <w:next w:val="TableGrid"/>
    <w:uiPriority w:val="39"/>
    <w:rsid w:val="00F56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D01DC"/>
    <w:rPr>
      <w:rFonts w:asciiTheme="majorHAnsi" w:eastAsiaTheme="majorEastAsia" w:hAnsiTheme="majorHAnsi" w:cstheme="majorBidi"/>
      <w:color w:val="2F5496" w:themeColor="accent1" w:themeShade="BF"/>
      <w:sz w:val="26"/>
      <w:szCs w:val="26"/>
    </w:rPr>
  </w:style>
  <w:style w:type="paragraph" w:styleId="ListBullet">
    <w:name w:val="List Bullet"/>
    <w:basedOn w:val="Normal"/>
    <w:uiPriority w:val="99"/>
    <w:unhideWhenUsed/>
    <w:rsid w:val="00F4294F"/>
    <w:pPr>
      <w:numPr>
        <w:numId w:val="63"/>
      </w:numPr>
      <w:spacing w:after="200" w:line="276" w:lineRule="auto"/>
      <w:contextualSpacing/>
    </w:pPr>
    <w:rPr>
      <w:rFonts w:ascii="Arial" w:eastAsia="Arial" w:hAnsi="Arial"/>
      <w:sz w:val="20"/>
      <w:lang w:val="en-US"/>
    </w:rPr>
  </w:style>
  <w:style w:type="table" w:customStyle="1" w:styleId="TableGrid2">
    <w:name w:val="Table Grid2"/>
    <w:basedOn w:val="TableNormal"/>
    <w:next w:val="TableGrid"/>
    <w:uiPriority w:val="39"/>
    <w:rsid w:val="005C6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62097"/>
  </w:style>
  <w:style w:type="character" w:customStyle="1" w:styleId="eop">
    <w:name w:val="eop"/>
    <w:basedOn w:val="DefaultParagraphFont"/>
    <w:rsid w:val="00462097"/>
  </w:style>
  <w:style w:type="paragraph" w:customStyle="1" w:styleId="Default">
    <w:name w:val="Default"/>
    <w:rsid w:val="00185FFC"/>
    <w:pPr>
      <w:autoSpaceDE w:val="0"/>
      <w:autoSpaceDN w:val="0"/>
      <w:adjustRightInd w:val="0"/>
      <w:spacing w:after="0" w:line="240" w:lineRule="auto"/>
    </w:pPr>
    <w:rPr>
      <w:rFonts w:ascii="Aptos" w:hAnsi="Aptos" w:cs="Apto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68851">
      <w:bodyDiv w:val="1"/>
      <w:marLeft w:val="0"/>
      <w:marRight w:val="0"/>
      <w:marTop w:val="0"/>
      <w:marBottom w:val="0"/>
      <w:divBdr>
        <w:top w:val="none" w:sz="0" w:space="0" w:color="auto"/>
        <w:left w:val="none" w:sz="0" w:space="0" w:color="auto"/>
        <w:bottom w:val="none" w:sz="0" w:space="0" w:color="auto"/>
        <w:right w:val="none" w:sz="0" w:space="0" w:color="auto"/>
      </w:divBdr>
    </w:div>
    <w:div w:id="490410376">
      <w:bodyDiv w:val="1"/>
      <w:marLeft w:val="0"/>
      <w:marRight w:val="0"/>
      <w:marTop w:val="0"/>
      <w:marBottom w:val="0"/>
      <w:divBdr>
        <w:top w:val="none" w:sz="0" w:space="0" w:color="auto"/>
        <w:left w:val="none" w:sz="0" w:space="0" w:color="auto"/>
        <w:bottom w:val="none" w:sz="0" w:space="0" w:color="auto"/>
        <w:right w:val="none" w:sz="0" w:space="0" w:color="auto"/>
      </w:divBdr>
    </w:div>
    <w:div w:id="527838226">
      <w:bodyDiv w:val="1"/>
      <w:marLeft w:val="0"/>
      <w:marRight w:val="0"/>
      <w:marTop w:val="0"/>
      <w:marBottom w:val="0"/>
      <w:divBdr>
        <w:top w:val="none" w:sz="0" w:space="0" w:color="auto"/>
        <w:left w:val="none" w:sz="0" w:space="0" w:color="auto"/>
        <w:bottom w:val="none" w:sz="0" w:space="0" w:color="auto"/>
        <w:right w:val="none" w:sz="0" w:space="0" w:color="auto"/>
      </w:divBdr>
    </w:div>
    <w:div w:id="533809317">
      <w:bodyDiv w:val="1"/>
      <w:marLeft w:val="0"/>
      <w:marRight w:val="0"/>
      <w:marTop w:val="0"/>
      <w:marBottom w:val="0"/>
      <w:divBdr>
        <w:top w:val="none" w:sz="0" w:space="0" w:color="auto"/>
        <w:left w:val="none" w:sz="0" w:space="0" w:color="auto"/>
        <w:bottom w:val="none" w:sz="0" w:space="0" w:color="auto"/>
        <w:right w:val="none" w:sz="0" w:space="0" w:color="auto"/>
      </w:divBdr>
    </w:div>
    <w:div w:id="548609312">
      <w:bodyDiv w:val="1"/>
      <w:marLeft w:val="0"/>
      <w:marRight w:val="0"/>
      <w:marTop w:val="0"/>
      <w:marBottom w:val="0"/>
      <w:divBdr>
        <w:top w:val="none" w:sz="0" w:space="0" w:color="auto"/>
        <w:left w:val="none" w:sz="0" w:space="0" w:color="auto"/>
        <w:bottom w:val="none" w:sz="0" w:space="0" w:color="auto"/>
        <w:right w:val="none" w:sz="0" w:space="0" w:color="auto"/>
      </w:divBdr>
    </w:div>
    <w:div w:id="564335389">
      <w:bodyDiv w:val="1"/>
      <w:marLeft w:val="0"/>
      <w:marRight w:val="0"/>
      <w:marTop w:val="0"/>
      <w:marBottom w:val="0"/>
      <w:divBdr>
        <w:top w:val="none" w:sz="0" w:space="0" w:color="auto"/>
        <w:left w:val="none" w:sz="0" w:space="0" w:color="auto"/>
        <w:bottom w:val="none" w:sz="0" w:space="0" w:color="auto"/>
        <w:right w:val="none" w:sz="0" w:space="0" w:color="auto"/>
      </w:divBdr>
    </w:div>
    <w:div w:id="573399863">
      <w:bodyDiv w:val="1"/>
      <w:marLeft w:val="0"/>
      <w:marRight w:val="0"/>
      <w:marTop w:val="0"/>
      <w:marBottom w:val="0"/>
      <w:divBdr>
        <w:top w:val="none" w:sz="0" w:space="0" w:color="auto"/>
        <w:left w:val="none" w:sz="0" w:space="0" w:color="auto"/>
        <w:bottom w:val="none" w:sz="0" w:space="0" w:color="auto"/>
        <w:right w:val="none" w:sz="0" w:space="0" w:color="auto"/>
      </w:divBdr>
    </w:div>
    <w:div w:id="617612429">
      <w:bodyDiv w:val="1"/>
      <w:marLeft w:val="0"/>
      <w:marRight w:val="0"/>
      <w:marTop w:val="0"/>
      <w:marBottom w:val="0"/>
      <w:divBdr>
        <w:top w:val="none" w:sz="0" w:space="0" w:color="auto"/>
        <w:left w:val="none" w:sz="0" w:space="0" w:color="auto"/>
        <w:bottom w:val="none" w:sz="0" w:space="0" w:color="auto"/>
        <w:right w:val="none" w:sz="0" w:space="0" w:color="auto"/>
      </w:divBdr>
    </w:div>
    <w:div w:id="747725531">
      <w:bodyDiv w:val="1"/>
      <w:marLeft w:val="0"/>
      <w:marRight w:val="0"/>
      <w:marTop w:val="0"/>
      <w:marBottom w:val="0"/>
      <w:divBdr>
        <w:top w:val="none" w:sz="0" w:space="0" w:color="auto"/>
        <w:left w:val="none" w:sz="0" w:space="0" w:color="auto"/>
        <w:bottom w:val="none" w:sz="0" w:space="0" w:color="auto"/>
        <w:right w:val="none" w:sz="0" w:space="0" w:color="auto"/>
      </w:divBdr>
    </w:div>
    <w:div w:id="1032652068">
      <w:bodyDiv w:val="1"/>
      <w:marLeft w:val="0"/>
      <w:marRight w:val="0"/>
      <w:marTop w:val="0"/>
      <w:marBottom w:val="0"/>
      <w:divBdr>
        <w:top w:val="none" w:sz="0" w:space="0" w:color="auto"/>
        <w:left w:val="none" w:sz="0" w:space="0" w:color="auto"/>
        <w:bottom w:val="none" w:sz="0" w:space="0" w:color="auto"/>
        <w:right w:val="none" w:sz="0" w:space="0" w:color="auto"/>
      </w:divBdr>
    </w:div>
    <w:div w:id="1048072860">
      <w:bodyDiv w:val="1"/>
      <w:marLeft w:val="0"/>
      <w:marRight w:val="0"/>
      <w:marTop w:val="0"/>
      <w:marBottom w:val="0"/>
      <w:divBdr>
        <w:top w:val="none" w:sz="0" w:space="0" w:color="auto"/>
        <w:left w:val="none" w:sz="0" w:space="0" w:color="auto"/>
        <w:bottom w:val="none" w:sz="0" w:space="0" w:color="auto"/>
        <w:right w:val="none" w:sz="0" w:space="0" w:color="auto"/>
      </w:divBdr>
    </w:div>
    <w:div w:id="1067416562">
      <w:bodyDiv w:val="1"/>
      <w:marLeft w:val="0"/>
      <w:marRight w:val="0"/>
      <w:marTop w:val="0"/>
      <w:marBottom w:val="0"/>
      <w:divBdr>
        <w:top w:val="none" w:sz="0" w:space="0" w:color="auto"/>
        <w:left w:val="none" w:sz="0" w:space="0" w:color="auto"/>
        <w:bottom w:val="none" w:sz="0" w:space="0" w:color="auto"/>
        <w:right w:val="none" w:sz="0" w:space="0" w:color="auto"/>
      </w:divBdr>
    </w:div>
    <w:div w:id="1103569903">
      <w:bodyDiv w:val="1"/>
      <w:marLeft w:val="0"/>
      <w:marRight w:val="0"/>
      <w:marTop w:val="0"/>
      <w:marBottom w:val="0"/>
      <w:divBdr>
        <w:top w:val="none" w:sz="0" w:space="0" w:color="auto"/>
        <w:left w:val="none" w:sz="0" w:space="0" w:color="auto"/>
        <w:bottom w:val="none" w:sz="0" w:space="0" w:color="auto"/>
        <w:right w:val="none" w:sz="0" w:space="0" w:color="auto"/>
      </w:divBdr>
    </w:div>
    <w:div w:id="1124155541">
      <w:bodyDiv w:val="1"/>
      <w:marLeft w:val="0"/>
      <w:marRight w:val="0"/>
      <w:marTop w:val="0"/>
      <w:marBottom w:val="0"/>
      <w:divBdr>
        <w:top w:val="none" w:sz="0" w:space="0" w:color="auto"/>
        <w:left w:val="none" w:sz="0" w:space="0" w:color="auto"/>
        <w:bottom w:val="none" w:sz="0" w:space="0" w:color="auto"/>
        <w:right w:val="none" w:sz="0" w:space="0" w:color="auto"/>
      </w:divBdr>
    </w:div>
    <w:div w:id="1184978651">
      <w:bodyDiv w:val="1"/>
      <w:marLeft w:val="0"/>
      <w:marRight w:val="0"/>
      <w:marTop w:val="0"/>
      <w:marBottom w:val="0"/>
      <w:divBdr>
        <w:top w:val="none" w:sz="0" w:space="0" w:color="auto"/>
        <w:left w:val="none" w:sz="0" w:space="0" w:color="auto"/>
        <w:bottom w:val="none" w:sz="0" w:space="0" w:color="auto"/>
        <w:right w:val="none" w:sz="0" w:space="0" w:color="auto"/>
      </w:divBdr>
    </w:div>
    <w:div w:id="1251309058">
      <w:bodyDiv w:val="1"/>
      <w:marLeft w:val="0"/>
      <w:marRight w:val="0"/>
      <w:marTop w:val="0"/>
      <w:marBottom w:val="0"/>
      <w:divBdr>
        <w:top w:val="none" w:sz="0" w:space="0" w:color="auto"/>
        <w:left w:val="none" w:sz="0" w:space="0" w:color="auto"/>
        <w:bottom w:val="none" w:sz="0" w:space="0" w:color="auto"/>
        <w:right w:val="none" w:sz="0" w:space="0" w:color="auto"/>
      </w:divBdr>
    </w:div>
    <w:div w:id="1259682130">
      <w:bodyDiv w:val="1"/>
      <w:marLeft w:val="0"/>
      <w:marRight w:val="0"/>
      <w:marTop w:val="0"/>
      <w:marBottom w:val="0"/>
      <w:divBdr>
        <w:top w:val="none" w:sz="0" w:space="0" w:color="auto"/>
        <w:left w:val="none" w:sz="0" w:space="0" w:color="auto"/>
        <w:bottom w:val="none" w:sz="0" w:space="0" w:color="auto"/>
        <w:right w:val="none" w:sz="0" w:space="0" w:color="auto"/>
      </w:divBdr>
    </w:div>
    <w:div w:id="1424064372">
      <w:bodyDiv w:val="1"/>
      <w:marLeft w:val="0"/>
      <w:marRight w:val="0"/>
      <w:marTop w:val="0"/>
      <w:marBottom w:val="0"/>
      <w:divBdr>
        <w:top w:val="none" w:sz="0" w:space="0" w:color="auto"/>
        <w:left w:val="none" w:sz="0" w:space="0" w:color="auto"/>
        <w:bottom w:val="none" w:sz="0" w:space="0" w:color="auto"/>
        <w:right w:val="none" w:sz="0" w:space="0" w:color="auto"/>
      </w:divBdr>
    </w:div>
    <w:div w:id="1641811795">
      <w:bodyDiv w:val="1"/>
      <w:marLeft w:val="0"/>
      <w:marRight w:val="0"/>
      <w:marTop w:val="0"/>
      <w:marBottom w:val="0"/>
      <w:divBdr>
        <w:top w:val="none" w:sz="0" w:space="0" w:color="auto"/>
        <w:left w:val="none" w:sz="0" w:space="0" w:color="auto"/>
        <w:bottom w:val="none" w:sz="0" w:space="0" w:color="auto"/>
        <w:right w:val="none" w:sz="0" w:space="0" w:color="auto"/>
      </w:divBdr>
    </w:div>
    <w:div w:id="1675111234">
      <w:bodyDiv w:val="1"/>
      <w:marLeft w:val="0"/>
      <w:marRight w:val="0"/>
      <w:marTop w:val="0"/>
      <w:marBottom w:val="0"/>
      <w:divBdr>
        <w:top w:val="none" w:sz="0" w:space="0" w:color="auto"/>
        <w:left w:val="none" w:sz="0" w:space="0" w:color="auto"/>
        <w:bottom w:val="none" w:sz="0" w:space="0" w:color="auto"/>
        <w:right w:val="none" w:sz="0" w:space="0" w:color="auto"/>
      </w:divBdr>
    </w:div>
    <w:div w:id="1774133714">
      <w:bodyDiv w:val="1"/>
      <w:marLeft w:val="0"/>
      <w:marRight w:val="0"/>
      <w:marTop w:val="0"/>
      <w:marBottom w:val="0"/>
      <w:divBdr>
        <w:top w:val="none" w:sz="0" w:space="0" w:color="auto"/>
        <w:left w:val="none" w:sz="0" w:space="0" w:color="auto"/>
        <w:bottom w:val="none" w:sz="0" w:space="0" w:color="auto"/>
        <w:right w:val="none" w:sz="0" w:space="0" w:color="auto"/>
      </w:divBdr>
    </w:div>
    <w:div w:id="1822573565">
      <w:bodyDiv w:val="1"/>
      <w:marLeft w:val="0"/>
      <w:marRight w:val="0"/>
      <w:marTop w:val="0"/>
      <w:marBottom w:val="0"/>
      <w:divBdr>
        <w:top w:val="none" w:sz="0" w:space="0" w:color="auto"/>
        <w:left w:val="none" w:sz="0" w:space="0" w:color="auto"/>
        <w:bottom w:val="none" w:sz="0" w:space="0" w:color="auto"/>
        <w:right w:val="none" w:sz="0" w:space="0" w:color="auto"/>
      </w:divBdr>
    </w:div>
    <w:div w:id="1877231346">
      <w:bodyDiv w:val="1"/>
      <w:marLeft w:val="0"/>
      <w:marRight w:val="0"/>
      <w:marTop w:val="0"/>
      <w:marBottom w:val="0"/>
      <w:divBdr>
        <w:top w:val="none" w:sz="0" w:space="0" w:color="auto"/>
        <w:left w:val="none" w:sz="0" w:space="0" w:color="auto"/>
        <w:bottom w:val="none" w:sz="0" w:space="0" w:color="auto"/>
        <w:right w:val="none" w:sz="0" w:space="0" w:color="auto"/>
      </w:divBdr>
    </w:div>
    <w:div w:id="1895919735">
      <w:bodyDiv w:val="1"/>
      <w:marLeft w:val="0"/>
      <w:marRight w:val="0"/>
      <w:marTop w:val="0"/>
      <w:marBottom w:val="0"/>
      <w:divBdr>
        <w:top w:val="none" w:sz="0" w:space="0" w:color="auto"/>
        <w:left w:val="none" w:sz="0" w:space="0" w:color="auto"/>
        <w:bottom w:val="none" w:sz="0" w:space="0" w:color="auto"/>
        <w:right w:val="none" w:sz="0" w:space="0" w:color="auto"/>
      </w:divBdr>
    </w:div>
    <w:div w:id="1898591587">
      <w:bodyDiv w:val="1"/>
      <w:marLeft w:val="0"/>
      <w:marRight w:val="0"/>
      <w:marTop w:val="0"/>
      <w:marBottom w:val="0"/>
      <w:divBdr>
        <w:top w:val="none" w:sz="0" w:space="0" w:color="auto"/>
        <w:left w:val="none" w:sz="0" w:space="0" w:color="auto"/>
        <w:bottom w:val="none" w:sz="0" w:space="0" w:color="auto"/>
        <w:right w:val="none" w:sz="0" w:space="0" w:color="auto"/>
      </w:divBdr>
    </w:div>
    <w:div w:id="208961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isnational.gov.au/" TargetMode="External"/><Relationship Id="rId18" Type="http://schemas.openxmlformats.org/officeDocument/2006/relationships/hyperlink" Target="https://www.13yarn.org.au/" TargetMode="External"/><Relationship Id="rId26" Type="http://schemas.openxmlformats.org/officeDocument/2006/relationships/hyperlink" Target="https://safeandequal.org.au/find-a-service/" TargetMode="External"/><Relationship Id="rId39" Type="http://schemas.openxmlformats.org/officeDocument/2006/relationships/hyperlink" Target="https://whiteribbon.org.au/" TargetMode="External"/><Relationship Id="rId21" Type="http://schemas.openxmlformats.org/officeDocument/2006/relationships/hyperlink" Target="https://www.suicidecallbackservice.org.au/" TargetMode="External"/><Relationship Id="rId34" Type="http://schemas.openxmlformats.org/officeDocument/2006/relationships/hyperlink" Target="https://www.esafety.gov.au/educators/tertiary-hub/tertiary-institutions" TargetMode="External"/><Relationship Id="rId42" Type="http://schemas.openxmlformats.org/officeDocument/2006/relationships/hyperlink" Target="http://www.alanberkowitz.com/bystander-scenarios.php" TargetMode="External"/><Relationship Id="rId47" Type="http://schemas.openxmlformats.org/officeDocument/2006/relationships/hyperlink" Target="https://safeandequal.org.au/working-in-family-violence/prevention/disclosures/" TargetMode="External"/><Relationship Id="rId50" Type="http://schemas.openxmlformats.org/officeDocument/2006/relationships/hyperlink" Target="https://drive.google.com/file/d/1cdMrAZb1EIfb0X7VldzgRc5PUcbPnyMA/view" TargetMode="External"/><Relationship Id="rId55" Type="http://schemas.openxmlformats.org/officeDocument/2006/relationships/hyperlink" Target="https://www.esafety.gov.au/educators/tertiary-hub/tertiary-institution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1800respect.org.au/" TargetMode="External"/><Relationship Id="rId29"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hyperlink" Target="https://aifs.gov.au/resources/resource-sheets/helplines-telephone-and-online-counselling-services-children-young-people" TargetMode="External"/><Relationship Id="rId32" Type="http://schemas.openxmlformats.org/officeDocument/2006/relationships/hyperlink" Target="https://blueknot.org.au/survivors/survivor-self-care/" TargetMode="External"/><Relationship Id="rId37" Type="http://schemas.openxmlformats.org/officeDocument/2006/relationships/hyperlink" Target="https://www.theline.org.au/" TargetMode="External"/><Relationship Id="rId40" Type="http://schemas.openxmlformats.org/officeDocument/2006/relationships/hyperlink" Target="https://dardimunwurro.com.au/brother-to-brother-crisis-line/" TargetMode="External"/><Relationship Id="rId45" Type="http://schemas.openxmlformats.org/officeDocument/2006/relationships/hyperlink" Target="https://drive.google.com/file/d/1HxIv1YMwrBDwLgJksBD5cTnLf3pBPkxK/view" TargetMode="External"/><Relationship Id="rId53" Type="http://schemas.openxmlformats.org/officeDocument/2006/relationships/hyperlink" Target="https://www.esafety.gov.au/report"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qlife.org.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ccesshub.gov.au/" TargetMode="External"/><Relationship Id="rId22" Type="http://schemas.openxmlformats.org/officeDocument/2006/relationships/hyperlink" Target="https://kidshelpline.com.au/" TargetMode="External"/><Relationship Id="rId27" Type="http://schemas.openxmlformats.org/officeDocument/2006/relationships/hyperlink" Target="https://www.youtube.com/playlist?list=PLhYJKPIYOtD9qfleSHpBZU6l64LWq0Zml" TargetMode="External"/><Relationship Id="rId30" Type="http://schemas.openxmlformats.org/officeDocument/2006/relationships/hyperlink" Target="https://1800respect.org.au/help-and-support/safety-planning" TargetMode="External"/><Relationship Id="rId35" Type="http://schemas.openxmlformats.org/officeDocument/2006/relationships/hyperlink" Target="https://mensline.org.au/" TargetMode="External"/><Relationship Id="rId43" Type="http://schemas.openxmlformats.org/officeDocument/2006/relationships/hyperlink" Target="https://www.vichealth.vic.gov.au/research-impact/research-at-vichealth/research-highlights/how-to-be-an-active-bystander" TargetMode="External"/><Relationship Id="rId48" Type="http://schemas.openxmlformats.org/officeDocument/2006/relationships/hyperlink" Target="https://www.youtube.com/watch?v=0iLmI1z0t9Q" TargetMode="External"/><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https://blueknot.org.au/supporters/"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www.lifeline.org.au/" TargetMode="External"/><Relationship Id="rId25" Type="http://schemas.openxmlformats.org/officeDocument/2006/relationships/hyperlink" Target="https://www.nasasv.org.au/support-directory" TargetMode="External"/><Relationship Id="rId33" Type="http://schemas.openxmlformats.org/officeDocument/2006/relationships/hyperlink" Target="https://saferesponsetoolkit.com.au/useful-resources" TargetMode="External"/><Relationship Id="rId38" Type="http://schemas.openxmlformats.org/officeDocument/2006/relationships/hyperlink" Target="https://jss.org.au/programs/research/the-man-box/" TargetMode="External"/><Relationship Id="rId46" Type="http://schemas.openxmlformats.org/officeDocument/2006/relationships/hyperlink" Target="https://safermesaferyou.org.au/resources/respond-to-disclosure" TargetMode="External"/><Relationship Id="rId59" Type="http://schemas.openxmlformats.org/officeDocument/2006/relationships/theme" Target="theme/theme1.xml"/><Relationship Id="rId20" Type="http://schemas.openxmlformats.org/officeDocument/2006/relationships/hyperlink" Target="https://ntv.org.au/mrs/" TargetMode="External"/><Relationship Id="rId41" Type="http://schemas.openxmlformats.org/officeDocument/2006/relationships/hyperlink" Target="https://respect.uq.edu.au/bystander" TargetMode="External"/><Relationship Id="rId54" Type="http://schemas.openxmlformats.org/officeDocument/2006/relationships/hyperlink" Target="https://www.nso.gov.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uslanservices.com/" TargetMode="External"/><Relationship Id="rId23" Type="http://schemas.openxmlformats.org/officeDocument/2006/relationships/hyperlink" Target="https://cbdvsd.com.au/nsw-rape-crisis-centre/" TargetMode="External"/><Relationship Id="rId28" Type="http://schemas.openxmlformats.org/officeDocument/2006/relationships/header" Target="header1.xml"/><Relationship Id="rId36" Type="http://schemas.openxmlformats.org/officeDocument/2006/relationships/hyperlink" Target="https://ntv.org.au/mrs/" TargetMode="External"/><Relationship Id="rId49" Type="http://schemas.openxmlformats.org/officeDocument/2006/relationships/hyperlink" Target="https://drive.google.com/file/d/1yW4wYEBHTvfVCGuwO7Nn9zEqLx80Qv58/view" TargetMode="External"/><Relationship Id="rId57"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hyperlink" Target="https://casv.org.au/self-care/" TargetMode="External"/><Relationship Id="rId44" Type="http://schemas.openxmlformats.org/officeDocument/2006/relationships/hyperlink" Target="https://righttobe.org/guides/bystander-intervention-training/" TargetMode="External"/><Relationship Id="rId52" Type="http://schemas.openxmlformats.org/officeDocument/2006/relationships/hyperlink" Target="https://saferesponsetoolkit.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8A8E-48CD-4A9C-8E32-0C8449092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104</Pages>
  <Words>22627</Words>
  <Characters>128976</Characters>
  <Application>Microsoft Office Word</Application>
  <DocSecurity>0</DocSecurity>
  <Lines>1074</Lines>
  <Paragraphs>302</Paragraphs>
  <ScaleCrop>false</ScaleCrop>
  <Company/>
  <LinksUpToDate>false</LinksUpToDate>
  <CharactersWithSpaces>151301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WHSMP19- GUI – 01 - Gender-Based Violence Specialist Training and Case Handling Guide</dc:title>
  <dc:subject/>
  <dc:creator>Shaun Brown</dc:creator>
  <cp:keywords/>
  <dc:description/>
  <cp:lastModifiedBy>Shaun Brown</cp:lastModifiedBy>
  <cp:revision>94</cp:revision>
  <dcterms:created xsi:type="dcterms:W3CDTF">2026-06-02T01:33:00Z</dcterms:created>
  <dcterms:modified xsi:type="dcterms:W3CDTF">2026-09-10T01:49:00Z</dcterms:modified>
</cp:coreProperties>
</file>